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527A71" w14:textId="0BF46808" w:rsidR="00DD689D" w:rsidRPr="00CD2E18" w:rsidRDefault="00DD689D" w:rsidP="00DD689D">
      <w:pPr>
        <w:rPr>
          <w:lang w:val="en-GB"/>
        </w:rPr>
      </w:pPr>
      <w:r w:rsidRPr="00CD2E18">
        <w:rPr>
          <w:noProof/>
          <w:lang w:val="en-GB" w:eastAsia="de-AT"/>
        </w:rPr>
        <w:drawing>
          <wp:inline distT="0" distB="0" distL="0" distR="0" wp14:anchorId="38666DD0" wp14:editId="4C8FA12C">
            <wp:extent cx="1653239" cy="345265"/>
            <wp:effectExtent l="0" t="0" r="0" b="0"/>
            <wp:docPr id="715987502" name="Grafik 71598750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a:extLst>
                        <a:ext uri="{C183D7F6-B498-43B3-948B-1728B52AA6E4}">
                          <adec:decorative xmlns:adec="http://schemas.microsoft.com/office/drawing/2017/decorative" val="1"/>
                        </a:ext>
                      </a:extLst>
                    </pic:cNvPr>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653239" cy="345265"/>
                    </a:xfrm>
                    <a:prstGeom prst="rect">
                      <a:avLst/>
                    </a:prstGeom>
                  </pic:spPr>
                </pic:pic>
              </a:graphicData>
            </a:graphic>
          </wp:inline>
        </w:drawing>
      </w:r>
    </w:p>
    <w:p w14:paraId="0430386A" w14:textId="77777777" w:rsidR="00DD689D" w:rsidRPr="00CD2E18" w:rsidRDefault="00DD689D" w:rsidP="00DD689D">
      <w:pPr>
        <w:pStyle w:val="Titel"/>
        <w:rPr>
          <w:lang w:val="en-GB"/>
        </w:rPr>
      </w:pPr>
    </w:p>
    <w:p w14:paraId="48F0FB9F" w14:textId="77777777" w:rsidR="00DD689D" w:rsidRPr="00CD2E18" w:rsidRDefault="00DD689D" w:rsidP="00DD689D">
      <w:pPr>
        <w:pStyle w:val="Titel"/>
        <w:rPr>
          <w:lang w:val="en-GB"/>
        </w:rPr>
      </w:pPr>
    </w:p>
    <w:p w14:paraId="5FF1D6AE" w14:textId="77777777" w:rsidR="00DD689D" w:rsidRPr="00CD2E18" w:rsidRDefault="00DD689D" w:rsidP="00DD689D">
      <w:pPr>
        <w:pStyle w:val="Titel"/>
        <w:rPr>
          <w:lang w:val="en-GB"/>
        </w:rPr>
      </w:pPr>
    </w:p>
    <w:p w14:paraId="5BC5BBD5" w14:textId="77777777" w:rsidR="00DD689D" w:rsidRPr="00CD2E18" w:rsidRDefault="00DD689D" w:rsidP="00DD689D">
      <w:pPr>
        <w:pStyle w:val="Titel"/>
        <w:rPr>
          <w:lang w:val="en-GB"/>
        </w:rPr>
      </w:pPr>
    </w:p>
    <w:sdt>
      <w:sdtPr>
        <w:alias w:val="Titel"/>
        <w:tag w:val=""/>
        <w:id w:val="759646953"/>
        <w:placeholder>
          <w:docPart w:val="2F2183D08911463EA15E0C88267A02F0"/>
        </w:placeholder>
        <w:dataBinding w:prefixMappings="xmlns:ns0='http://purl.org/dc/elements/1.1/' xmlns:ns1='http://schemas.openxmlformats.org/package/2006/metadata/core-properties' " w:xpath="/ns1:coreProperties[1]/ns0:title[1]" w:storeItemID="{6C3C8BC8-F283-45AE-878A-BAB7291924A1}"/>
        <w:text/>
      </w:sdtPr>
      <w:sdtContent>
        <w:p w14:paraId="4BC3C66D" w14:textId="3AADF560" w:rsidR="00DD689D" w:rsidRPr="00CD2E18" w:rsidRDefault="00C20169" w:rsidP="00DD689D">
          <w:pPr>
            <w:pStyle w:val="Titel"/>
            <w:rPr>
              <w:lang w:val="en-GB"/>
            </w:rPr>
          </w:pPr>
          <w:r w:rsidRPr="00C20169">
            <w:t>Annex II: Fact Files of the NAtura 2000 target features for the study area of BiH</w:t>
          </w:r>
        </w:p>
      </w:sdtContent>
    </w:sdt>
    <w:p w14:paraId="30A01A97" w14:textId="77777777" w:rsidR="00DD689D" w:rsidRPr="00CD2E18" w:rsidRDefault="00DD689D" w:rsidP="00DD689D">
      <w:pPr>
        <w:pStyle w:val="Untertitel"/>
        <w:rPr>
          <w:lang w:val="en-GB"/>
        </w:rPr>
      </w:pPr>
      <w:r w:rsidRPr="00CD2E18">
        <w:rPr>
          <w:lang w:val="en-GB"/>
        </w:rPr>
        <w:t>EU 4 Green: Support the implementation of the Green Agenda for the Western Balkans</w:t>
      </w:r>
    </w:p>
    <w:p w14:paraId="0928E847" w14:textId="77777777" w:rsidR="00DD689D" w:rsidRPr="00CD2E18" w:rsidRDefault="00DD689D" w:rsidP="00DD689D">
      <w:pPr>
        <w:rPr>
          <w:lang w:val="en-GB"/>
        </w:rPr>
      </w:pPr>
    </w:p>
    <w:p w14:paraId="0163A1F8" w14:textId="77777777" w:rsidR="00DD689D" w:rsidRPr="00CD2E18" w:rsidRDefault="00DD689D" w:rsidP="00DD689D">
      <w:pPr>
        <w:rPr>
          <w:lang w:val="en-GB"/>
        </w:rPr>
      </w:pPr>
    </w:p>
    <w:p w14:paraId="66496715" w14:textId="77777777" w:rsidR="00DD689D" w:rsidRPr="00CD2E18" w:rsidRDefault="00DD689D" w:rsidP="00DD689D">
      <w:pPr>
        <w:rPr>
          <w:lang w:val="en-GB"/>
        </w:rPr>
      </w:pPr>
    </w:p>
    <w:p w14:paraId="29046F1E" w14:textId="77777777" w:rsidR="00DD689D" w:rsidRPr="00CD2E18" w:rsidRDefault="00DD689D" w:rsidP="00DD689D">
      <w:pPr>
        <w:rPr>
          <w:lang w:val="en-GB"/>
        </w:rPr>
      </w:pPr>
    </w:p>
    <w:p w14:paraId="2A2792B7" w14:textId="77777777" w:rsidR="00DD689D" w:rsidRPr="00CD2E18" w:rsidRDefault="00DD689D" w:rsidP="00DD689D">
      <w:pPr>
        <w:rPr>
          <w:lang w:val="en-GB"/>
        </w:rPr>
      </w:pPr>
    </w:p>
    <w:p w14:paraId="4B342E87" w14:textId="77777777" w:rsidR="00DD689D" w:rsidRPr="00CD2E18" w:rsidRDefault="00DD689D" w:rsidP="00DD689D">
      <w:pPr>
        <w:rPr>
          <w:lang w:val="en-GB"/>
        </w:rPr>
      </w:pPr>
    </w:p>
    <w:p w14:paraId="69FE292D" w14:textId="77777777" w:rsidR="001B01B5" w:rsidRDefault="001B01B5" w:rsidP="00DD689D">
      <w:pPr>
        <w:rPr>
          <w:lang w:val="en-GB"/>
        </w:rPr>
      </w:pPr>
    </w:p>
    <w:p w14:paraId="0556B011" w14:textId="77777777" w:rsidR="001B01B5" w:rsidRDefault="001B01B5" w:rsidP="00DD689D">
      <w:pPr>
        <w:rPr>
          <w:highlight w:val="yellow"/>
          <w:lang w:val="en-GB"/>
        </w:rPr>
      </w:pPr>
    </w:p>
    <w:p w14:paraId="483F743A" w14:textId="77777777" w:rsidR="00DD689D" w:rsidRPr="00CD2E18" w:rsidRDefault="00DD689D" w:rsidP="00DD689D">
      <w:pPr>
        <w:rPr>
          <w:rStyle w:val="Hervorhebung"/>
          <w:caps/>
          <w:lang w:val="en-GB"/>
        </w:rPr>
      </w:pPr>
    </w:p>
    <w:p w14:paraId="455AAA1D" w14:textId="77777777" w:rsidR="00DD689D" w:rsidRPr="00CD2E18" w:rsidRDefault="00DD689D" w:rsidP="00DD689D">
      <w:pPr>
        <w:rPr>
          <w:lang w:val="en-GB"/>
        </w:rPr>
      </w:pPr>
      <w:r w:rsidRPr="00CD2E18">
        <w:rPr>
          <w:lang w:val="en-GB"/>
        </w:rPr>
        <w:br w:type="page"/>
      </w:r>
    </w:p>
    <w:p w14:paraId="6D4860D9" w14:textId="423CFA98" w:rsidR="00DD689D" w:rsidRDefault="00DD689D">
      <w:pPr>
        <w:spacing w:before="0" w:beforeAutospacing="0" w:after="0" w:afterAutospacing="0"/>
      </w:pPr>
    </w:p>
    <w:bookmarkStart w:id="0" w:name="_Toc222398318" w:displacedByCustomXml="next"/>
    <w:sdt>
      <w:sdtPr>
        <w:rPr>
          <w:rFonts w:asciiTheme="minorHAnsi" w:hAnsiTheme="minorHAnsi" w:cs="Times New Roman"/>
          <w:b w:val="0"/>
          <w:bCs w:val="0"/>
          <w:caps w:val="0"/>
          <w:color w:val="000000" w:themeColor="text1"/>
          <w:sz w:val="24"/>
          <w:szCs w:val="21"/>
          <w:lang w:val="de-DE"/>
        </w:rPr>
        <w:id w:val="572706651"/>
        <w:docPartObj>
          <w:docPartGallery w:val="Table of Contents"/>
          <w:docPartUnique/>
        </w:docPartObj>
      </w:sdtPr>
      <w:sdtContent>
        <w:p w14:paraId="403BD19C" w14:textId="566F13F0" w:rsidR="006C5400" w:rsidRDefault="006A1E7C" w:rsidP="00405A89">
          <w:pPr>
            <w:pStyle w:val="berschrift1"/>
            <w:numPr>
              <w:ilvl w:val="0"/>
              <w:numId w:val="0"/>
            </w:numPr>
          </w:pPr>
          <w:r>
            <w:rPr>
              <w:lang w:val="de-DE"/>
            </w:rPr>
            <w:t>C</w:t>
          </w:r>
          <w:r w:rsidR="00611C7E">
            <w:rPr>
              <w:lang w:val="de-DE"/>
            </w:rPr>
            <w:t>ontents</w:t>
          </w:r>
          <w:bookmarkEnd w:id="0"/>
        </w:p>
        <w:p w14:paraId="0524E56E" w14:textId="4150873D" w:rsidR="00C81F30" w:rsidRDefault="006A1E7C">
          <w:pPr>
            <w:pStyle w:val="Verzeichnis1"/>
            <w:tabs>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r>
            <w:rPr>
              <w:b w:val="0"/>
              <w:bCs w:val="0"/>
              <w:caps w:val="0"/>
            </w:rPr>
            <w:fldChar w:fldCharType="begin"/>
          </w:r>
          <w:r>
            <w:rPr>
              <w:b w:val="0"/>
              <w:bCs w:val="0"/>
              <w:caps w:val="0"/>
            </w:rPr>
            <w:instrText xml:space="preserve"> TOC \o "1-2" \h \z \u </w:instrText>
          </w:r>
          <w:r>
            <w:rPr>
              <w:b w:val="0"/>
              <w:bCs w:val="0"/>
              <w:caps w:val="0"/>
            </w:rPr>
            <w:fldChar w:fldCharType="separate"/>
          </w:r>
          <w:hyperlink w:anchor="_Toc222398318" w:history="1">
            <w:r w:rsidR="00C81F30" w:rsidRPr="00884B21">
              <w:rPr>
                <w:rStyle w:val="Hyperlink"/>
                <w:noProof/>
                <w:lang w:val="de-DE"/>
              </w:rPr>
              <w:t>Contents</w:t>
            </w:r>
            <w:r w:rsidR="00C81F30">
              <w:rPr>
                <w:noProof/>
                <w:webHidden/>
              </w:rPr>
              <w:tab/>
            </w:r>
            <w:r w:rsidR="00C81F30">
              <w:rPr>
                <w:noProof/>
                <w:webHidden/>
              </w:rPr>
              <w:fldChar w:fldCharType="begin"/>
            </w:r>
            <w:r w:rsidR="00C81F30">
              <w:rPr>
                <w:noProof/>
                <w:webHidden/>
              </w:rPr>
              <w:instrText xml:space="preserve"> PAGEREF _Toc222398318 \h </w:instrText>
            </w:r>
            <w:r w:rsidR="00C81F30">
              <w:rPr>
                <w:noProof/>
                <w:webHidden/>
              </w:rPr>
            </w:r>
            <w:r w:rsidR="00C81F30">
              <w:rPr>
                <w:noProof/>
                <w:webHidden/>
              </w:rPr>
              <w:fldChar w:fldCharType="separate"/>
            </w:r>
            <w:r w:rsidR="00A44BF4">
              <w:rPr>
                <w:noProof/>
                <w:webHidden/>
              </w:rPr>
              <w:t>2</w:t>
            </w:r>
            <w:r w:rsidR="00C81F30">
              <w:rPr>
                <w:noProof/>
                <w:webHidden/>
              </w:rPr>
              <w:fldChar w:fldCharType="end"/>
            </w:r>
          </w:hyperlink>
        </w:p>
        <w:p w14:paraId="73826335" w14:textId="1C3549F7" w:rsidR="00C81F30" w:rsidRDefault="00C81F30">
          <w:pPr>
            <w:pStyle w:val="Verzeichnis1"/>
            <w:tabs>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8319" w:history="1">
            <w:r w:rsidRPr="00884B21">
              <w:rPr>
                <w:rStyle w:val="Hyperlink"/>
                <w:noProof/>
                <w:lang w:val="en-GB"/>
              </w:rPr>
              <w:t>BIRD SPECIES</w:t>
            </w:r>
            <w:r>
              <w:rPr>
                <w:noProof/>
                <w:webHidden/>
              </w:rPr>
              <w:tab/>
            </w:r>
            <w:r>
              <w:rPr>
                <w:noProof/>
                <w:webHidden/>
              </w:rPr>
              <w:fldChar w:fldCharType="begin"/>
            </w:r>
            <w:r>
              <w:rPr>
                <w:noProof/>
                <w:webHidden/>
              </w:rPr>
              <w:instrText xml:space="preserve"> PAGEREF _Toc222398319 \h </w:instrText>
            </w:r>
            <w:r>
              <w:rPr>
                <w:noProof/>
                <w:webHidden/>
              </w:rPr>
            </w:r>
            <w:r>
              <w:rPr>
                <w:noProof/>
                <w:webHidden/>
              </w:rPr>
              <w:fldChar w:fldCharType="separate"/>
            </w:r>
            <w:r w:rsidR="00A44BF4">
              <w:rPr>
                <w:noProof/>
                <w:webHidden/>
              </w:rPr>
              <w:t>5</w:t>
            </w:r>
            <w:r>
              <w:rPr>
                <w:noProof/>
                <w:webHidden/>
              </w:rPr>
              <w:fldChar w:fldCharType="end"/>
            </w:r>
          </w:hyperlink>
        </w:p>
        <w:p w14:paraId="6C24D592" w14:textId="50CA51C5" w:rsidR="00C81F30" w:rsidRDefault="00C81F30">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8320" w:history="1">
            <w:r w:rsidRPr="00884B21">
              <w:rPr>
                <w:rStyle w:val="Hyperlink"/>
                <w:noProof/>
              </w:rPr>
              <w:t>1.</w:t>
            </w:r>
            <w:r>
              <w:rPr>
                <w:rFonts w:asciiTheme="minorHAnsi" w:eastAsiaTheme="minorEastAsia" w:hAnsiTheme="minorHAnsi" w:cstheme="minorBidi"/>
                <w:b w:val="0"/>
                <w:bCs w:val="0"/>
                <w:caps w:val="0"/>
                <w:noProof/>
                <w:color w:val="auto"/>
                <w:kern w:val="2"/>
                <w:lang w:val="de-AT" w:eastAsia="de-AT"/>
                <w14:ligatures w14:val="standardContextual"/>
              </w:rPr>
              <w:tab/>
            </w:r>
            <w:r w:rsidRPr="00884B21">
              <w:rPr>
                <w:rStyle w:val="Hyperlink"/>
                <w:noProof/>
              </w:rPr>
              <w:t>A238 Dendrocopos medius</w:t>
            </w:r>
            <w:r>
              <w:rPr>
                <w:noProof/>
                <w:webHidden/>
              </w:rPr>
              <w:tab/>
            </w:r>
            <w:r>
              <w:rPr>
                <w:noProof/>
                <w:webHidden/>
              </w:rPr>
              <w:fldChar w:fldCharType="begin"/>
            </w:r>
            <w:r>
              <w:rPr>
                <w:noProof/>
                <w:webHidden/>
              </w:rPr>
              <w:instrText xml:space="preserve"> PAGEREF _Toc222398320 \h </w:instrText>
            </w:r>
            <w:r>
              <w:rPr>
                <w:noProof/>
                <w:webHidden/>
              </w:rPr>
            </w:r>
            <w:r>
              <w:rPr>
                <w:noProof/>
                <w:webHidden/>
              </w:rPr>
              <w:fldChar w:fldCharType="separate"/>
            </w:r>
            <w:r w:rsidR="00A44BF4">
              <w:rPr>
                <w:noProof/>
                <w:webHidden/>
              </w:rPr>
              <w:t>6</w:t>
            </w:r>
            <w:r>
              <w:rPr>
                <w:noProof/>
                <w:webHidden/>
              </w:rPr>
              <w:fldChar w:fldCharType="end"/>
            </w:r>
          </w:hyperlink>
        </w:p>
        <w:p w14:paraId="5C2242D7" w14:textId="0146EC2E" w:rsidR="00C81F30" w:rsidRDefault="00C81F30">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321" w:history="1">
            <w:r w:rsidRPr="00884B21">
              <w:rPr>
                <w:rStyle w:val="Hyperlink"/>
                <w:rFonts w:cs="Times New Roman"/>
                <w:noProof/>
                <w14:scene3d>
                  <w14:camera w14:prst="orthographicFront"/>
                  <w14:lightRig w14:rig="threePt" w14:dir="t">
                    <w14:rot w14:lat="0" w14:lon="0" w14:rev="0"/>
                  </w14:lightRig>
                </w14:scene3d>
              </w:rPr>
              <w:t>1.1.</w:t>
            </w:r>
            <w:r>
              <w:rPr>
                <w:rFonts w:eastAsiaTheme="minorEastAsia" w:cstheme="minorBidi"/>
                <w:b w:val="0"/>
                <w:bCs w:val="0"/>
                <w:noProof/>
                <w:color w:val="auto"/>
                <w:kern w:val="2"/>
                <w:sz w:val="24"/>
                <w:szCs w:val="24"/>
                <w:lang w:val="de-AT" w:eastAsia="de-AT"/>
                <w14:ligatures w14:val="standardContextual"/>
              </w:rPr>
              <w:tab/>
            </w:r>
            <w:r w:rsidRPr="00884B21">
              <w:rPr>
                <w:rStyle w:val="Hyperlink"/>
                <w:noProof/>
              </w:rPr>
              <w:t>Fact file</w:t>
            </w:r>
            <w:r>
              <w:rPr>
                <w:noProof/>
                <w:webHidden/>
              </w:rPr>
              <w:tab/>
            </w:r>
            <w:r>
              <w:rPr>
                <w:noProof/>
                <w:webHidden/>
              </w:rPr>
              <w:fldChar w:fldCharType="begin"/>
            </w:r>
            <w:r>
              <w:rPr>
                <w:noProof/>
                <w:webHidden/>
              </w:rPr>
              <w:instrText xml:space="preserve"> PAGEREF _Toc222398321 \h </w:instrText>
            </w:r>
            <w:r>
              <w:rPr>
                <w:noProof/>
                <w:webHidden/>
              </w:rPr>
            </w:r>
            <w:r>
              <w:rPr>
                <w:noProof/>
                <w:webHidden/>
              </w:rPr>
              <w:fldChar w:fldCharType="separate"/>
            </w:r>
            <w:r w:rsidR="00A44BF4">
              <w:rPr>
                <w:noProof/>
                <w:webHidden/>
              </w:rPr>
              <w:t>6</w:t>
            </w:r>
            <w:r>
              <w:rPr>
                <w:noProof/>
                <w:webHidden/>
              </w:rPr>
              <w:fldChar w:fldCharType="end"/>
            </w:r>
          </w:hyperlink>
        </w:p>
        <w:p w14:paraId="296B153D" w14:textId="48B39DDF" w:rsidR="00C81F30" w:rsidRDefault="00C81F30">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322" w:history="1">
            <w:r w:rsidRPr="00884B21">
              <w:rPr>
                <w:rStyle w:val="Hyperlink"/>
                <w:rFonts w:cs="Times New Roman"/>
                <w:noProof/>
                <w14:scene3d>
                  <w14:camera w14:prst="orthographicFront"/>
                  <w14:lightRig w14:rig="threePt" w14:dir="t">
                    <w14:rot w14:lat="0" w14:lon="0" w14:rev="0"/>
                  </w14:lightRig>
                </w14:scene3d>
              </w:rPr>
              <w:t>1.2.</w:t>
            </w:r>
            <w:r>
              <w:rPr>
                <w:rFonts w:eastAsiaTheme="minorEastAsia" w:cstheme="minorBidi"/>
                <w:b w:val="0"/>
                <w:bCs w:val="0"/>
                <w:noProof/>
                <w:color w:val="auto"/>
                <w:kern w:val="2"/>
                <w:sz w:val="24"/>
                <w:szCs w:val="24"/>
                <w:lang w:val="de-AT" w:eastAsia="de-AT"/>
                <w14:ligatures w14:val="standardContextual"/>
              </w:rPr>
              <w:tab/>
            </w:r>
            <w:r w:rsidRPr="00884B21">
              <w:rPr>
                <w:rStyle w:val="Hyperlink"/>
                <w:noProof/>
              </w:rPr>
              <w:t xml:space="preserve">Assessment of Degree of Conservation: </w:t>
            </w:r>
            <w:r w:rsidRPr="00884B21">
              <w:rPr>
                <w:rStyle w:val="Hyperlink"/>
                <w:i/>
                <w:noProof/>
              </w:rPr>
              <w:t>Dendrocopos medius</w:t>
            </w:r>
            <w:r>
              <w:rPr>
                <w:noProof/>
                <w:webHidden/>
              </w:rPr>
              <w:tab/>
            </w:r>
            <w:r>
              <w:rPr>
                <w:noProof/>
                <w:webHidden/>
              </w:rPr>
              <w:fldChar w:fldCharType="begin"/>
            </w:r>
            <w:r>
              <w:rPr>
                <w:noProof/>
                <w:webHidden/>
              </w:rPr>
              <w:instrText xml:space="preserve"> PAGEREF _Toc222398322 \h </w:instrText>
            </w:r>
            <w:r>
              <w:rPr>
                <w:noProof/>
                <w:webHidden/>
              </w:rPr>
            </w:r>
            <w:r>
              <w:rPr>
                <w:noProof/>
                <w:webHidden/>
              </w:rPr>
              <w:fldChar w:fldCharType="separate"/>
            </w:r>
            <w:r w:rsidR="00A44BF4">
              <w:rPr>
                <w:noProof/>
                <w:webHidden/>
              </w:rPr>
              <w:t>14</w:t>
            </w:r>
            <w:r>
              <w:rPr>
                <w:noProof/>
                <w:webHidden/>
              </w:rPr>
              <w:fldChar w:fldCharType="end"/>
            </w:r>
          </w:hyperlink>
        </w:p>
        <w:p w14:paraId="0C1A848E" w14:textId="2D21790A" w:rsidR="00C81F30" w:rsidRDefault="00C81F30">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8323" w:history="1">
            <w:r w:rsidRPr="00884B21">
              <w:rPr>
                <w:rStyle w:val="Hyperlink"/>
                <w:noProof/>
              </w:rPr>
              <w:t>2.</w:t>
            </w:r>
            <w:r>
              <w:rPr>
                <w:rFonts w:asciiTheme="minorHAnsi" w:eastAsiaTheme="minorEastAsia" w:hAnsiTheme="minorHAnsi" w:cstheme="minorBidi"/>
                <w:b w:val="0"/>
                <w:bCs w:val="0"/>
                <w:caps w:val="0"/>
                <w:noProof/>
                <w:color w:val="auto"/>
                <w:kern w:val="2"/>
                <w:lang w:val="de-AT" w:eastAsia="de-AT"/>
                <w14:ligatures w14:val="standardContextual"/>
              </w:rPr>
              <w:tab/>
            </w:r>
            <w:r w:rsidRPr="00884B21">
              <w:rPr>
                <w:rStyle w:val="Hyperlink"/>
                <w:noProof/>
              </w:rPr>
              <w:t>A236 Dryocopus martius</w:t>
            </w:r>
            <w:r>
              <w:rPr>
                <w:noProof/>
                <w:webHidden/>
              </w:rPr>
              <w:tab/>
            </w:r>
            <w:r>
              <w:rPr>
                <w:noProof/>
                <w:webHidden/>
              </w:rPr>
              <w:fldChar w:fldCharType="begin"/>
            </w:r>
            <w:r>
              <w:rPr>
                <w:noProof/>
                <w:webHidden/>
              </w:rPr>
              <w:instrText xml:space="preserve"> PAGEREF _Toc222398323 \h </w:instrText>
            </w:r>
            <w:r>
              <w:rPr>
                <w:noProof/>
                <w:webHidden/>
              </w:rPr>
            </w:r>
            <w:r>
              <w:rPr>
                <w:noProof/>
                <w:webHidden/>
              </w:rPr>
              <w:fldChar w:fldCharType="separate"/>
            </w:r>
            <w:r w:rsidR="00A44BF4">
              <w:rPr>
                <w:noProof/>
                <w:webHidden/>
              </w:rPr>
              <w:t>16</w:t>
            </w:r>
            <w:r>
              <w:rPr>
                <w:noProof/>
                <w:webHidden/>
              </w:rPr>
              <w:fldChar w:fldCharType="end"/>
            </w:r>
          </w:hyperlink>
        </w:p>
        <w:p w14:paraId="705BE252" w14:textId="79A771FA" w:rsidR="00C81F30" w:rsidRDefault="00C81F30">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324" w:history="1">
            <w:r w:rsidRPr="00884B21">
              <w:rPr>
                <w:rStyle w:val="Hyperlink"/>
                <w:rFonts w:cs="Times New Roman"/>
                <w:noProof/>
                <w14:scene3d>
                  <w14:camera w14:prst="orthographicFront"/>
                  <w14:lightRig w14:rig="threePt" w14:dir="t">
                    <w14:rot w14:lat="0" w14:lon="0" w14:rev="0"/>
                  </w14:lightRig>
                </w14:scene3d>
              </w:rPr>
              <w:t>2.1.</w:t>
            </w:r>
            <w:r>
              <w:rPr>
                <w:rFonts w:eastAsiaTheme="minorEastAsia" w:cstheme="minorBidi"/>
                <w:b w:val="0"/>
                <w:bCs w:val="0"/>
                <w:noProof/>
                <w:color w:val="auto"/>
                <w:kern w:val="2"/>
                <w:sz w:val="24"/>
                <w:szCs w:val="24"/>
                <w:lang w:val="de-AT" w:eastAsia="de-AT"/>
                <w14:ligatures w14:val="standardContextual"/>
              </w:rPr>
              <w:tab/>
            </w:r>
            <w:r w:rsidRPr="00884B21">
              <w:rPr>
                <w:rStyle w:val="Hyperlink"/>
                <w:noProof/>
              </w:rPr>
              <w:t>Fact file</w:t>
            </w:r>
            <w:r>
              <w:rPr>
                <w:noProof/>
                <w:webHidden/>
              </w:rPr>
              <w:tab/>
            </w:r>
            <w:r>
              <w:rPr>
                <w:noProof/>
                <w:webHidden/>
              </w:rPr>
              <w:fldChar w:fldCharType="begin"/>
            </w:r>
            <w:r>
              <w:rPr>
                <w:noProof/>
                <w:webHidden/>
              </w:rPr>
              <w:instrText xml:space="preserve"> PAGEREF _Toc222398324 \h </w:instrText>
            </w:r>
            <w:r>
              <w:rPr>
                <w:noProof/>
                <w:webHidden/>
              </w:rPr>
            </w:r>
            <w:r>
              <w:rPr>
                <w:noProof/>
                <w:webHidden/>
              </w:rPr>
              <w:fldChar w:fldCharType="separate"/>
            </w:r>
            <w:r w:rsidR="00A44BF4">
              <w:rPr>
                <w:noProof/>
                <w:webHidden/>
              </w:rPr>
              <w:t>16</w:t>
            </w:r>
            <w:r>
              <w:rPr>
                <w:noProof/>
                <w:webHidden/>
              </w:rPr>
              <w:fldChar w:fldCharType="end"/>
            </w:r>
          </w:hyperlink>
        </w:p>
        <w:p w14:paraId="10066079" w14:textId="691D4C84" w:rsidR="00C81F30" w:rsidRDefault="00C81F30">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325" w:history="1">
            <w:r w:rsidRPr="00884B21">
              <w:rPr>
                <w:rStyle w:val="Hyperlink"/>
                <w:rFonts w:cs="Times New Roman"/>
                <w:noProof/>
                <w14:scene3d>
                  <w14:camera w14:prst="orthographicFront"/>
                  <w14:lightRig w14:rig="threePt" w14:dir="t">
                    <w14:rot w14:lat="0" w14:lon="0" w14:rev="0"/>
                  </w14:lightRig>
                </w14:scene3d>
              </w:rPr>
              <w:t>2.2.</w:t>
            </w:r>
            <w:r>
              <w:rPr>
                <w:rFonts w:eastAsiaTheme="minorEastAsia" w:cstheme="minorBidi"/>
                <w:b w:val="0"/>
                <w:bCs w:val="0"/>
                <w:noProof/>
                <w:color w:val="auto"/>
                <w:kern w:val="2"/>
                <w:sz w:val="24"/>
                <w:szCs w:val="24"/>
                <w:lang w:val="de-AT" w:eastAsia="de-AT"/>
                <w14:ligatures w14:val="standardContextual"/>
              </w:rPr>
              <w:tab/>
            </w:r>
            <w:r w:rsidRPr="00884B21">
              <w:rPr>
                <w:rStyle w:val="Hyperlink"/>
                <w:noProof/>
              </w:rPr>
              <w:t xml:space="preserve">Assessment of Degree of Conservation: </w:t>
            </w:r>
            <w:r w:rsidRPr="00884B21">
              <w:rPr>
                <w:rStyle w:val="Hyperlink"/>
                <w:i/>
                <w:noProof/>
              </w:rPr>
              <w:t>Dryocopus martius</w:t>
            </w:r>
            <w:r>
              <w:rPr>
                <w:noProof/>
                <w:webHidden/>
              </w:rPr>
              <w:tab/>
            </w:r>
            <w:r>
              <w:rPr>
                <w:noProof/>
                <w:webHidden/>
              </w:rPr>
              <w:fldChar w:fldCharType="begin"/>
            </w:r>
            <w:r>
              <w:rPr>
                <w:noProof/>
                <w:webHidden/>
              </w:rPr>
              <w:instrText xml:space="preserve"> PAGEREF _Toc222398325 \h </w:instrText>
            </w:r>
            <w:r>
              <w:rPr>
                <w:noProof/>
                <w:webHidden/>
              </w:rPr>
            </w:r>
            <w:r>
              <w:rPr>
                <w:noProof/>
                <w:webHidden/>
              </w:rPr>
              <w:fldChar w:fldCharType="separate"/>
            </w:r>
            <w:r w:rsidR="00A44BF4">
              <w:rPr>
                <w:noProof/>
                <w:webHidden/>
              </w:rPr>
              <w:t>22</w:t>
            </w:r>
            <w:r>
              <w:rPr>
                <w:noProof/>
                <w:webHidden/>
              </w:rPr>
              <w:fldChar w:fldCharType="end"/>
            </w:r>
          </w:hyperlink>
        </w:p>
        <w:p w14:paraId="5FAFBF06" w14:textId="2C69F683" w:rsidR="00C81F30" w:rsidRDefault="00C81F30">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8326" w:history="1">
            <w:r w:rsidRPr="00884B21">
              <w:rPr>
                <w:rStyle w:val="Hyperlink"/>
                <w:noProof/>
              </w:rPr>
              <w:t>3.</w:t>
            </w:r>
            <w:r>
              <w:rPr>
                <w:rFonts w:asciiTheme="minorHAnsi" w:eastAsiaTheme="minorEastAsia" w:hAnsiTheme="minorHAnsi" w:cstheme="minorBidi"/>
                <w:b w:val="0"/>
                <w:bCs w:val="0"/>
                <w:caps w:val="0"/>
                <w:noProof/>
                <w:color w:val="auto"/>
                <w:kern w:val="2"/>
                <w:lang w:val="de-AT" w:eastAsia="de-AT"/>
                <w14:ligatures w14:val="standardContextual"/>
              </w:rPr>
              <w:tab/>
            </w:r>
            <w:r w:rsidRPr="00884B21">
              <w:rPr>
                <w:rStyle w:val="Hyperlink"/>
                <w:noProof/>
              </w:rPr>
              <w:t>A321 Ficedula albicollis</w:t>
            </w:r>
            <w:r>
              <w:rPr>
                <w:noProof/>
                <w:webHidden/>
              </w:rPr>
              <w:tab/>
            </w:r>
            <w:r>
              <w:rPr>
                <w:noProof/>
                <w:webHidden/>
              </w:rPr>
              <w:fldChar w:fldCharType="begin"/>
            </w:r>
            <w:r>
              <w:rPr>
                <w:noProof/>
                <w:webHidden/>
              </w:rPr>
              <w:instrText xml:space="preserve"> PAGEREF _Toc222398326 \h </w:instrText>
            </w:r>
            <w:r>
              <w:rPr>
                <w:noProof/>
                <w:webHidden/>
              </w:rPr>
            </w:r>
            <w:r>
              <w:rPr>
                <w:noProof/>
                <w:webHidden/>
              </w:rPr>
              <w:fldChar w:fldCharType="separate"/>
            </w:r>
            <w:r w:rsidR="00A44BF4">
              <w:rPr>
                <w:noProof/>
                <w:webHidden/>
              </w:rPr>
              <w:t>24</w:t>
            </w:r>
            <w:r>
              <w:rPr>
                <w:noProof/>
                <w:webHidden/>
              </w:rPr>
              <w:fldChar w:fldCharType="end"/>
            </w:r>
          </w:hyperlink>
        </w:p>
        <w:p w14:paraId="74402471" w14:textId="6AB19181" w:rsidR="00C81F30" w:rsidRDefault="00C81F30">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327" w:history="1">
            <w:r w:rsidRPr="00884B21">
              <w:rPr>
                <w:rStyle w:val="Hyperlink"/>
                <w:rFonts w:cs="Times New Roman"/>
                <w:noProof/>
                <w14:scene3d>
                  <w14:camera w14:prst="orthographicFront"/>
                  <w14:lightRig w14:rig="threePt" w14:dir="t">
                    <w14:rot w14:lat="0" w14:lon="0" w14:rev="0"/>
                  </w14:lightRig>
                </w14:scene3d>
              </w:rPr>
              <w:t>3.1.</w:t>
            </w:r>
            <w:r>
              <w:rPr>
                <w:rFonts w:eastAsiaTheme="minorEastAsia" w:cstheme="minorBidi"/>
                <w:b w:val="0"/>
                <w:bCs w:val="0"/>
                <w:noProof/>
                <w:color w:val="auto"/>
                <w:kern w:val="2"/>
                <w:sz w:val="24"/>
                <w:szCs w:val="24"/>
                <w:lang w:val="de-AT" w:eastAsia="de-AT"/>
                <w14:ligatures w14:val="standardContextual"/>
              </w:rPr>
              <w:tab/>
            </w:r>
            <w:r w:rsidRPr="00884B21">
              <w:rPr>
                <w:rStyle w:val="Hyperlink"/>
                <w:noProof/>
              </w:rPr>
              <w:t>Fact file</w:t>
            </w:r>
            <w:r>
              <w:rPr>
                <w:noProof/>
                <w:webHidden/>
              </w:rPr>
              <w:tab/>
            </w:r>
            <w:r>
              <w:rPr>
                <w:noProof/>
                <w:webHidden/>
              </w:rPr>
              <w:fldChar w:fldCharType="begin"/>
            </w:r>
            <w:r>
              <w:rPr>
                <w:noProof/>
                <w:webHidden/>
              </w:rPr>
              <w:instrText xml:space="preserve"> PAGEREF _Toc222398327 \h </w:instrText>
            </w:r>
            <w:r>
              <w:rPr>
                <w:noProof/>
                <w:webHidden/>
              </w:rPr>
            </w:r>
            <w:r>
              <w:rPr>
                <w:noProof/>
                <w:webHidden/>
              </w:rPr>
              <w:fldChar w:fldCharType="separate"/>
            </w:r>
            <w:r w:rsidR="00A44BF4">
              <w:rPr>
                <w:noProof/>
                <w:webHidden/>
              </w:rPr>
              <w:t>24</w:t>
            </w:r>
            <w:r>
              <w:rPr>
                <w:noProof/>
                <w:webHidden/>
              </w:rPr>
              <w:fldChar w:fldCharType="end"/>
            </w:r>
          </w:hyperlink>
        </w:p>
        <w:p w14:paraId="5BC2E608" w14:textId="4B1E434D" w:rsidR="00C81F30" w:rsidRDefault="00C81F30">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328" w:history="1">
            <w:r w:rsidRPr="00884B21">
              <w:rPr>
                <w:rStyle w:val="Hyperlink"/>
                <w:rFonts w:cs="Times New Roman"/>
                <w:noProof/>
                <w14:scene3d>
                  <w14:camera w14:prst="orthographicFront"/>
                  <w14:lightRig w14:rig="threePt" w14:dir="t">
                    <w14:rot w14:lat="0" w14:lon="0" w14:rev="0"/>
                  </w14:lightRig>
                </w14:scene3d>
              </w:rPr>
              <w:t>3.2.</w:t>
            </w:r>
            <w:r>
              <w:rPr>
                <w:rFonts w:eastAsiaTheme="minorEastAsia" w:cstheme="minorBidi"/>
                <w:b w:val="0"/>
                <w:bCs w:val="0"/>
                <w:noProof/>
                <w:color w:val="auto"/>
                <w:kern w:val="2"/>
                <w:sz w:val="24"/>
                <w:szCs w:val="24"/>
                <w:lang w:val="de-AT" w:eastAsia="de-AT"/>
                <w14:ligatures w14:val="standardContextual"/>
              </w:rPr>
              <w:tab/>
            </w:r>
            <w:r w:rsidRPr="00884B21">
              <w:rPr>
                <w:rStyle w:val="Hyperlink"/>
                <w:noProof/>
              </w:rPr>
              <w:t xml:space="preserve">Assessment of Degree of Conservation: </w:t>
            </w:r>
            <w:r w:rsidRPr="00884B21">
              <w:rPr>
                <w:rStyle w:val="Hyperlink"/>
                <w:i/>
                <w:noProof/>
              </w:rPr>
              <w:t>Ficedula albicollis</w:t>
            </w:r>
            <w:r>
              <w:rPr>
                <w:noProof/>
                <w:webHidden/>
              </w:rPr>
              <w:tab/>
            </w:r>
            <w:r>
              <w:rPr>
                <w:noProof/>
                <w:webHidden/>
              </w:rPr>
              <w:fldChar w:fldCharType="begin"/>
            </w:r>
            <w:r>
              <w:rPr>
                <w:noProof/>
                <w:webHidden/>
              </w:rPr>
              <w:instrText xml:space="preserve"> PAGEREF _Toc222398328 \h </w:instrText>
            </w:r>
            <w:r>
              <w:rPr>
                <w:noProof/>
                <w:webHidden/>
              </w:rPr>
            </w:r>
            <w:r>
              <w:rPr>
                <w:noProof/>
                <w:webHidden/>
              </w:rPr>
              <w:fldChar w:fldCharType="separate"/>
            </w:r>
            <w:r w:rsidR="00A44BF4">
              <w:rPr>
                <w:noProof/>
                <w:webHidden/>
              </w:rPr>
              <w:t>29</w:t>
            </w:r>
            <w:r>
              <w:rPr>
                <w:noProof/>
                <w:webHidden/>
              </w:rPr>
              <w:fldChar w:fldCharType="end"/>
            </w:r>
          </w:hyperlink>
        </w:p>
        <w:p w14:paraId="5EFF98CC" w14:textId="616C49CD" w:rsidR="00C81F30" w:rsidRDefault="00C81F30">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8329" w:history="1">
            <w:r w:rsidRPr="00884B21">
              <w:rPr>
                <w:rStyle w:val="Hyperlink"/>
                <w:noProof/>
              </w:rPr>
              <w:t>4.</w:t>
            </w:r>
            <w:r>
              <w:rPr>
                <w:rFonts w:asciiTheme="minorHAnsi" w:eastAsiaTheme="minorEastAsia" w:hAnsiTheme="minorHAnsi" w:cstheme="minorBidi"/>
                <w:b w:val="0"/>
                <w:bCs w:val="0"/>
                <w:caps w:val="0"/>
                <w:noProof/>
                <w:color w:val="auto"/>
                <w:kern w:val="2"/>
                <w:lang w:val="de-AT" w:eastAsia="de-AT"/>
                <w14:ligatures w14:val="standardContextual"/>
              </w:rPr>
              <w:tab/>
            </w:r>
            <w:r w:rsidRPr="00884B21">
              <w:rPr>
                <w:rStyle w:val="Hyperlink"/>
                <w:noProof/>
              </w:rPr>
              <w:t>A338 Lanius collurio</w:t>
            </w:r>
            <w:r>
              <w:rPr>
                <w:noProof/>
                <w:webHidden/>
              </w:rPr>
              <w:tab/>
            </w:r>
            <w:r>
              <w:rPr>
                <w:noProof/>
                <w:webHidden/>
              </w:rPr>
              <w:fldChar w:fldCharType="begin"/>
            </w:r>
            <w:r>
              <w:rPr>
                <w:noProof/>
                <w:webHidden/>
              </w:rPr>
              <w:instrText xml:space="preserve"> PAGEREF _Toc222398329 \h </w:instrText>
            </w:r>
            <w:r>
              <w:rPr>
                <w:noProof/>
                <w:webHidden/>
              </w:rPr>
            </w:r>
            <w:r>
              <w:rPr>
                <w:noProof/>
                <w:webHidden/>
              </w:rPr>
              <w:fldChar w:fldCharType="separate"/>
            </w:r>
            <w:r w:rsidR="00A44BF4">
              <w:rPr>
                <w:noProof/>
                <w:webHidden/>
              </w:rPr>
              <w:t>30</w:t>
            </w:r>
            <w:r>
              <w:rPr>
                <w:noProof/>
                <w:webHidden/>
              </w:rPr>
              <w:fldChar w:fldCharType="end"/>
            </w:r>
          </w:hyperlink>
        </w:p>
        <w:p w14:paraId="0E95A66D" w14:textId="5B408A2D" w:rsidR="00C81F30" w:rsidRDefault="00C81F30">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330" w:history="1">
            <w:r w:rsidRPr="00884B21">
              <w:rPr>
                <w:rStyle w:val="Hyperlink"/>
                <w:rFonts w:cs="Times New Roman"/>
                <w:noProof/>
                <w14:scene3d>
                  <w14:camera w14:prst="orthographicFront"/>
                  <w14:lightRig w14:rig="threePt" w14:dir="t">
                    <w14:rot w14:lat="0" w14:lon="0" w14:rev="0"/>
                  </w14:lightRig>
                </w14:scene3d>
              </w:rPr>
              <w:t>4.1.</w:t>
            </w:r>
            <w:r>
              <w:rPr>
                <w:rFonts w:eastAsiaTheme="minorEastAsia" w:cstheme="minorBidi"/>
                <w:b w:val="0"/>
                <w:bCs w:val="0"/>
                <w:noProof/>
                <w:color w:val="auto"/>
                <w:kern w:val="2"/>
                <w:sz w:val="24"/>
                <w:szCs w:val="24"/>
                <w:lang w:val="de-AT" w:eastAsia="de-AT"/>
                <w14:ligatures w14:val="standardContextual"/>
              </w:rPr>
              <w:tab/>
            </w:r>
            <w:r w:rsidRPr="00884B21">
              <w:rPr>
                <w:rStyle w:val="Hyperlink"/>
                <w:noProof/>
              </w:rPr>
              <w:t>Fact file</w:t>
            </w:r>
            <w:r>
              <w:rPr>
                <w:noProof/>
                <w:webHidden/>
              </w:rPr>
              <w:tab/>
            </w:r>
            <w:r>
              <w:rPr>
                <w:noProof/>
                <w:webHidden/>
              </w:rPr>
              <w:fldChar w:fldCharType="begin"/>
            </w:r>
            <w:r>
              <w:rPr>
                <w:noProof/>
                <w:webHidden/>
              </w:rPr>
              <w:instrText xml:space="preserve"> PAGEREF _Toc222398330 \h </w:instrText>
            </w:r>
            <w:r>
              <w:rPr>
                <w:noProof/>
                <w:webHidden/>
              </w:rPr>
            </w:r>
            <w:r>
              <w:rPr>
                <w:noProof/>
                <w:webHidden/>
              </w:rPr>
              <w:fldChar w:fldCharType="separate"/>
            </w:r>
            <w:r w:rsidR="00A44BF4">
              <w:rPr>
                <w:noProof/>
                <w:webHidden/>
              </w:rPr>
              <w:t>30</w:t>
            </w:r>
            <w:r>
              <w:rPr>
                <w:noProof/>
                <w:webHidden/>
              </w:rPr>
              <w:fldChar w:fldCharType="end"/>
            </w:r>
          </w:hyperlink>
        </w:p>
        <w:p w14:paraId="1E1E4EAF" w14:textId="1FC8A1A4" w:rsidR="00C81F30" w:rsidRDefault="00C81F30">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331" w:history="1">
            <w:r w:rsidRPr="00884B21">
              <w:rPr>
                <w:rStyle w:val="Hyperlink"/>
                <w:rFonts w:cs="Times New Roman"/>
                <w:noProof/>
                <w14:scene3d>
                  <w14:camera w14:prst="orthographicFront"/>
                  <w14:lightRig w14:rig="threePt" w14:dir="t">
                    <w14:rot w14:lat="0" w14:lon="0" w14:rev="0"/>
                  </w14:lightRig>
                </w14:scene3d>
              </w:rPr>
              <w:t>4.2.</w:t>
            </w:r>
            <w:r>
              <w:rPr>
                <w:rFonts w:eastAsiaTheme="minorEastAsia" w:cstheme="minorBidi"/>
                <w:b w:val="0"/>
                <w:bCs w:val="0"/>
                <w:noProof/>
                <w:color w:val="auto"/>
                <w:kern w:val="2"/>
                <w:sz w:val="24"/>
                <w:szCs w:val="24"/>
                <w:lang w:val="de-AT" w:eastAsia="de-AT"/>
                <w14:ligatures w14:val="standardContextual"/>
              </w:rPr>
              <w:tab/>
            </w:r>
            <w:r w:rsidRPr="00884B21">
              <w:rPr>
                <w:rStyle w:val="Hyperlink"/>
                <w:noProof/>
              </w:rPr>
              <w:t xml:space="preserve">Assessment of Degree of Conservation: </w:t>
            </w:r>
            <w:r w:rsidRPr="00884B21">
              <w:rPr>
                <w:rStyle w:val="Hyperlink"/>
                <w:i/>
                <w:noProof/>
              </w:rPr>
              <w:t>Lanius collurio</w:t>
            </w:r>
            <w:r>
              <w:rPr>
                <w:noProof/>
                <w:webHidden/>
              </w:rPr>
              <w:tab/>
            </w:r>
            <w:r>
              <w:rPr>
                <w:noProof/>
                <w:webHidden/>
              </w:rPr>
              <w:fldChar w:fldCharType="begin"/>
            </w:r>
            <w:r>
              <w:rPr>
                <w:noProof/>
                <w:webHidden/>
              </w:rPr>
              <w:instrText xml:space="preserve"> PAGEREF _Toc222398331 \h </w:instrText>
            </w:r>
            <w:r>
              <w:rPr>
                <w:noProof/>
                <w:webHidden/>
              </w:rPr>
            </w:r>
            <w:r>
              <w:rPr>
                <w:noProof/>
                <w:webHidden/>
              </w:rPr>
              <w:fldChar w:fldCharType="separate"/>
            </w:r>
            <w:r w:rsidR="00A44BF4">
              <w:rPr>
                <w:noProof/>
                <w:webHidden/>
              </w:rPr>
              <w:t>36</w:t>
            </w:r>
            <w:r>
              <w:rPr>
                <w:noProof/>
                <w:webHidden/>
              </w:rPr>
              <w:fldChar w:fldCharType="end"/>
            </w:r>
          </w:hyperlink>
        </w:p>
        <w:p w14:paraId="0BBD5410" w14:textId="33E00F3D" w:rsidR="00C81F30" w:rsidRDefault="00C81F30">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8332" w:history="1">
            <w:r w:rsidRPr="00884B21">
              <w:rPr>
                <w:rStyle w:val="Hyperlink"/>
                <w:noProof/>
              </w:rPr>
              <w:t>5.</w:t>
            </w:r>
            <w:r>
              <w:rPr>
                <w:rFonts w:asciiTheme="minorHAnsi" w:eastAsiaTheme="minorEastAsia" w:hAnsiTheme="minorHAnsi" w:cstheme="minorBidi"/>
                <w:b w:val="0"/>
                <w:bCs w:val="0"/>
                <w:caps w:val="0"/>
                <w:noProof/>
                <w:color w:val="auto"/>
                <w:kern w:val="2"/>
                <w:lang w:val="de-AT" w:eastAsia="de-AT"/>
                <w14:ligatures w14:val="standardContextual"/>
              </w:rPr>
              <w:tab/>
            </w:r>
            <w:r w:rsidRPr="00884B21">
              <w:rPr>
                <w:rStyle w:val="Hyperlink"/>
                <w:noProof/>
              </w:rPr>
              <w:t>A234 Picus canus</w:t>
            </w:r>
            <w:r>
              <w:rPr>
                <w:noProof/>
                <w:webHidden/>
              </w:rPr>
              <w:tab/>
            </w:r>
            <w:r>
              <w:rPr>
                <w:noProof/>
                <w:webHidden/>
              </w:rPr>
              <w:fldChar w:fldCharType="begin"/>
            </w:r>
            <w:r>
              <w:rPr>
                <w:noProof/>
                <w:webHidden/>
              </w:rPr>
              <w:instrText xml:space="preserve"> PAGEREF _Toc222398332 \h </w:instrText>
            </w:r>
            <w:r>
              <w:rPr>
                <w:noProof/>
                <w:webHidden/>
              </w:rPr>
            </w:r>
            <w:r>
              <w:rPr>
                <w:noProof/>
                <w:webHidden/>
              </w:rPr>
              <w:fldChar w:fldCharType="separate"/>
            </w:r>
            <w:r w:rsidR="00A44BF4">
              <w:rPr>
                <w:noProof/>
                <w:webHidden/>
              </w:rPr>
              <w:t>37</w:t>
            </w:r>
            <w:r>
              <w:rPr>
                <w:noProof/>
                <w:webHidden/>
              </w:rPr>
              <w:fldChar w:fldCharType="end"/>
            </w:r>
          </w:hyperlink>
        </w:p>
        <w:p w14:paraId="794E9E09" w14:textId="0D5257F3" w:rsidR="00C81F30" w:rsidRDefault="00C81F30">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333" w:history="1">
            <w:r w:rsidRPr="00884B21">
              <w:rPr>
                <w:rStyle w:val="Hyperlink"/>
                <w:rFonts w:cs="Times New Roman"/>
                <w:noProof/>
                <w14:scene3d>
                  <w14:camera w14:prst="orthographicFront"/>
                  <w14:lightRig w14:rig="threePt" w14:dir="t">
                    <w14:rot w14:lat="0" w14:lon="0" w14:rev="0"/>
                  </w14:lightRig>
                </w14:scene3d>
              </w:rPr>
              <w:t>5.1.</w:t>
            </w:r>
            <w:r>
              <w:rPr>
                <w:rFonts w:eastAsiaTheme="minorEastAsia" w:cstheme="minorBidi"/>
                <w:b w:val="0"/>
                <w:bCs w:val="0"/>
                <w:noProof/>
                <w:color w:val="auto"/>
                <w:kern w:val="2"/>
                <w:sz w:val="24"/>
                <w:szCs w:val="24"/>
                <w:lang w:val="de-AT" w:eastAsia="de-AT"/>
                <w14:ligatures w14:val="standardContextual"/>
              </w:rPr>
              <w:tab/>
            </w:r>
            <w:r w:rsidRPr="00884B21">
              <w:rPr>
                <w:rStyle w:val="Hyperlink"/>
                <w:noProof/>
              </w:rPr>
              <w:t>Fact file</w:t>
            </w:r>
            <w:r>
              <w:rPr>
                <w:noProof/>
                <w:webHidden/>
              </w:rPr>
              <w:tab/>
            </w:r>
            <w:r>
              <w:rPr>
                <w:noProof/>
                <w:webHidden/>
              </w:rPr>
              <w:fldChar w:fldCharType="begin"/>
            </w:r>
            <w:r>
              <w:rPr>
                <w:noProof/>
                <w:webHidden/>
              </w:rPr>
              <w:instrText xml:space="preserve"> PAGEREF _Toc222398333 \h </w:instrText>
            </w:r>
            <w:r>
              <w:rPr>
                <w:noProof/>
                <w:webHidden/>
              </w:rPr>
            </w:r>
            <w:r>
              <w:rPr>
                <w:noProof/>
                <w:webHidden/>
              </w:rPr>
              <w:fldChar w:fldCharType="separate"/>
            </w:r>
            <w:r w:rsidR="00A44BF4">
              <w:rPr>
                <w:noProof/>
                <w:webHidden/>
              </w:rPr>
              <w:t>37</w:t>
            </w:r>
            <w:r>
              <w:rPr>
                <w:noProof/>
                <w:webHidden/>
              </w:rPr>
              <w:fldChar w:fldCharType="end"/>
            </w:r>
          </w:hyperlink>
        </w:p>
        <w:p w14:paraId="5811B043" w14:textId="7180BB24" w:rsidR="00C81F30" w:rsidRDefault="00C81F30">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334" w:history="1">
            <w:r w:rsidRPr="00884B21">
              <w:rPr>
                <w:rStyle w:val="Hyperlink"/>
                <w:rFonts w:cs="Times New Roman"/>
                <w:noProof/>
                <w14:scene3d>
                  <w14:camera w14:prst="orthographicFront"/>
                  <w14:lightRig w14:rig="threePt" w14:dir="t">
                    <w14:rot w14:lat="0" w14:lon="0" w14:rev="0"/>
                  </w14:lightRig>
                </w14:scene3d>
              </w:rPr>
              <w:t>5.2.</w:t>
            </w:r>
            <w:r>
              <w:rPr>
                <w:rFonts w:eastAsiaTheme="minorEastAsia" w:cstheme="minorBidi"/>
                <w:b w:val="0"/>
                <w:bCs w:val="0"/>
                <w:noProof/>
                <w:color w:val="auto"/>
                <w:kern w:val="2"/>
                <w:sz w:val="24"/>
                <w:szCs w:val="24"/>
                <w:lang w:val="de-AT" w:eastAsia="de-AT"/>
                <w14:ligatures w14:val="standardContextual"/>
              </w:rPr>
              <w:tab/>
            </w:r>
            <w:r w:rsidRPr="00884B21">
              <w:rPr>
                <w:rStyle w:val="Hyperlink"/>
                <w:noProof/>
              </w:rPr>
              <w:t xml:space="preserve">Assessment of Degree of Conservation: </w:t>
            </w:r>
            <w:r w:rsidRPr="00884B21">
              <w:rPr>
                <w:rStyle w:val="Hyperlink"/>
                <w:i/>
                <w:noProof/>
              </w:rPr>
              <w:t>Picus canus</w:t>
            </w:r>
            <w:r>
              <w:rPr>
                <w:noProof/>
                <w:webHidden/>
              </w:rPr>
              <w:tab/>
            </w:r>
            <w:r>
              <w:rPr>
                <w:noProof/>
                <w:webHidden/>
              </w:rPr>
              <w:fldChar w:fldCharType="begin"/>
            </w:r>
            <w:r>
              <w:rPr>
                <w:noProof/>
                <w:webHidden/>
              </w:rPr>
              <w:instrText xml:space="preserve"> PAGEREF _Toc222398334 \h </w:instrText>
            </w:r>
            <w:r>
              <w:rPr>
                <w:noProof/>
                <w:webHidden/>
              </w:rPr>
            </w:r>
            <w:r>
              <w:rPr>
                <w:noProof/>
                <w:webHidden/>
              </w:rPr>
              <w:fldChar w:fldCharType="separate"/>
            </w:r>
            <w:r w:rsidR="00A44BF4">
              <w:rPr>
                <w:noProof/>
                <w:webHidden/>
              </w:rPr>
              <w:t>44</w:t>
            </w:r>
            <w:r>
              <w:rPr>
                <w:noProof/>
                <w:webHidden/>
              </w:rPr>
              <w:fldChar w:fldCharType="end"/>
            </w:r>
          </w:hyperlink>
        </w:p>
        <w:p w14:paraId="39A3D0E2" w14:textId="58172937" w:rsidR="00C81F30" w:rsidRDefault="00C81F30">
          <w:pPr>
            <w:pStyle w:val="Verzeichnis1"/>
            <w:tabs>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8335" w:history="1">
            <w:r w:rsidRPr="00884B21">
              <w:rPr>
                <w:rStyle w:val="Hyperlink"/>
                <w:noProof/>
                <w:lang w:val="en-GB"/>
              </w:rPr>
              <w:t>FISH SPECIES</w:t>
            </w:r>
            <w:r>
              <w:rPr>
                <w:noProof/>
                <w:webHidden/>
              </w:rPr>
              <w:tab/>
            </w:r>
            <w:r>
              <w:rPr>
                <w:noProof/>
                <w:webHidden/>
              </w:rPr>
              <w:fldChar w:fldCharType="begin"/>
            </w:r>
            <w:r>
              <w:rPr>
                <w:noProof/>
                <w:webHidden/>
              </w:rPr>
              <w:instrText xml:space="preserve"> PAGEREF _Toc222398335 \h </w:instrText>
            </w:r>
            <w:r>
              <w:rPr>
                <w:noProof/>
                <w:webHidden/>
              </w:rPr>
            </w:r>
            <w:r>
              <w:rPr>
                <w:noProof/>
                <w:webHidden/>
              </w:rPr>
              <w:fldChar w:fldCharType="separate"/>
            </w:r>
            <w:r w:rsidR="00A44BF4">
              <w:rPr>
                <w:noProof/>
                <w:webHidden/>
              </w:rPr>
              <w:t>46</w:t>
            </w:r>
            <w:r>
              <w:rPr>
                <w:noProof/>
                <w:webHidden/>
              </w:rPr>
              <w:fldChar w:fldCharType="end"/>
            </w:r>
          </w:hyperlink>
        </w:p>
        <w:p w14:paraId="5C914012" w14:textId="6D29DC2B" w:rsidR="00C81F30" w:rsidRDefault="00C81F30">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8336" w:history="1">
            <w:r w:rsidRPr="00884B21">
              <w:rPr>
                <w:rStyle w:val="Hyperlink"/>
                <w:noProof/>
              </w:rPr>
              <w:t>1.</w:t>
            </w:r>
            <w:r>
              <w:rPr>
                <w:rFonts w:asciiTheme="minorHAnsi" w:eastAsiaTheme="minorEastAsia" w:hAnsiTheme="minorHAnsi" w:cstheme="minorBidi"/>
                <w:b w:val="0"/>
                <w:bCs w:val="0"/>
                <w:caps w:val="0"/>
                <w:noProof/>
                <w:color w:val="auto"/>
                <w:kern w:val="2"/>
                <w:lang w:val="de-AT" w:eastAsia="de-AT"/>
                <w14:ligatures w14:val="standardContextual"/>
              </w:rPr>
              <w:tab/>
            </w:r>
            <w:r w:rsidRPr="00884B21">
              <w:rPr>
                <w:rStyle w:val="Hyperlink"/>
                <w:noProof/>
              </w:rPr>
              <w:t>1163 Cottus gobio</w:t>
            </w:r>
            <w:r>
              <w:rPr>
                <w:noProof/>
                <w:webHidden/>
              </w:rPr>
              <w:tab/>
            </w:r>
            <w:r>
              <w:rPr>
                <w:noProof/>
                <w:webHidden/>
              </w:rPr>
              <w:fldChar w:fldCharType="begin"/>
            </w:r>
            <w:r>
              <w:rPr>
                <w:noProof/>
                <w:webHidden/>
              </w:rPr>
              <w:instrText xml:space="preserve"> PAGEREF _Toc222398336 \h </w:instrText>
            </w:r>
            <w:r>
              <w:rPr>
                <w:noProof/>
                <w:webHidden/>
              </w:rPr>
            </w:r>
            <w:r>
              <w:rPr>
                <w:noProof/>
                <w:webHidden/>
              </w:rPr>
              <w:fldChar w:fldCharType="separate"/>
            </w:r>
            <w:r w:rsidR="00A44BF4">
              <w:rPr>
                <w:noProof/>
                <w:webHidden/>
              </w:rPr>
              <w:t>47</w:t>
            </w:r>
            <w:r>
              <w:rPr>
                <w:noProof/>
                <w:webHidden/>
              </w:rPr>
              <w:fldChar w:fldCharType="end"/>
            </w:r>
          </w:hyperlink>
        </w:p>
        <w:p w14:paraId="4B53E7CD" w14:textId="1061320C" w:rsidR="00C81F30" w:rsidRDefault="00C81F30">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337" w:history="1">
            <w:r w:rsidRPr="00884B21">
              <w:rPr>
                <w:rStyle w:val="Hyperlink"/>
                <w:rFonts w:cs="Times New Roman"/>
                <w:noProof/>
                <w14:scene3d>
                  <w14:camera w14:prst="orthographicFront"/>
                  <w14:lightRig w14:rig="threePt" w14:dir="t">
                    <w14:rot w14:lat="0" w14:lon="0" w14:rev="0"/>
                  </w14:lightRig>
                </w14:scene3d>
              </w:rPr>
              <w:t>1.1.</w:t>
            </w:r>
            <w:r>
              <w:rPr>
                <w:rFonts w:eastAsiaTheme="minorEastAsia" w:cstheme="minorBidi"/>
                <w:b w:val="0"/>
                <w:bCs w:val="0"/>
                <w:noProof/>
                <w:color w:val="auto"/>
                <w:kern w:val="2"/>
                <w:sz w:val="24"/>
                <w:szCs w:val="24"/>
                <w:lang w:val="de-AT" w:eastAsia="de-AT"/>
                <w14:ligatures w14:val="standardContextual"/>
              </w:rPr>
              <w:tab/>
            </w:r>
            <w:r w:rsidRPr="00884B21">
              <w:rPr>
                <w:rStyle w:val="Hyperlink"/>
                <w:noProof/>
              </w:rPr>
              <w:t>Fact file</w:t>
            </w:r>
            <w:r>
              <w:rPr>
                <w:noProof/>
                <w:webHidden/>
              </w:rPr>
              <w:tab/>
            </w:r>
            <w:r>
              <w:rPr>
                <w:noProof/>
                <w:webHidden/>
              </w:rPr>
              <w:fldChar w:fldCharType="begin"/>
            </w:r>
            <w:r>
              <w:rPr>
                <w:noProof/>
                <w:webHidden/>
              </w:rPr>
              <w:instrText xml:space="preserve"> PAGEREF _Toc222398337 \h </w:instrText>
            </w:r>
            <w:r>
              <w:rPr>
                <w:noProof/>
                <w:webHidden/>
              </w:rPr>
            </w:r>
            <w:r>
              <w:rPr>
                <w:noProof/>
                <w:webHidden/>
              </w:rPr>
              <w:fldChar w:fldCharType="separate"/>
            </w:r>
            <w:r w:rsidR="00A44BF4">
              <w:rPr>
                <w:noProof/>
                <w:webHidden/>
              </w:rPr>
              <w:t>47</w:t>
            </w:r>
            <w:r>
              <w:rPr>
                <w:noProof/>
                <w:webHidden/>
              </w:rPr>
              <w:fldChar w:fldCharType="end"/>
            </w:r>
          </w:hyperlink>
        </w:p>
        <w:p w14:paraId="6CF08793" w14:textId="03CCF9AD" w:rsidR="00C81F30" w:rsidRDefault="00C81F30">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338" w:history="1">
            <w:r w:rsidRPr="00884B21">
              <w:rPr>
                <w:rStyle w:val="Hyperlink"/>
                <w:rFonts w:cs="Times New Roman"/>
                <w:noProof/>
                <w14:scene3d>
                  <w14:camera w14:prst="orthographicFront"/>
                  <w14:lightRig w14:rig="threePt" w14:dir="t">
                    <w14:rot w14:lat="0" w14:lon="0" w14:rev="0"/>
                  </w14:lightRig>
                </w14:scene3d>
              </w:rPr>
              <w:t>1.2.</w:t>
            </w:r>
            <w:r>
              <w:rPr>
                <w:rFonts w:eastAsiaTheme="minorEastAsia" w:cstheme="minorBidi"/>
                <w:b w:val="0"/>
                <w:bCs w:val="0"/>
                <w:noProof/>
                <w:color w:val="auto"/>
                <w:kern w:val="2"/>
                <w:sz w:val="24"/>
                <w:szCs w:val="24"/>
                <w:lang w:val="de-AT" w:eastAsia="de-AT"/>
                <w14:ligatures w14:val="standardContextual"/>
              </w:rPr>
              <w:tab/>
            </w:r>
            <w:r w:rsidRPr="00884B21">
              <w:rPr>
                <w:rStyle w:val="Hyperlink"/>
                <w:noProof/>
              </w:rPr>
              <w:t xml:space="preserve">Assessment of Degree of Conservation: </w:t>
            </w:r>
            <w:r w:rsidRPr="00884B21">
              <w:rPr>
                <w:rStyle w:val="Hyperlink"/>
                <w:i/>
                <w:noProof/>
              </w:rPr>
              <w:t>Cottus gobio</w:t>
            </w:r>
            <w:r>
              <w:rPr>
                <w:noProof/>
                <w:webHidden/>
              </w:rPr>
              <w:tab/>
            </w:r>
            <w:r>
              <w:rPr>
                <w:noProof/>
                <w:webHidden/>
              </w:rPr>
              <w:fldChar w:fldCharType="begin"/>
            </w:r>
            <w:r>
              <w:rPr>
                <w:noProof/>
                <w:webHidden/>
              </w:rPr>
              <w:instrText xml:space="preserve"> PAGEREF _Toc222398338 \h </w:instrText>
            </w:r>
            <w:r>
              <w:rPr>
                <w:noProof/>
                <w:webHidden/>
              </w:rPr>
            </w:r>
            <w:r>
              <w:rPr>
                <w:noProof/>
                <w:webHidden/>
              </w:rPr>
              <w:fldChar w:fldCharType="separate"/>
            </w:r>
            <w:r w:rsidR="00A44BF4">
              <w:rPr>
                <w:noProof/>
                <w:webHidden/>
              </w:rPr>
              <w:t>55</w:t>
            </w:r>
            <w:r>
              <w:rPr>
                <w:noProof/>
                <w:webHidden/>
              </w:rPr>
              <w:fldChar w:fldCharType="end"/>
            </w:r>
          </w:hyperlink>
        </w:p>
        <w:p w14:paraId="628E0604" w14:textId="492A73E5" w:rsidR="00C81F30" w:rsidRDefault="00C81F30">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8339" w:history="1">
            <w:r w:rsidRPr="00884B21">
              <w:rPr>
                <w:rStyle w:val="Hyperlink"/>
                <w:noProof/>
              </w:rPr>
              <w:t>2.</w:t>
            </w:r>
            <w:r>
              <w:rPr>
                <w:rFonts w:asciiTheme="minorHAnsi" w:eastAsiaTheme="minorEastAsia" w:hAnsiTheme="minorHAnsi" w:cstheme="minorBidi"/>
                <w:b w:val="0"/>
                <w:bCs w:val="0"/>
                <w:caps w:val="0"/>
                <w:noProof/>
                <w:color w:val="auto"/>
                <w:kern w:val="2"/>
                <w:lang w:val="de-AT" w:eastAsia="de-AT"/>
                <w14:ligatures w14:val="standardContextual"/>
              </w:rPr>
              <w:tab/>
            </w:r>
            <w:r w:rsidRPr="00884B21">
              <w:rPr>
                <w:rStyle w:val="Hyperlink"/>
                <w:noProof/>
              </w:rPr>
              <w:t>1105 Hucho hucho</w:t>
            </w:r>
            <w:r>
              <w:rPr>
                <w:noProof/>
                <w:webHidden/>
              </w:rPr>
              <w:tab/>
            </w:r>
            <w:r>
              <w:rPr>
                <w:noProof/>
                <w:webHidden/>
              </w:rPr>
              <w:fldChar w:fldCharType="begin"/>
            </w:r>
            <w:r>
              <w:rPr>
                <w:noProof/>
                <w:webHidden/>
              </w:rPr>
              <w:instrText xml:space="preserve"> PAGEREF _Toc222398339 \h </w:instrText>
            </w:r>
            <w:r>
              <w:rPr>
                <w:noProof/>
                <w:webHidden/>
              </w:rPr>
            </w:r>
            <w:r>
              <w:rPr>
                <w:noProof/>
                <w:webHidden/>
              </w:rPr>
              <w:fldChar w:fldCharType="separate"/>
            </w:r>
            <w:r w:rsidR="00A44BF4">
              <w:rPr>
                <w:noProof/>
                <w:webHidden/>
              </w:rPr>
              <w:t>57</w:t>
            </w:r>
            <w:r>
              <w:rPr>
                <w:noProof/>
                <w:webHidden/>
              </w:rPr>
              <w:fldChar w:fldCharType="end"/>
            </w:r>
          </w:hyperlink>
        </w:p>
        <w:p w14:paraId="7D89ABC7" w14:textId="12C52376" w:rsidR="00C81F30" w:rsidRDefault="00C81F30">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340" w:history="1">
            <w:r w:rsidRPr="00884B21">
              <w:rPr>
                <w:rStyle w:val="Hyperlink"/>
                <w:rFonts w:cs="Times New Roman"/>
                <w:noProof/>
                <w14:scene3d>
                  <w14:camera w14:prst="orthographicFront"/>
                  <w14:lightRig w14:rig="threePt" w14:dir="t">
                    <w14:rot w14:lat="0" w14:lon="0" w14:rev="0"/>
                  </w14:lightRig>
                </w14:scene3d>
              </w:rPr>
              <w:t>2.1.</w:t>
            </w:r>
            <w:r>
              <w:rPr>
                <w:rFonts w:eastAsiaTheme="minorEastAsia" w:cstheme="minorBidi"/>
                <w:b w:val="0"/>
                <w:bCs w:val="0"/>
                <w:noProof/>
                <w:color w:val="auto"/>
                <w:kern w:val="2"/>
                <w:sz w:val="24"/>
                <w:szCs w:val="24"/>
                <w:lang w:val="de-AT" w:eastAsia="de-AT"/>
                <w14:ligatures w14:val="standardContextual"/>
              </w:rPr>
              <w:tab/>
            </w:r>
            <w:r w:rsidRPr="00884B21">
              <w:rPr>
                <w:rStyle w:val="Hyperlink"/>
                <w:noProof/>
              </w:rPr>
              <w:t>Fact file</w:t>
            </w:r>
            <w:r>
              <w:rPr>
                <w:noProof/>
                <w:webHidden/>
              </w:rPr>
              <w:tab/>
            </w:r>
            <w:r>
              <w:rPr>
                <w:noProof/>
                <w:webHidden/>
              </w:rPr>
              <w:fldChar w:fldCharType="begin"/>
            </w:r>
            <w:r>
              <w:rPr>
                <w:noProof/>
                <w:webHidden/>
              </w:rPr>
              <w:instrText xml:space="preserve"> PAGEREF _Toc222398340 \h </w:instrText>
            </w:r>
            <w:r>
              <w:rPr>
                <w:noProof/>
                <w:webHidden/>
              </w:rPr>
            </w:r>
            <w:r>
              <w:rPr>
                <w:noProof/>
                <w:webHidden/>
              </w:rPr>
              <w:fldChar w:fldCharType="separate"/>
            </w:r>
            <w:r w:rsidR="00A44BF4">
              <w:rPr>
                <w:noProof/>
                <w:webHidden/>
              </w:rPr>
              <w:t>57</w:t>
            </w:r>
            <w:r>
              <w:rPr>
                <w:noProof/>
                <w:webHidden/>
              </w:rPr>
              <w:fldChar w:fldCharType="end"/>
            </w:r>
          </w:hyperlink>
        </w:p>
        <w:p w14:paraId="258FF9D0" w14:textId="5ADF2731" w:rsidR="00C81F30" w:rsidRDefault="00C81F30">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341" w:history="1">
            <w:r w:rsidRPr="00884B21">
              <w:rPr>
                <w:rStyle w:val="Hyperlink"/>
                <w:rFonts w:cs="Times New Roman"/>
                <w:noProof/>
                <w14:scene3d>
                  <w14:camera w14:prst="orthographicFront"/>
                  <w14:lightRig w14:rig="threePt" w14:dir="t">
                    <w14:rot w14:lat="0" w14:lon="0" w14:rev="0"/>
                  </w14:lightRig>
                </w14:scene3d>
              </w:rPr>
              <w:t>2.2.</w:t>
            </w:r>
            <w:r>
              <w:rPr>
                <w:rFonts w:eastAsiaTheme="minorEastAsia" w:cstheme="minorBidi"/>
                <w:b w:val="0"/>
                <w:bCs w:val="0"/>
                <w:noProof/>
                <w:color w:val="auto"/>
                <w:kern w:val="2"/>
                <w:sz w:val="24"/>
                <w:szCs w:val="24"/>
                <w:lang w:val="de-AT" w:eastAsia="de-AT"/>
                <w14:ligatures w14:val="standardContextual"/>
              </w:rPr>
              <w:tab/>
            </w:r>
            <w:r w:rsidRPr="00884B21">
              <w:rPr>
                <w:rStyle w:val="Hyperlink"/>
                <w:noProof/>
              </w:rPr>
              <w:t xml:space="preserve">Assessment of Degree of Conservation: </w:t>
            </w:r>
            <w:r w:rsidRPr="00884B21">
              <w:rPr>
                <w:rStyle w:val="Hyperlink"/>
                <w:i/>
                <w:noProof/>
              </w:rPr>
              <w:t>Hucho hucho</w:t>
            </w:r>
            <w:r>
              <w:rPr>
                <w:noProof/>
                <w:webHidden/>
              </w:rPr>
              <w:tab/>
            </w:r>
            <w:r>
              <w:rPr>
                <w:noProof/>
                <w:webHidden/>
              </w:rPr>
              <w:fldChar w:fldCharType="begin"/>
            </w:r>
            <w:r>
              <w:rPr>
                <w:noProof/>
                <w:webHidden/>
              </w:rPr>
              <w:instrText xml:space="preserve"> PAGEREF _Toc222398341 \h </w:instrText>
            </w:r>
            <w:r>
              <w:rPr>
                <w:noProof/>
                <w:webHidden/>
              </w:rPr>
            </w:r>
            <w:r>
              <w:rPr>
                <w:noProof/>
                <w:webHidden/>
              </w:rPr>
              <w:fldChar w:fldCharType="separate"/>
            </w:r>
            <w:r w:rsidR="00A44BF4">
              <w:rPr>
                <w:noProof/>
                <w:webHidden/>
              </w:rPr>
              <w:t>63</w:t>
            </w:r>
            <w:r>
              <w:rPr>
                <w:noProof/>
                <w:webHidden/>
              </w:rPr>
              <w:fldChar w:fldCharType="end"/>
            </w:r>
          </w:hyperlink>
        </w:p>
        <w:p w14:paraId="1F6F789B" w14:textId="2700605E" w:rsidR="00C81F30" w:rsidRDefault="00C81F30">
          <w:pPr>
            <w:pStyle w:val="Verzeichnis1"/>
            <w:tabs>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8342" w:history="1">
            <w:r w:rsidRPr="00884B21">
              <w:rPr>
                <w:rStyle w:val="Hyperlink"/>
                <w:noProof/>
                <w:lang w:val="en-GB"/>
              </w:rPr>
              <w:t>HABITAT TYPES</w:t>
            </w:r>
            <w:r>
              <w:rPr>
                <w:noProof/>
                <w:webHidden/>
              </w:rPr>
              <w:tab/>
            </w:r>
            <w:r>
              <w:rPr>
                <w:noProof/>
                <w:webHidden/>
              </w:rPr>
              <w:fldChar w:fldCharType="begin"/>
            </w:r>
            <w:r>
              <w:rPr>
                <w:noProof/>
                <w:webHidden/>
              </w:rPr>
              <w:instrText xml:space="preserve"> PAGEREF _Toc222398342 \h </w:instrText>
            </w:r>
            <w:r>
              <w:rPr>
                <w:noProof/>
                <w:webHidden/>
              </w:rPr>
            </w:r>
            <w:r>
              <w:rPr>
                <w:noProof/>
                <w:webHidden/>
              </w:rPr>
              <w:fldChar w:fldCharType="separate"/>
            </w:r>
            <w:r w:rsidR="00A44BF4">
              <w:rPr>
                <w:noProof/>
                <w:webHidden/>
              </w:rPr>
              <w:t>66</w:t>
            </w:r>
            <w:r>
              <w:rPr>
                <w:noProof/>
                <w:webHidden/>
              </w:rPr>
              <w:fldChar w:fldCharType="end"/>
            </w:r>
          </w:hyperlink>
        </w:p>
        <w:p w14:paraId="12729632" w14:textId="76149772" w:rsidR="00C81F30" w:rsidRDefault="00C81F30">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8343" w:history="1">
            <w:r w:rsidRPr="00884B21">
              <w:rPr>
                <w:rStyle w:val="Hyperlink"/>
                <w:noProof/>
              </w:rPr>
              <w:t>1.</w:t>
            </w:r>
            <w:r>
              <w:rPr>
                <w:rFonts w:asciiTheme="minorHAnsi" w:eastAsiaTheme="minorEastAsia" w:hAnsiTheme="minorHAnsi" w:cstheme="minorBidi"/>
                <w:b w:val="0"/>
                <w:bCs w:val="0"/>
                <w:caps w:val="0"/>
                <w:noProof/>
                <w:color w:val="auto"/>
                <w:kern w:val="2"/>
                <w:lang w:val="de-AT" w:eastAsia="de-AT"/>
                <w14:ligatures w14:val="standardContextual"/>
              </w:rPr>
              <w:tab/>
            </w:r>
            <w:r w:rsidRPr="00884B21">
              <w:rPr>
                <w:rStyle w:val="Hyperlink"/>
                <w:noProof/>
              </w:rPr>
              <w:t xml:space="preserve">3140 Hard oligo-mesotrophic waters with benthic vegetation of </w:t>
            </w:r>
            <w:r w:rsidRPr="00884B21">
              <w:rPr>
                <w:rStyle w:val="Hyperlink"/>
                <w:i/>
                <w:noProof/>
              </w:rPr>
              <w:t>Chara spp</w:t>
            </w:r>
            <w:r w:rsidRPr="00884B21">
              <w:rPr>
                <w:rStyle w:val="Hyperlink"/>
                <w:noProof/>
              </w:rPr>
              <w:t>.</w:t>
            </w:r>
            <w:r>
              <w:rPr>
                <w:noProof/>
                <w:webHidden/>
              </w:rPr>
              <w:tab/>
            </w:r>
            <w:r>
              <w:rPr>
                <w:noProof/>
                <w:webHidden/>
              </w:rPr>
              <w:fldChar w:fldCharType="begin"/>
            </w:r>
            <w:r>
              <w:rPr>
                <w:noProof/>
                <w:webHidden/>
              </w:rPr>
              <w:instrText xml:space="preserve"> PAGEREF _Toc222398343 \h </w:instrText>
            </w:r>
            <w:r>
              <w:rPr>
                <w:noProof/>
                <w:webHidden/>
              </w:rPr>
            </w:r>
            <w:r>
              <w:rPr>
                <w:noProof/>
                <w:webHidden/>
              </w:rPr>
              <w:fldChar w:fldCharType="separate"/>
            </w:r>
            <w:r w:rsidR="00A44BF4">
              <w:rPr>
                <w:noProof/>
                <w:webHidden/>
              </w:rPr>
              <w:t>67</w:t>
            </w:r>
            <w:r>
              <w:rPr>
                <w:noProof/>
                <w:webHidden/>
              </w:rPr>
              <w:fldChar w:fldCharType="end"/>
            </w:r>
          </w:hyperlink>
        </w:p>
        <w:p w14:paraId="50F8C55E" w14:textId="7E73F38A" w:rsidR="00C81F30" w:rsidRDefault="00C81F30">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344" w:history="1">
            <w:r w:rsidRPr="00884B21">
              <w:rPr>
                <w:rStyle w:val="Hyperlink"/>
                <w:rFonts w:cs="Times New Roman"/>
                <w:noProof/>
                <w14:scene3d>
                  <w14:camera w14:prst="orthographicFront"/>
                  <w14:lightRig w14:rig="threePt" w14:dir="t">
                    <w14:rot w14:lat="0" w14:lon="0" w14:rev="0"/>
                  </w14:lightRig>
                </w14:scene3d>
              </w:rPr>
              <w:t>1.1.</w:t>
            </w:r>
            <w:r>
              <w:rPr>
                <w:rFonts w:eastAsiaTheme="minorEastAsia" w:cstheme="minorBidi"/>
                <w:b w:val="0"/>
                <w:bCs w:val="0"/>
                <w:noProof/>
                <w:color w:val="auto"/>
                <w:kern w:val="2"/>
                <w:sz w:val="24"/>
                <w:szCs w:val="24"/>
                <w:lang w:val="de-AT" w:eastAsia="de-AT"/>
                <w14:ligatures w14:val="standardContextual"/>
              </w:rPr>
              <w:tab/>
            </w:r>
            <w:r w:rsidRPr="00884B21">
              <w:rPr>
                <w:rStyle w:val="Hyperlink"/>
                <w:noProof/>
              </w:rPr>
              <w:t>Fact file</w:t>
            </w:r>
            <w:r>
              <w:rPr>
                <w:noProof/>
                <w:webHidden/>
              </w:rPr>
              <w:tab/>
            </w:r>
            <w:r>
              <w:rPr>
                <w:noProof/>
                <w:webHidden/>
              </w:rPr>
              <w:fldChar w:fldCharType="begin"/>
            </w:r>
            <w:r>
              <w:rPr>
                <w:noProof/>
                <w:webHidden/>
              </w:rPr>
              <w:instrText xml:space="preserve"> PAGEREF _Toc222398344 \h </w:instrText>
            </w:r>
            <w:r>
              <w:rPr>
                <w:noProof/>
                <w:webHidden/>
              </w:rPr>
            </w:r>
            <w:r>
              <w:rPr>
                <w:noProof/>
                <w:webHidden/>
              </w:rPr>
              <w:fldChar w:fldCharType="separate"/>
            </w:r>
            <w:r w:rsidR="00A44BF4">
              <w:rPr>
                <w:noProof/>
                <w:webHidden/>
              </w:rPr>
              <w:t>67</w:t>
            </w:r>
            <w:r>
              <w:rPr>
                <w:noProof/>
                <w:webHidden/>
              </w:rPr>
              <w:fldChar w:fldCharType="end"/>
            </w:r>
          </w:hyperlink>
        </w:p>
        <w:p w14:paraId="72B892BE" w14:textId="259521AF" w:rsidR="00C81F30" w:rsidRDefault="00C81F30">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345" w:history="1">
            <w:r w:rsidRPr="00884B21">
              <w:rPr>
                <w:rStyle w:val="Hyperlink"/>
                <w:rFonts w:cs="Times New Roman"/>
                <w:noProof/>
                <w14:scene3d>
                  <w14:camera w14:prst="orthographicFront"/>
                  <w14:lightRig w14:rig="threePt" w14:dir="t">
                    <w14:rot w14:lat="0" w14:lon="0" w14:rev="0"/>
                  </w14:lightRig>
                </w14:scene3d>
              </w:rPr>
              <w:t>1.2.</w:t>
            </w:r>
            <w:r>
              <w:rPr>
                <w:rFonts w:eastAsiaTheme="minorEastAsia" w:cstheme="minorBidi"/>
                <w:b w:val="0"/>
                <w:bCs w:val="0"/>
                <w:noProof/>
                <w:color w:val="auto"/>
                <w:kern w:val="2"/>
                <w:sz w:val="24"/>
                <w:szCs w:val="24"/>
                <w:lang w:val="de-AT" w:eastAsia="de-AT"/>
                <w14:ligatures w14:val="standardContextual"/>
              </w:rPr>
              <w:tab/>
            </w:r>
            <w:r w:rsidRPr="00884B21">
              <w:rPr>
                <w:rStyle w:val="Hyperlink"/>
                <w:noProof/>
              </w:rPr>
              <w:t>Assessment of Degree of Conservation: 3140</w:t>
            </w:r>
            <w:r>
              <w:rPr>
                <w:noProof/>
                <w:webHidden/>
              </w:rPr>
              <w:tab/>
            </w:r>
            <w:r>
              <w:rPr>
                <w:noProof/>
                <w:webHidden/>
              </w:rPr>
              <w:fldChar w:fldCharType="begin"/>
            </w:r>
            <w:r>
              <w:rPr>
                <w:noProof/>
                <w:webHidden/>
              </w:rPr>
              <w:instrText xml:space="preserve"> PAGEREF _Toc222398345 \h </w:instrText>
            </w:r>
            <w:r>
              <w:rPr>
                <w:noProof/>
                <w:webHidden/>
              </w:rPr>
            </w:r>
            <w:r>
              <w:rPr>
                <w:noProof/>
                <w:webHidden/>
              </w:rPr>
              <w:fldChar w:fldCharType="separate"/>
            </w:r>
            <w:r w:rsidR="00A44BF4">
              <w:rPr>
                <w:noProof/>
                <w:webHidden/>
              </w:rPr>
              <w:t>73</w:t>
            </w:r>
            <w:r>
              <w:rPr>
                <w:noProof/>
                <w:webHidden/>
              </w:rPr>
              <w:fldChar w:fldCharType="end"/>
            </w:r>
          </w:hyperlink>
        </w:p>
        <w:p w14:paraId="2DE27CEF" w14:textId="7E38B3D3" w:rsidR="00C81F30" w:rsidRDefault="00C81F30">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8346" w:history="1">
            <w:r w:rsidRPr="00884B21">
              <w:rPr>
                <w:rStyle w:val="Hyperlink"/>
                <w:noProof/>
              </w:rPr>
              <w:t>2.</w:t>
            </w:r>
            <w:r>
              <w:rPr>
                <w:rFonts w:asciiTheme="minorHAnsi" w:eastAsiaTheme="minorEastAsia" w:hAnsiTheme="minorHAnsi" w:cstheme="minorBidi"/>
                <w:b w:val="0"/>
                <w:bCs w:val="0"/>
                <w:caps w:val="0"/>
                <w:noProof/>
                <w:color w:val="auto"/>
                <w:kern w:val="2"/>
                <w:lang w:val="de-AT" w:eastAsia="de-AT"/>
                <w14:ligatures w14:val="standardContextual"/>
              </w:rPr>
              <w:tab/>
            </w:r>
            <w:r w:rsidRPr="00884B21">
              <w:rPr>
                <w:rStyle w:val="Hyperlink"/>
                <w:noProof/>
              </w:rPr>
              <w:t>3220 Alpine rivers and the herbaceous vegetation along their banks</w:t>
            </w:r>
            <w:r>
              <w:rPr>
                <w:noProof/>
                <w:webHidden/>
              </w:rPr>
              <w:tab/>
            </w:r>
            <w:r>
              <w:rPr>
                <w:noProof/>
                <w:webHidden/>
              </w:rPr>
              <w:fldChar w:fldCharType="begin"/>
            </w:r>
            <w:r>
              <w:rPr>
                <w:noProof/>
                <w:webHidden/>
              </w:rPr>
              <w:instrText xml:space="preserve"> PAGEREF _Toc222398346 \h </w:instrText>
            </w:r>
            <w:r>
              <w:rPr>
                <w:noProof/>
                <w:webHidden/>
              </w:rPr>
            </w:r>
            <w:r>
              <w:rPr>
                <w:noProof/>
                <w:webHidden/>
              </w:rPr>
              <w:fldChar w:fldCharType="separate"/>
            </w:r>
            <w:r w:rsidR="00A44BF4">
              <w:rPr>
                <w:noProof/>
                <w:webHidden/>
              </w:rPr>
              <w:t>75</w:t>
            </w:r>
            <w:r>
              <w:rPr>
                <w:noProof/>
                <w:webHidden/>
              </w:rPr>
              <w:fldChar w:fldCharType="end"/>
            </w:r>
          </w:hyperlink>
        </w:p>
        <w:p w14:paraId="64DFA4AE" w14:textId="1D6E7523" w:rsidR="00C81F30" w:rsidRDefault="00C81F30">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347" w:history="1">
            <w:r w:rsidRPr="00884B21">
              <w:rPr>
                <w:rStyle w:val="Hyperlink"/>
                <w:rFonts w:cs="Times New Roman"/>
                <w:noProof/>
                <w14:scene3d>
                  <w14:camera w14:prst="orthographicFront"/>
                  <w14:lightRig w14:rig="threePt" w14:dir="t">
                    <w14:rot w14:lat="0" w14:lon="0" w14:rev="0"/>
                  </w14:lightRig>
                </w14:scene3d>
              </w:rPr>
              <w:t>2.1.</w:t>
            </w:r>
            <w:r>
              <w:rPr>
                <w:rFonts w:eastAsiaTheme="minorEastAsia" w:cstheme="minorBidi"/>
                <w:b w:val="0"/>
                <w:bCs w:val="0"/>
                <w:noProof/>
                <w:color w:val="auto"/>
                <w:kern w:val="2"/>
                <w:sz w:val="24"/>
                <w:szCs w:val="24"/>
                <w:lang w:val="de-AT" w:eastAsia="de-AT"/>
                <w14:ligatures w14:val="standardContextual"/>
              </w:rPr>
              <w:tab/>
            </w:r>
            <w:r w:rsidRPr="00884B21">
              <w:rPr>
                <w:rStyle w:val="Hyperlink"/>
                <w:noProof/>
              </w:rPr>
              <w:t>Fact file</w:t>
            </w:r>
            <w:r>
              <w:rPr>
                <w:noProof/>
                <w:webHidden/>
              </w:rPr>
              <w:tab/>
            </w:r>
            <w:r>
              <w:rPr>
                <w:noProof/>
                <w:webHidden/>
              </w:rPr>
              <w:fldChar w:fldCharType="begin"/>
            </w:r>
            <w:r>
              <w:rPr>
                <w:noProof/>
                <w:webHidden/>
              </w:rPr>
              <w:instrText xml:space="preserve"> PAGEREF _Toc222398347 \h </w:instrText>
            </w:r>
            <w:r>
              <w:rPr>
                <w:noProof/>
                <w:webHidden/>
              </w:rPr>
            </w:r>
            <w:r>
              <w:rPr>
                <w:noProof/>
                <w:webHidden/>
              </w:rPr>
              <w:fldChar w:fldCharType="separate"/>
            </w:r>
            <w:r w:rsidR="00A44BF4">
              <w:rPr>
                <w:noProof/>
                <w:webHidden/>
              </w:rPr>
              <w:t>75</w:t>
            </w:r>
            <w:r>
              <w:rPr>
                <w:noProof/>
                <w:webHidden/>
              </w:rPr>
              <w:fldChar w:fldCharType="end"/>
            </w:r>
          </w:hyperlink>
        </w:p>
        <w:p w14:paraId="72BD8877" w14:textId="11E15F76" w:rsidR="00C81F30" w:rsidRDefault="00C81F30">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348" w:history="1">
            <w:r w:rsidRPr="00884B21">
              <w:rPr>
                <w:rStyle w:val="Hyperlink"/>
                <w:rFonts w:cs="Times New Roman"/>
                <w:noProof/>
                <w14:scene3d>
                  <w14:camera w14:prst="orthographicFront"/>
                  <w14:lightRig w14:rig="threePt" w14:dir="t">
                    <w14:rot w14:lat="0" w14:lon="0" w14:rev="0"/>
                  </w14:lightRig>
                </w14:scene3d>
              </w:rPr>
              <w:t>2.2.</w:t>
            </w:r>
            <w:r>
              <w:rPr>
                <w:rFonts w:eastAsiaTheme="minorEastAsia" w:cstheme="minorBidi"/>
                <w:b w:val="0"/>
                <w:bCs w:val="0"/>
                <w:noProof/>
                <w:color w:val="auto"/>
                <w:kern w:val="2"/>
                <w:sz w:val="24"/>
                <w:szCs w:val="24"/>
                <w:lang w:val="de-AT" w:eastAsia="de-AT"/>
                <w14:ligatures w14:val="standardContextual"/>
              </w:rPr>
              <w:tab/>
            </w:r>
            <w:r w:rsidRPr="00884B21">
              <w:rPr>
                <w:rStyle w:val="Hyperlink"/>
                <w:noProof/>
              </w:rPr>
              <w:t>Assessment of Degree of Conservation: 3220</w:t>
            </w:r>
            <w:r>
              <w:rPr>
                <w:noProof/>
                <w:webHidden/>
              </w:rPr>
              <w:tab/>
            </w:r>
            <w:r>
              <w:rPr>
                <w:noProof/>
                <w:webHidden/>
              </w:rPr>
              <w:fldChar w:fldCharType="begin"/>
            </w:r>
            <w:r>
              <w:rPr>
                <w:noProof/>
                <w:webHidden/>
              </w:rPr>
              <w:instrText xml:space="preserve"> PAGEREF _Toc222398348 \h </w:instrText>
            </w:r>
            <w:r>
              <w:rPr>
                <w:noProof/>
                <w:webHidden/>
              </w:rPr>
            </w:r>
            <w:r>
              <w:rPr>
                <w:noProof/>
                <w:webHidden/>
              </w:rPr>
              <w:fldChar w:fldCharType="separate"/>
            </w:r>
            <w:r w:rsidR="00A44BF4">
              <w:rPr>
                <w:noProof/>
                <w:webHidden/>
              </w:rPr>
              <w:t>83</w:t>
            </w:r>
            <w:r>
              <w:rPr>
                <w:noProof/>
                <w:webHidden/>
              </w:rPr>
              <w:fldChar w:fldCharType="end"/>
            </w:r>
          </w:hyperlink>
        </w:p>
        <w:p w14:paraId="6C293497" w14:textId="475B8068" w:rsidR="00C81F30" w:rsidRDefault="00C81F30">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8349" w:history="1">
            <w:r w:rsidRPr="00884B21">
              <w:rPr>
                <w:rStyle w:val="Hyperlink"/>
                <w:noProof/>
              </w:rPr>
              <w:t>3.</w:t>
            </w:r>
            <w:r>
              <w:rPr>
                <w:rFonts w:asciiTheme="minorHAnsi" w:eastAsiaTheme="minorEastAsia" w:hAnsiTheme="minorHAnsi" w:cstheme="minorBidi"/>
                <w:b w:val="0"/>
                <w:bCs w:val="0"/>
                <w:caps w:val="0"/>
                <w:noProof/>
                <w:color w:val="auto"/>
                <w:kern w:val="2"/>
                <w:lang w:val="de-AT" w:eastAsia="de-AT"/>
                <w14:ligatures w14:val="standardContextual"/>
              </w:rPr>
              <w:tab/>
            </w:r>
            <w:r w:rsidRPr="00884B21">
              <w:rPr>
                <w:rStyle w:val="Hyperlink"/>
                <w:noProof/>
              </w:rPr>
              <w:t xml:space="preserve">3240 Alpine rivers and their ligneous vegetation with </w:t>
            </w:r>
            <w:r w:rsidRPr="00884B21">
              <w:rPr>
                <w:rStyle w:val="Hyperlink"/>
                <w:i/>
                <w:noProof/>
              </w:rPr>
              <w:t>Salix elaeagnos</w:t>
            </w:r>
            <w:r>
              <w:rPr>
                <w:noProof/>
                <w:webHidden/>
              </w:rPr>
              <w:tab/>
            </w:r>
            <w:r>
              <w:rPr>
                <w:noProof/>
                <w:webHidden/>
              </w:rPr>
              <w:fldChar w:fldCharType="begin"/>
            </w:r>
            <w:r>
              <w:rPr>
                <w:noProof/>
                <w:webHidden/>
              </w:rPr>
              <w:instrText xml:space="preserve"> PAGEREF _Toc222398349 \h </w:instrText>
            </w:r>
            <w:r>
              <w:rPr>
                <w:noProof/>
                <w:webHidden/>
              </w:rPr>
            </w:r>
            <w:r>
              <w:rPr>
                <w:noProof/>
                <w:webHidden/>
              </w:rPr>
              <w:fldChar w:fldCharType="separate"/>
            </w:r>
            <w:r w:rsidR="00A44BF4">
              <w:rPr>
                <w:noProof/>
                <w:webHidden/>
              </w:rPr>
              <w:t>85</w:t>
            </w:r>
            <w:r>
              <w:rPr>
                <w:noProof/>
                <w:webHidden/>
              </w:rPr>
              <w:fldChar w:fldCharType="end"/>
            </w:r>
          </w:hyperlink>
        </w:p>
        <w:p w14:paraId="03D36C56" w14:textId="4061A2E9" w:rsidR="00C81F30" w:rsidRDefault="00C81F30">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350" w:history="1">
            <w:r w:rsidRPr="00884B21">
              <w:rPr>
                <w:rStyle w:val="Hyperlink"/>
                <w:rFonts w:cs="Times New Roman"/>
                <w:noProof/>
                <w14:scene3d>
                  <w14:camera w14:prst="orthographicFront"/>
                  <w14:lightRig w14:rig="threePt" w14:dir="t">
                    <w14:rot w14:lat="0" w14:lon="0" w14:rev="0"/>
                  </w14:lightRig>
                </w14:scene3d>
              </w:rPr>
              <w:t>3.1.</w:t>
            </w:r>
            <w:r>
              <w:rPr>
                <w:rFonts w:eastAsiaTheme="minorEastAsia" w:cstheme="minorBidi"/>
                <w:b w:val="0"/>
                <w:bCs w:val="0"/>
                <w:noProof/>
                <w:color w:val="auto"/>
                <w:kern w:val="2"/>
                <w:sz w:val="24"/>
                <w:szCs w:val="24"/>
                <w:lang w:val="de-AT" w:eastAsia="de-AT"/>
                <w14:ligatures w14:val="standardContextual"/>
              </w:rPr>
              <w:tab/>
            </w:r>
            <w:r w:rsidRPr="00884B21">
              <w:rPr>
                <w:rStyle w:val="Hyperlink"/>
                <w:noProof/>
              </w:rPr>
              <w:t>Fact file</w:t>
            </w:r>
            <w:r>
              <w:rPr>
                <w:noProof/>
                <w:webHidden/>
              </w:rPr>
              <w:tab/>
            </w:r>
            <w:r>
              <w:rPr>
                <w:noProof/>
                <w:webHidden/>
              </w:rPr>
              <w:fldChar w:fldCharType="begin"/>
            </w:r>
            <w:r>
              <w:rPr>
                <w:noProof/>
                <w:webHidden/>
              </w:rPr>
              <w:instrText xml:space="preserve"> PAGEREF _Toc222398350 \h </w:instrText>
            </w:r>
            <w:r>
              <w:rPr>
                <w:noProof/>
                <w:webHidden/>
              </w:rPr>
            </w:r>
            <w:r>
              <w:rPr>
                <w:noProof/>
                <w:webHidden/>
              </w:rPr>
              <w:fldChar w:fldCharType="separate"/>
            </w:r>
            <w:r w:rsidR="00A44BF4">
              <w:rPr>
                <w:noProof/>
                <w:webHidden/>
              </w:rPr>
              <w:t>85</w:t>
            </w:r>
            <w:r>
              <w:rPr>
                <w:noProof/>
                <w:webHidden/>
              </w:rPr>
              <w:fldChar w:fldCharType="end"/>
            </w:r>
          </w:hyperlink>
        </w:p>
        <w:p w14:paraId="60EFCCDF" w14:textId="100AC149" w:rsidR="00C81F30" w:rsidRDefault="00C81F30">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351" w:history="1">
            <w:r w:rsidRPr="00884B21">
              <w:rPr>
                <w:rStyle w:val="Hyperlink"/>
                <w:rFonts w:cs="Times New Roman"/>
                <w:noProof/>
                <w14:scene3d>
                  <w14:camera w14:prst="orthographicFront"/>
                  <w14:lightRig w14:rig="threePt" w14:dir="t">
                    <w14:rot w14:lat="0" w14:lon="0" w14:rev="0"/>
                  </w14:lightRig>
                </w14:scene3d>
              </w:rPr>
              <w:t>3.2.</w:t>
            </w:r>
            <w:r>
              <w:rPr>
                <w:rFonts w:eastAsiaTheme="minorEastAsia" w:cstheme="minorBidi"/>
                <w:b w:val="0"/>
                <w:bCs w:val="0"/>
                <w:noProof/>
                <w:color w:val="auto"/>
                <w:kern w:val="2"/>
                <w:sz w:val="24"/>
                <w:szCs w:val="24"/>
                <w:lang w:val="de-AT" w:eastAsia="de-AT"/>
                <w14:ligatures w14:val="standardContextual"/>
              </w:rPr>
              <w:tab/>
            </w:r>
            <w:r w:rsidRPr="00884B21">
              <w:rPr>
                <w:rStyle w:val="Hyperlink"/>
                <w:noProof/>
              </w:rPr>
              <w:t>Assessment of Degree of Conservation: 3240</w:t>
            </w:r>
            <w:r>
              <w:rPr>
                <w:noProof/>
                <w:webHidden/>
              </w:rPr>
              <w:tab/>
            </w:r>
            <w:r>
              <w:rPr>
                <w:noProof/>
                <w:webHidden/>
              </w:rPr>
              <w:fldChar w:fldCharType="begin"/>
            </w:r>
            <w:r>
              <w:rPr>
                <w:noProof/>
                <w:webHidden/>
              </w:rPr>
              <w:instrText xml:space="preserve"> PAGEREF _Toc222398351 \h </w:instrText>
            </w:r>
            <w:r>
              <w:rPr>
                <w:noProof/>
                <w:webHidden/>
              </w:rPr>
            </w:r>
            <w:r>
              <w:rPr>
                <w:noProof/>
                <w:webHidden/>
              </w:rPr>
              <w:fldChar w:fldCharType="separate"/>
            </w:r>
            <w:r w:rsidR="00A44BF4">
              <w:rPr>
                <w:noProof/>
                <w:webHidden/>
              </w:rPr>
              <w:t>95</w:t>
            </w:r>
            <w:r>
              <w:rPr>
                <w:noProof/>
                <w:webHidden/>
              </w:rPr>
              <w:fldChar w:fldCharType="end"/>
            </w:r>
          </w:hyperlink>
        </w:p>
        <w:p w14:paraId="6A93789A" w14:textId="7D5143A6" w:rsidR="00C81F30" w:rsidRDefault="00C81F30">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8352" w:history="1">
            <w:r w:rsidRPr="00884B21">
              <w:rPr>
                <w:rStyle w:val="Hyperlink"/>
                <w:noProof/>
              </w:rPr>
              <w:t>4.</w:t>
            </w:r>
            <w:r>
              <w:rPr>
                <w:rFonts w:asciiTheme="minorHAnsi" w:eastAsiaTheme="minorEastAsia" w:hAnsiTheme="minorHAnsi" w:cstheme="minorBidi"/>
                <w:b w:val="0"/>
                <w:bCs w:val="0"/>
                <w:caps w:val="0"/>
                <w:noProof/>
                <w:color w:val="auto"/>
                <w:kern w:val="2"/>
                <w:lang w:val="de-AT" w:eastAsia="de-AT"/>
                <w14:ligatures w14:val="standardContextual"/>
              </w:rPr>
              <w:tab/>
            </w:r>
            <w:r w:rsidRPr="00884B21">
              <w:rPr>
                <w:rStyle w:val="Hyperlink"/>
                <w:noProof/>
              </w:rPr>
              <w:t xml:space="preserve">3260 Water courses of plain to montane levels with the </w:t>
            </w:r>
            <w:r w:rsidRPr="00884B21">
              <w:rPr>
                <w:rStyle w:val="Hyperlink"/>
                <w:i/>
                <w:noProof/>
              </w:rPr>
              <w:t>Ranunculion fluitantis</w:t>
            </w:r>
            <w:r w:rsidRPr="00884B21">
              <w:rPr>
                <w:rStyle w:val="Hyperlink"/>
                <w:noProof/>
              </w:rPr>
              <w:t xml:space="preserve"> and </w:t>
            </w:r>
            <w:r w:rsidRPr="00884B21">
              <w:rPr>
                <w:rStyle w:val="Hyperlink"/>
                <w:i/>
                <w:noProof/>
              </w:rPr>
              <w:t>Callitricho-Batrachion</w:t>
            </w:r>
            <w:r w:rsidRPr="00884B21">
              <w:rPr>
                <w:rStyle w:val="Hyperlink"/>
                <w:noProof/>
              </w:rPr>
              <w:t xml:space="preserve"> vegetation</w:t>
            </w:r>
            <w:r>
              <w:rPr>
                <w:noProof/>
                <w:webHidden/>
              </w:rPr>
              <w:tab/>
            </w:r>
            <w:r>
              <w:rPr>
                <w:noProof/>
                <w:webHidden/>
              </w:rPr>
              <w:fldChar w:fldCharType="begin"/>
            </w:r>
            <w:r>
              <w:rPr>
                <w:noProof/>
                <w:webHidden/>
              </w:rPr>
              <w:instrText xml:space="preserve"> PAGEREF _Toc222398352 \h </w:instrText>
            </w:r>
            <w:r>
              <w:rPr>
                <w:noProof/>
                <w:webHidden/>
              </w:rPr>
            </w:r>
            <w:r>
              <w:rPr>
                <w:noProof/>
                <w:webHidden/>
              </w:rPr>
              <w:fldChar w:fldCharType="separate"/>
            </w:r>
            <w:r w:rsidR="00A44BF4">
              <w:rPr>
                <w:noProof/>
                <w:webHidden/>
              </w:rPr>
              <w:t>97</w:t>
            </w:r>
            <w:r>
              <w:rPr>
                <w:noProof/>
                <w:webHidden/>
              </w:rPr>
              <w:fldChar w:fldCharType="end"/>
            </w:r>
          </w:hyperlink>
        </w:p>
        <w:p w14:paraId="368693DF" w14:textId="78197FF4" w:rsidR="00C81F30" w:rsidRDefault="00C81F30">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353" w:history="1">
            <w:r w:rsidRPr="00884B21">
              <w:rPr>
                <w:rStyle w:val="Hyperlink"/>
                <w:rFonts w:cs="Times New Roman"/>
                <w:noProof/>
                <w14:scene3d>
                  <w14:camera w14:prst="orthographicFront"/>
                  <w14:lightRig w14:rig="threePt" w14:dir="t">
                    <w14:rot w14:lat="0" w14:lon="0" w14:rev="0"/>
                  </w14:lightRig>
                </w14:scene3d>
              </w:rPr>
              <w:t>4.1.</w:t>
            </w:r>
            <w:r>
              <w:rPr>
                <w:rFonts w:eastAsiaTheme="minorEastAsia" w:cstheme="minorBidi"/>
                <w:b w:val="0"/>
                <w:bCs w:val="0"/>
                <w:noProof/>
                <w:color w:val="auto"/>
                <w:kern w:val="2"/>
                <w:sz w:val="24"/>
                <w:szCs w:val="24"/>
                <w:lang w:val="de-AT" w:eastAsia="de-AT"/>
                <w14:ligatures w14:val="standardContextual"/>
              </w:rPr>
              <w:tab/>
            </w:r>
            <w:r w:rsidRPr="00884B21">
              <w:rPr>
                <w:rStyle w:val="Hyperlink"/>
                <w:noProof/>
              </w:rPr>
              <w:t>Fact file</w:t>
            </w:r>
            <w:r>
              <w:rPr>
                <w:noProof/>
                <w:webHidden/>
              </w:rPr>
              <w:tab/>
            </w:r>
            <w:r>
              <w:rPr>
                <w:noProof/>
                <w:webHidden/>
              </w:rPr>
              <w:fldChar w:fldCharType="begin"/>
            </w:r>
            <w:r>
              <w:rPr>
                <w:noProof/>
                <w:webHidden/>
              </w:rPr>
              <w:instrText xml:space="preserve"> PAGEREF _Toc222398353 \h </w:instrText>
            </w:r>
            <w:r>
              <w:rPr>
                <w:noProof/>
                <w:webHidden/>
              </w:rPr>
            </w:r>
            <w:r>
              <w:rPr>
                <w:noProof/>
                <w:webHidden/>
              </w:rPr>
              <w:fldChar w:fldCharType="separate"/>
            </w:r>
            <w:r w:rsidR="00A44BF4">
              <w:rPr>
                <w:noProof/>
                <w:webHidden/>
              </w:rPr>
              <w:t>97</w:t>
            </w:r>
            <w:r>
              <w:rPr>
                <w:noProof/>
                <w:webHidden/>
              </w:rPr>
              <w:fldChar w:fldCharType="end"/>
            </w:r>
          </w:hyperlink>
        </w:p>
        <w:p w14:paraId="63E3A960" w14:textId="3484B79A" w:rsidR="00C81F30" w:rsidRDefault="00C81F30">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354" w:history="1">
            <w:r w:rsidRPr="00884B21">
              <w:rPr>
                <w:rStyle w:val="Hyperlink"/>
                <w:rFonts w:cs="Times New Roman"/>
                <w:noProof/>
                <w14:scene3d>
                  <w14:camera w14:prst="orthographicFront"/>
                  <w14:lightRig w14:rig="threePt" w14:dir="t">
                    <w14:rot w14:lat="0" w14:lon="0" w14:rev="0"/>
                  </w14:lightRig>
                </w14:scene3d>
              </w:rPr>
              <w:t>4.2.</w:t>
            </w:r>
            <w:r>
              <w:rPr>
                <w:rFonts w:eastAsiaTheme="minorEastAsia" w:cstheme="minorBidi"/>
                <w:b w:val="0"/>
                <w:bCs w:val="0"/>
                <w:noProof/>
                <w:color w:val="auto"/>
                <w:kern w:val="2"/>
                <w:sz w:val="24"/>
                <w:szCs w:val="24"/>
                <w:lang w:val="de-AT" w:eastAsia="de-AT"/>
                <w14:ligatures w14:val="standardContextual"/>
              </w:rPr>
              <w:tab/>
            </w:r>
            <w:r w:rsidRPr="00884B21">
              <w:rPr>
                <w:rStyle w:val="Hyperlink"/>
                <w:noProof/>
              </w:rPr>
              <w:t>Assessment of Degree of Conservation: 3260</w:t>
            </w:r>
            <w:r>
              <w:rPr>
                <w:noProof/>
                <w:webHidden/>
              </w:rPr>
              <w:tab/>
            </w:r>
            <w:r>
              <w:rPr>
                <w:noProof/>
                <w:webHidden/>
              </w:rPr>
              <w:fldChar w:fldCharType="begin"/>
            </w:r>
            <w:r>
              <w:rPr>
                <w:noProof/>
                <w:webHidden/>
              </w:rPr>
              <w:instrText xml:space="preserve"> PAGEREF _Toc222398354 \h </w:instrText>
            </w:r>
            <w:r>
              <w:rPr>
                <w:noProof/>
                <w:webHidden/>
              </w:rPr>
            </w:r>
            <w:r>
              <w:rPr>
                <w:noProof/>
                <w:webHidden/>
              </w:rPr>
              <w:fldChar w:fldCharType="separate"/>
            </w:r>
            <w:r w:rsidR="00A44BF4">
              <w:rPr>
                <w:noProof/>
                <w:webHidden/>
              </w:rPr>
              <w:t>103</w:t>
            </w:r>
            <w:r>
              <w:rPr>
                <w:noProof/>
                <w:webHidden/>
              </w:rPr>
              <w:fldChar w:fldCharType="end"/>
            </w:r>
          </w:hyperlink>
        </w:p>
        <w:p w14:paraId="2FE5C023" w14:textId="0C6CDBEE" w:rsidR="00C81F30" w:rsidRDefault="00C81F30">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8355" w:history="1">
            <w:r w:rsidRPr="00884B21">
              <w:rPr>
                <w:rStyle w:val="Hyperlink"/>
                <w:noProof/>
              </w:rPr>
              <w:t>5.</w:t>
            </w:r>
            <w:r>
              <w:rPr>
                <w:rFonts w:asciiTheme="minorHAnsi" w:eastAsiaTheme="minorEastAsia" w:hAnsiTheme="minorHAnsi" w:cstheme="minorBidi"/>
                <w:b w:val="0"/>
                <w:bCs w:val="0"/>
                <w:caps w:val="0"/>
                <w:noProof/>
                <w:color w:val="auto"/>
                <w:kern w:val="2"/>
                <w:lang w:val="de-AT" w:eastAsia="de-AT"/>
                <w14:ligatures w14:val="standardContextual"/>
              </w:rPr>
              <w:tab/>
            </w:r>
            <w:r w:rsidRPr="00884B21">
              <w:rPr>
                <w:rStyle w:val="Hyperlink"/>
                <w:noProof/>
              </w:rPr>
              <w:t>32A0 Tufa cascades of karstic rivers of the Dinaric Alps</w:t>
            </w:r>
            <w:r>
              <w:rPr>
                <w:noProof/>
                <w:webHidden/>
              </w:rPr>
              <w:tab/>
            </w:r>
            <w:r>
              <w:rPr>
                <w:noProof/>
                <w:webHidden/>
              </w:rPr>
              <w:fldChar w:fldCharType="begin"/>
            </w:r>
            <w:r>
              <w:rPr>
                <w:noProof/>
                <w:webHidden/>
              </w:rPr>
              <w:instrText xml:space="preserve"> PAGEREF _Toc222398355 \h </w:instrText>
            </w:r>
            <w:r>
              <w:rPr>
                <w:noProof/>
                <w:webHidden/>
              </w:rPr>
            </w:r>
            <w:r>
              <w:rPr>
                <w:noProof/>
                <w:webHidden/>
              </w:rPr>
              <w:fldChar w:fldCharType="separate"/>
            </w:r>
            <w:r w:rsidR="00A44BF4">
              <w:rPr>
                <w:noProof/>
                <w:webHidden/>
              </w:rPr>
              <w:t>104</w:t>
            </w:r>
            <w:r>
              <w:rPr>
                <w:noProof/>
                <w:webHidden/>
              </w:rPr>
              <w:fldChar w:fldCharType="end"/>
            </w:r>
          </w:hyperlink>
        </w:p>
        <w:p w14:paraId="1C08C6A6" w14:textId="2BD77A75" w:rsidR="00C81F30" w:rsidRDefault="00C81F30">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356" w:history="1">
            <w:r w:rsidRPr="00884B21">
              <w:rPr>
                <w:rStyle w:val="Hyperlink"/>
                <w:rFonts w:cs="Times New Roman"/>
                <w:noProof/>
                <w14:scene3d>
                  <w14:camera w14:prst="orthographicFront"/>
                  <w14:lightRig w14:rig="threePt" w14:dir="t">
                    <w14:rot w14:lat="0" w14:lon="0" w14:rev="0"/>
                  </w14:lightRig>
                </w14:scene3d>
              </w:rPr>
              <w:t>5.1.</w:t>
            </w:r>
            <w:r>
              <w:rPr>
                <w:rFonts w:eastAsiaTheme="minorEastAsia" w:cstheme="minorBidi"/>
                <w:b w:val="0"/>
                <w:bCs w:val="0"/>
                <w:noProof/>
                <w:color w:val="auto"/>
                <w:kern w:val="2"/>
                <w:sz w:val="24"/>
                <w:szCs w:val="24"/>
                <w:lang w:val="de-AT" w:eastAsia="de-AT"/>
                <w14:ligatures w14:val="standardContextual"/>
              </w:rPr>
              <w:tab/>
            </w:r>
            <w:r w:rsidRPr="00884B21">
              <w:rPr>
                <w:rStyle w:val="Hyperlink"/>
                <w:noProof/>
              </w:rPr>
              <w:t>Fact file</w:t>
            </w:r>
            <w:r>
              <w:rPr>
                <w:noProof/>
                <w:webHidden/>
              </w:rPr>
              <w:tab/>
            </w:r>
            <w:r>
              <w:rPr>
                <w:noProof/>
                <w:webHidden/>
              </w:rPr>
              <w:fldChar w:fldCharType="begin"/>
            </w:r>
            <w:r>
              <w:rPr>
                <w:noProof/>
                <w:webHidden/>
              </w:rPr>
              <w:instrText xml:space="preserve"> PAGEREF _Toc222398356 \h </w:instrText>
            </w:r>
            <w:r>
              <w:rPr>
                <w:noProof/>
                <w:webHidden/>
              </w:rPr>
            </w:r>
            <w:r>
              <w:rPr>
                <w:noProof/>
                <w:webHidden/>
              </w:rPr>
              <w:fldChar w:fldCharType="separate"/>
            </w:r>
            <w:r w:rsidR="00A44BF4">
              <w:rPr>
                <w:noProof/>
                <w:webHidden/>
              </w:rPr>
              <w:t>104</w:t>
            </w:r>
            <w:r>
              <w:rPr>
                <w:noProof/>
                <w:webHidden/>
              </w:rPr>
              <w:fldChar w:fldCharType="end"/>
            </w:r>
          </w:hyperlink>
        </w:p>
        <w:p w14:paraId="17B9902B" w14:textId="7E860A6C" w:rsidR="00C81F30" w:rsidRDefault="00C81F30">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357" w:history="1">
            <w:r w:rsidRPr="00884B21">
              <w:rPr>
                <w:rStyle w:val="Hyperlink"/>
                <w:rFonts w:cs="Times New Roman"/>
                <w:noProof/>
                <w14:scene3d>
                  <w14:camera w14:prst="orthographicFront"/>
                  <w14:lightRig w14:rig="threePt" w14:dir="t">
                    <w14:rot w14:lat="0" w14:lon="0" w14:rev="0"/>
                  </w14:lightRig>
                </w14:scene3d>
              </w:rPr>
              <w:t>5.2.</w:t>
            </w:r>
            <w:r>
              <w:rPr>
                <w:rFonts w:eastAsiaTheme="minorEastAsia" w:cstheme="minorBidi"/>
                <w:b w:val="0"/>
                <w:bCs w:val="0"/>
                <w:noProof/>
                <w:color w:val="auto"/>
                <w:kern w:val="2"/>
                <w:sz w:val="24"/>
                <w:szCs w:val="24"/>
                <w:lang w:val="de-AT" w:eastAsia="de-AT"/>
                <w14:ligatures w14:val="standardContextual"/>
              </w:rPr>
              <w:tab/>
            </w:r>
            <w:r w:rsidRPr="00884B21">
              <w:rPr>
                <w:rStyle w:val="Hyperlink"/>
                <w:noProof/>
              </w:rPr>
              <w:t>Assessment of Degree of Conservation: 3130</w:t>
            </w:r>
            <w:r>
              <w:rPr>
                <w:noProof/>
                <w:webHidden/>
              </w:rPr>
              <w:tab/>
            </w:r>
            <w:r>
              <w:rPr>
                <w:noProof/>
                <w:webHidden/>
              </w:rPr>
              <w:fldChar w:fldCharType="begin"/>
            </w:r>
            <w:r>
              <w:rPr>
                <w:noProof/>
                <w:webHidden/>
              </w:rPr>
              <w:instrText xml:space="preserve"> PAGEREF _Toc222398357 \h </w:instrText>
            </w:r>
            <w:r>
              <w:rPr>
                <w:noProof/>
                <w:webHidden/>
              </w:rPr>
            </w:r>
            <w:r>
              <w:rPr>
                <w:noProof/>
                <w:webHidden/>
              </w:rPr>
              <w:fldChar w:fldCharType="separate"/>
            </w:r>
            <w:r w:rsidR="00A44BF4">
              <w:rPr>
                <w:noProof/>
                <w:webHidden/>
              </w:rPr>
              <w:t>110</w:t>
            </w:r>
            <w:r>
              <w:rPr>
                <w:noProof/>
                <w:webHidden/>
              </w:rPr>
              <w:fldChar w:fldCharType="end"/>
            </w:r>
          </w:hyperlink>
        </w:p>
        <w:p w14:paraId="44DC8E7F" w14:textId="0C1AE9D2" w:rsidR="00C81F30" w:rsidRDefault="00C81F30">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8358" w:history="1">
            <w:r w:rsidRPr="00884B21">
              <w:rPr>
                <w:rStyle w:val="Hyperlink"/>
                <w:noProof/>
              </w:rPr>
              <w:t>6.</w:t>
            </w:r>
            <w:r>
              <w:rPr>
                <w:rFonts w:asciiTheme="minorHAnsi" w:eastAsiaTheme="minorEastAsia" w:hAnsiTheme="minorHAnsi" w:cstheme="minorBidi"/>
                <w:b w:val="0"/>
                <w:bCs w:val="0"/>
                <w:caps w:val="0"/>
                <w:noProof/>
                <w:color w:val="auto"/>
                <w:kern w:val="2"/>
                <w:lang w:val="de-AT" w:eastAsia="de-AT"/>
                <w14:ligatures w14:val="standardContextual"/>
              </w:rPr>
              <w:tab/>
            </w:r>
            <w:r w:rsidRPr="00884B21">
              <w:rPr>
                <w:rStyle w:val="Hyperlink"/>
                <w:noProof/>
              </w:rPr>
              <w:t>6430 Hygrophilous tall herb fringe communities of plains and of the montane to alpine levels</w:t>
            </w:r>
            <w:r>
              <w:rPr>
                <w:noProof/>
                <w:webHidden/>
              </w:rPr>
              <w:tab/>
            </w:r>
            <w:r>
              <w:rPr>
                <w:noProof/>
                <w:webHidden/>
              </w:rPr>
              <w:fldChar w:fldCharType="begin"/>
            </w:r>
            <w:r>
              <w:rPr>
                <w:noProof/>
                <w:webHidden/>
              </w:rPr>
              <w:instrText xml:space="preserve"> PAGEREF _Toc222398358 \h </w:instrText>
            </w:r>
            <w:r>
              <w:rPr>
                <w:noProof/>
                <w:webHidden/>
              </w:rPr>
            </w:r>
            <w:r>
              <w:rPr>
                <w:noProof/>
                <w:webHidden/>
              </w:rPr>
              <w:fldChar w:fldCharType="separate"/>
            </w:r>
            <w:r w:rsidR="00A44BF4">
              <w:rPr>
                <w:noProof/>
                <w:webHidden/>
              </w:rPr>
              <w:t>112</w:t>
            </w:r>
            <w:r>
              <w:rPr>
                <w:noProof/>
                <w:webHidden/>
              </w:rPr>
              <w:fldChar w:fldCharType="end"/>
            </w:r>
          </w:hyperlink>
        </w:p>
        <w:p w14:paraId="5C5385E9" w14:textId="3EEBBECE" w:rsidR="00C81F30" w:rsidRDefault="00C81F30">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359" w:history="1">
            <w:r w:rsidRPr="00884B21">
              <w:rPr>
                <w:rStyle w:val="Hyperlink"/>
                <w:rFonts w:cs="Times New Roman"/>
                <w:noProof/>
                <w14:scene3d>
                  <w14:camera w14:prst="orthographicFront"/>
                  <w14:lightRig w14:rig="threePt" w14:dir="t">
                    <w14:rot w14:lat="0" w14:lon="0" w14:rev="0"/>
                  </w14:lightRig>
                </w14:scene3d>
              </w:rPr>
              <w:t>6.1.</w:t>
            </w:r>
            <w:r>
              <w:rPr>
                <w:rFonts w:eastAsiaTheme="minorEastAsia" w:cstheme="minorBidi"/>
                <w:b w:val="0"/>
                <w:bCs w:val="0"/>
                <w:noProof/>
                <w:color w:val="auto"/>
                <w:kern w:val="2"/>
                <w:sz w:val="24"/>
                <w:szCs w:val="24"/>
                <w:lang w:val="de-AT" w:eastAsia="de-AT"/>
                <w14:ligatures w14:val="standardContextual"/>
              </w:rPr>
              <w:tab/>
            </w:r>
            <w:r w:rsidRPr="00884B21">
              <w:rPr>
                <w:rStyle w:val="Hyperlink"/>
                <w:noProof/>
              </w:rPr>
              <w:t>Fact file</w:t>
            </w:r>
            <w:r>
              <w:rPr>
                <w:noProof/>
                <w:webHidden/>
              </w:rPr>
              <w:tab/>
            </w:r>
            <w:r>
              <w:rPr>
                <w:noProof/>
                <w:webHidden/>
              </w:rPr>
              <w:fldChar w:fldCharType="begin"/>
            </w:r>
            <w:r>
              <w:rPr>
                <w:noProof/>
                <w:webHidden/>
              </w:rPr>
              <w:instrText xml:space="preserve"> PAGEREF _Toc222398359 \h </w:instrText>
            </w:r>
            <w:r>
              <w:rPr>
                <w:noProof/>
                <w:webHidden/>
              </w:rPr>
            </w:r>
            <w:r>
              <w:rPr>
                <w:noProof/>
                <w:webHidden/>
              </w:rPr>
              <w:fldChar w:fldCharType="separate"/>
            </w:r>
            <w:r w:rsidR="00A44BF4">
              <w:rPr>
                <w:noProof/>
                <w:webHidden/>
              </w:rPr>
              <w:t>112</w:t>
            </w:r>
            <w:r>
              <w:rPr>
                <w:noProof/>
                <w:webHidden/>
              </w:rPr>
              <w:fldChar w:fldCharType="end"/>
            </w:r>
          </w:hyperlink>
        </w:p>
        <w:p w14:paraId="0B452B71" w14:textId="2D49326A" w:rsidR="00C81F30" w:rsidRDefault="00C81F30">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360" w:history="1">
            <w:r w:rsidRPr="00884B21">
              <w:rPr>
                <w:rStyle w:val="Hyperlink"/>
                <w:rFonts w:cs="Times New Roman"/>
                <w:noProof/>
                <w14:scene3d>
                  <w14:camera w14:prst="orthographicFront"/>
                  <w14:lightRig w14:rig="threePt" w14:dir="t">
                    <w14:rot w14:lat="0" w14:lon="0" w14:rev="0"/>
                  </w14:lightRig>
                </w14:scene3d>
              </w:rPr>
              <w:t>6.2.</w:t>
            </w:r>
            <w:r>
              <w:rPr>
                <w:rFonts w:eastAsiaTheme="minorEastAsia" w:cstheme="minorBidi"/>
                <w:b w:val="0"/>
                <w:bCs w:val="0"/>
                <w:noProof/>
                <w:color w:val="auto"/>
                <w:kern w:val="2"/>
                <w:sz w:val="24"/>
                <w:szCs w:val="24"/>
                <w:lang w:val="de-AT" w:eastAsia="de-AT"/>
                <w14:ligatures w14:val="standardContextual"/>
              </w:rPr>
              <w:tab/>
            </w:r>
            <w:r w:rsidRPr="00884B21">
              <w:rPr>
                <w:rStyle w:val="Hyperlink"/>
                <w:noProof/>
              </w:rPr>
              <w:t>Assessment of Degree of Conservation: 6430</w:t>
            </w:r>
            <w:r>
              <w:rPr>
                <w:noProof/>
                <w:webHidden/>
              </w:rPr>
              <w:tab/>
            </w:r>
            <w:r>
              <w:rPr>
                <w:noProof/>
                <w:webHidden/>
              </w:rPr>
              <w:fldChar w:fldCharType="begin"/>
            </w:r>
            <w:r>
              <w:rPr>
                <w:noProof/>
                <w:webHidden/>
              </w:rPr>
              <w:instrText xml:space="preserve"> PAGEREF _Toc222398360 \h </w:instrText>
            </w:r>
            <w:r>
              <w:rPr>
                <w:noProof/>
                <w:webHidden/>
              </w:rPr>
            </w:r>
            <w:r>
              <w:rPr>
                <w:noProof/>
                <w:webHidden/>
              </w:rPr>
              <w:fldChar w:fldCharType="separate"/>
            </w:r>
            <w:r w:rsidR="00A44BF4">
              <w:rPr>
                <w:noProof/>
                <w:webHidden/>
              </w:rPr>
              <w:t>120</w:t>
            </w:r>
            <w:r>
              <w:rPr>
                <w:noProof/>
                <w:webHidden/>
              </w:rPr>
              <w:fldChar w:fldCharType="end"/>
            </w:r>
          </w:hyperlink>
        </w:p>
        <w:p w14:paraId="77A041D3" w14:textId="1E8FB91C" w:rsidR="00C81F30" w:rsidRDefault="00C81F30">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8361" w:history="1">
            <w:r w:rsidRPr="00884B21">
              <w:rPr>
                <w:rStyle w:val="Hyperlink"/>
                <w:noProof/>
              </w:rPr>
              <w:t>7.</w:t>
            </w:r>
            <w:r>
              <w:rPr>
                <w:rFonts w:asciiTheme="minorHAnsi" w:eastAsiaTheme="minorEastAsia" w:hAnsiTheme="minorHAnsi" w:cstheme="minorBidi"/>
                <w:b w:val="0"/>
                <w:bCs w:val="0"/>
                <w:caps w:val="0"/>
                <w:noProof/>
                <w:color w:val="auto"/>
                <w:kern w:val="2"/>
                <w:lang w:val="de-AT" w:eastAsia="de-AT"/>
                <w14:ligatures w14:val="standardContextual"/>
              </w:rPr>
              <w:tab/>
            </w:r>
            <w:r w:rsidRPr="00884B21">
              <w:rPr>
                <w:rStyle w:val="Hyperlink"/>
                <w:noProof/>
              </w:rPr>
              <w:t xml:space="preserve">9180* </w:t>
            </w:r>
            <w:r w:rsidRPr="00884B21">
              <w:rPr>
                <w:rStyle w:val="Hyperlink"/>
                <w:i/>
                <w:noProof/>
              </w:rPr>
              <w:t>Tilio-Acerion</w:t>
            </w:r>
            <w:r w:rsidRPr="00884B21">
              <w:rPr>
                <w:rStyle w:val="Hyperlink"/>
                <w:noProof/>
              </w:rPr>
              <w:t xml:space="preserve"> forests of slopes, screes and ravines</w:t>
            </w:r>
            <w:r>
              <w:rPr>
                <w:noProof/>
                <w:webHidden/>
              </w:rPr>
              <w:tab/>
            </w:r>
            <w:r>
              <w:rPr>
                <w:noProof/>
                <w:webHidden/>
              </w:rPr>
              <w:fldChar w:fldCharType="begin"/>
            </w:r>
            <w:r>
              <w:rPr>
                <w:noProof/>
                <w:webHidden/>
              </w:rPr>
              <w:instrText xml:space="preserve"> PAGEREF _Toc222398361 \h </w:instrText>
            </w:r>
            <w:r>
              <w:rPr>
                <w:noProof/>
                <w:webHidden/>
              </w:rPr>
            </w:r>
            <w:r>
              <w:rPr>
                <w:noProof/>
                <w:webHidden/>
              </w:rPr>
              <w:fldChar w:fldCharType="separate"/>
            </w:r>
            <w:r w:rsidR="00A44BF4">
              <w:rPr>
                <w:noProof/>
                <w:webHidden/>
              </w:rPr>
              <w:t>122</w:t>
            </w:r>
            <w:r>
              <w:rPr>
                <w:noProof/>
                <w:webHidden/>
              </w:rPr>
              <w:fldChar w:fldCharType="end"/>
            </w:r>
          </w:hyperlink>
        </w:p>
        <w:p w14:paraId="5A0A2932" w14:textId="16FB7E37" w:rsidR="00C81F30" w:rsidRDefault="00C81F30">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362" w:history="1">
            <w:r w:rsidRPr="00884B21">
              <w:rPr>
                <w:rStyle w:val="Hyperlink"/>
                <w:rFonts w:cs="Times New Roman"/>
                <w:noProof/>
                <w14:scene3d>
                  <w14:camera w14:prst="orthographicFront"/>
                  <w14:lightRig w14:rig="threePt" w14:dir="t">
                    <w14:rot w14:lat="0" w14:lon="0" w14:rev="0"/>
                  </w14:lightRig>
                </w14:scene3d>
              </w:rPr>
              <w:t>7.1.</w:t>
            </w:r>
            <w:r>
              <w:rPr>
                <w:rFonts w:eastAsiaTheme="minorEastAsia" w:cstheme="minorBidi"/>
                <w:b w:val="0"/>
                <w:bCs w:val="0"/>
                <w:noProof/>
                <w:color w:val="auto"/>
                <w:kern w:val="2"/>
                <w:sz w:val="24"/>
                <w:szCs w:val="24"/>
                <w:lang w:val="de-AT" w:eastAsia="de-AT"/>
                <w14:ligatures w14:val="standardContextual"/>
              </w:rPr>
              <w:tab/>
            </w:r>
            <w:r w:rsidRPr="00884B21">
              <w:rPr>
                <w:rStyle w:val="Hyperlink"/>
                <w:noProof/>
              </w:rPr>
              <w:t>Fact file</w:t>
            </w:r>
            <w:r>
              <w:rPr>
                <w:noProof/>
                <w:webHidden/>
              </w:rPr>
              <w:tab/>
            </w:r>
            <w:r>
              <w:rPr>
                <w:noProof/>
                <w:webHidden/>
              </w:rPr>
              <w:fldChar w:fldCharType="begin"/>
            </w:r>
            <w:r>
              <w:rPr>
                <w:noProof/>
                <w:webHidden/>
              </w:rPr>
              <w:instrText xml:space="preserve"> PAGEREF _Toc222398362 \h </w:instrText>
            </w:r>
            <w:r>
              <w:rPr>
                <w:noProof/>
                <w:webHidden/>
              </w:rPr>
            </w:r>
            <w:r>
              <w:rPr>
                <w:noProof/>
                <w:webHidden/>
              </w:rPr>
              <w:fldChar w:fldCharType="separate"/>
            </w:r>
            <w:r w:rsidR="00A44BF4">
              <w:rPr>
                <w:noProof/>
                <w:webHidden/>
              </w:rPr>
              <w:t>122</w:t>
            </w:r>
            <w:r>
              <w:rPr>
                <w:noProof/>
                <w:webHidden/>
              </w:rPr>
              <w:fldChar w:fldCharType="end"/>
            </w:r>
          </w:hyperlink>
        </w:p>
        <w:p w14:paraId="52DB5295" w14:textId="4A8DEC0D" w:rsidR="00C81F30" w:rsidRDefault="00C81F30">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363" w:history="1">
            <w:r w:rsidRPr="00884B21">
              <w:rPr>
                <w:rStyle w:val="Hyperlink"/>
                <w:rFonts w:cs="Times New Roman"/>
                <w:noProof/>
                <w14:scene3d>
                  <w14:camera w14:prst="orthographicFront"/>
                  <w14:lightRig w14:rig="threePt" w14:dir="t">
                    <w14:rot w14:lat="0" w14:lon="0" w14:rev="0"/>
                  </w14:lightRig>
                </w14:scene3d>
              </w:rPr>
              <w:t>7.2.</w:t>
            </w:r>
            <w:r>
              <w:rPr>
                <w:rFonts w:eastAsiaTheme="minorEastAsia" w:cstheme="minorBidi"/>
                <w:b w:val="0"/>
                <w:bCs w:val="0"/>
                <w:noProof/>
                <w:color w:val="auto"/>
                <w:kern w:val="2"/>
                <w:sz w:val="24"/>
                <w:szCs w:val="24"/>
                <w:lang w:val="de-AT" w:eastAsia="de-AT"/>
                <w14:ligatures w14:val="standardContextual"/>
              </w:rPr>
              <w:tab/>
            </w:r>
            <w:r w:rsidRPr="00884B21">
              <w:rPr>
                <w:rStyle w:val="Hyperlink"/>
                <w:noProof/>
              </w:rPr>
              <w:t>Assessment of Degree of Conservation: 9180*</w:t>
            </w:r>
            <w:r>
              <w:rPr>
                <w:noProof/>
                <w:webHidden/>
              </w:rPr>
              <w:tab/>
            </w:r>
            <w:r>
              <w:rPr>
                <w:noProof/>
                <w:webHidden/>
              </w:rPr>
              <w:fldChar w:fldCharType="begin"/>
            </w:r>
            <w:r>
              <w:rPr>
                <w:noProof/>
                <w:webHidden/>
              </w:rPr>
              <w:instrText xml:space="preserve"> PAGEREF _Toc222398363 \h </w:instrText>
            </w:r>
            <w:r>
              <w:rPr>
                <w:noProof/>
                <w:webHidden/>
              </w:rPr>
            </w:r>
            <w:r>
              <w:rPr>
                <w:noProof/>
                <w:webHidden/>
              </w:rPr>
              <w:fldChar w:fldCharType="separate"/>
            </w:r>
            <w:r w:rsidR="00A44BF4">
              <w:rPr>
                <w:noProof/>
                <w:webHidden/>
              </w:rPr>
              <w:t>129</w:t>
            </w:r>
            <w:r>
              <w:rPr>
                <w:noProof/>
                <w:webHidden/>
              </w:rPr>
              <w:fldChar w:fldCharType="end"/>
            </w:r>
          </w:hyperlink>
        </w:p>
        <w:p w14:paraId="42FBFBCA" w14:textId="0577D95E" w:rsidR="00C81F30" w:rsidRDefault="00C81F30">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8364" w:history="1">
            <w:r w:rsidRPr="00884B21">
              <w:rPr>
                <w:rStyle w:val="Hyperlink"/>
                <w:noProof/>
              </w:rPr>
              <w:t>8.</w:t>
            </w:r>
            <w:r>
              <w:rPr>
                <w:rFonts w:asciiTheme="minorHAnsi" w:eastAsiaTheme="minorEastAsia" w:hAnsiTheme="minorHAnsi" w:cstheme="minorBidi"/>
                <w:b w:val="0"/>
                <w:bCs w:val="0"/>
                <w:caps w:val="0"/>
                <w:noProof/>
                <w:color w:val="auto"/>
                <w:kern w:val="2"/>
                <w:lang w:val="de-AT" w:eastAsia="de-AT"/>
                <w14:ligatures w14:val="standardContextual"/>
              </w:rPr>
              <w:tab/>
            </w:r>
            <w:r w:rsidRPr="00884B21">
              <w:rPr>
                <w:rStyle w:val="Hyperlink"/>
                <w:noProof/>
              </w:rPr>
              <w:t xml:space="preserve">91E0 Alluvial forests with </w:t>
            </w:r>
            <w:r w:rsidRPr="00884B21">
              <w:rPr>
                <w:rStyle w:val="Hyperlink"/>
                <w:i/>
                <w:noProof/>
              </w:rPr>
              <w:t>Alnus glutinosa</w:t>
            </w:r>
            <w:r w:rsidRPr="00884B21">
              <w:rPr>
                <w:rStyle w:val="Hyperlink"/>
                <w:noProof/>
              </w:rPr>
              <w:t xml:space="preserve"> and </w:t>
            </w:r>
            <w:r w:rsidRPr="00884B21">
              <w:rPr>
                <w:rStyle w:val="Hyperlink"/>
                <w:i/>
                <w:noProof/>
              </w:rPr>
              <w:t>Fraxinus excelsior</w:t>
            </w:r>
            <w:r w:rsidRPr="00884B21">
              <w:rPr>
                <w:rStyle w:val="Hyperlink"/>
                <w:noProof/>
              </w:rPr>
              <w:t xml:space="preserve"> (</w:t>
            </w:r>
            <w:r w:rsidRPr="00884B21">
              <w:rPr>
                <w:rStyle w:val="Hyperlink"/>
                <w:i/>
                <w:noProof/>
              </w:rPr>
              <w:t>Alno-Padion, Alnion incanae, Salicion albae</w:t>
            </w:r>
            <w:r w:rsidRPr="00884B21">
              <w:rPr>
                <w:rStyle w:val="Hyperlink"/>
                <w:noProof/>
              </w:rPr>
              <w:t>)</w:t>
            </w:r>
            <w:r>
              <w:rPr>
                <w:noProof/>
                <w:webHidden/>
              </w:rPr>
              <w:tab/>
            </w:r>
            <w:r>
              <w:rPr>
                <w:noProof/>
                <w:webHidden/>
              </w:rPr>
              <w:fldChar w:fldCharType="begin"/>
            </w:r>
            <w:r>
              <w:rPr>
                <w:noProof/>
                <w:webHidden/>
              </w:rPr>
              <w:instrText xml:space="preserve"> PAGEREF _Toc222398364 \h </w:instrText>
            </w:r>
            <w:r>
              <w:rPr>
                <w:noProof/>
                <w:webHidden/>
              </w:rPr>
            </w:r>
            <w:r>
              <w:rPr>
                <w:noProof/>
                <w:webHidden/>
              </w:rPr>
              <w:fldChar w:fldCharType="separate"/>
            </w:r>
            <w:r w:rsidR="00A44BF4">
              <w:rPr>
                <w:noProof/>
                <w:webHidden/>
              </w:rPr>
              <w:t>130</w:t>
            </w:r>
            <w:r>
              <w:rPr>
                <w:noProof/>
                <w:webHidden/>
              </w:rPr>
              <w:fldChar w:fldCharType="end"/>
            </w:r>
          </w:hyperlink>
        </w:p>
        <w:p w14:paraId="57F7502B" w14:textId="1D8DD492" w:rsidR="00C81F30" w:rsidRDefault="00C81F30">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365" w:history="1">
            <w:r w:rsidRPr="00884B21">
              <w:rPr>
                <w:rStyle w:val="Hyperlink"/>
                <w:rFonts w:cs="Times New Roman"/>
                <w:noProof/>
                <w14:scene3d>
                  <w14:camera w14:prst="orthographicFront"/>
                  <w14:lightRig w14:rig="threePt" w14:dir="t">
                    <w14:rot w14:lat="0" w14:lon="0" w14:rev="0"/>
                  </w14:lightRig>
                </w14:scene3d>
              </w:rPr>
              <w:t>8.1.</w:t>
            </w:r>
            <w:r>
              <w:rPr>
                <w:rFonts w:eastAsiaTheme="minorEastAsia" w:cstheme="minorBidi"/>
                <w:b w:val="0"/>
                <w:bCs w:val="0"/>
                <w:noProof/>
                <w:color w:val="auto"/>
                <w:kern w:val="2"/>
                <w:sz w:val="24"/>
                <w:szCs w:val="24"/>
                <w:lang w:val="de-AT" w:eastAsia="de-AT"/>
                <w14:ligatures w14:val="standardContextual"/>
              </w:rPr>
              <w:tab/>
            </w:r>
            <w:r w:rsidRPr="00884B21">
              <w:rPr>
                <w:rStyle w:val="Hyperlink"/>
                <w:noProof/>
              </w:rPr>
              <w:t>Fact file</w:t>
            </w:r>
            <w:r>
              <w:rPr>
                <w:noProof/>
                <w:webHidden/>
              </w:rPr>
              <w:tab/>
            </w:r>
            <w:r>
              <w:rPr>
                <w:noProof/>
                <w:webHidden/>
              </w:rPr>
              <w:fldChar w:fldCharType="begin"/>
            </w:r>
            <w:r>
              <w:rPr>
                <w:noProof/>
                <w:webHidden/>
              </w:rPr>
              <w:instrText xml:space="preserve"> PAGEREF _Toc222398365 \h </w:instrText>
            </w:r>
            <w:r>
              <w:rPr>
                <w:noProof/>
                <w:webHidden/>
              </w:rPr>
            </w:r>
            <w:r>
              <w:rPr>
                <w:noProof/>
                <w:webHidden/>
              </w:rPr>
              <w:fldChar w:fldCharType="separate"/>
            </w:r>
            <w:r w:rsidR="00A44BF4">
              <w:rPr>
                <w:noProof/>
                <w:webHidden/>
              </w:rPr>
              <w:t>130</w:t>
            </w:r>
            <w:r>
              <w:rPr>
                <w:noProof/>
                <w:webHidden/>
              </w:rPr>
              <w:fldChar w:fldCharType="end"/>
            </w:r>
          </w:hyperlink>
        </w:p>
        <w:p w14:paraId="45CB6F04" w14:textId="329E228D" w:rsidR="00C81F30" w:rsidRDefault="00C81F30">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366" w:history="1">
            <w:r w:rsidRPr="00884B21">
              <w:rPr>
                <w:rStyle w:val="Hyperlink"/>
                <w:rFonts w:cs="Times New Roman"/>
                <w:noProof/>
                <w14:scene3d>
                  <w14:camera w14:prst="orthographicFront"/>
                  <w14:lightRig w14:rig="threePt" w14:dir="t">
                    <w14:rot w14:lat="0" w14:lon="0" w14:rev="0"/>
                  </w14:lightRig>
                </w14:scene3d>
              </w:rPr>
              <w:t>8.2.</w:t>
            </w:r>
            <w:r>
              <w:rPr>
                <w:rFonts w:eastAsiaTheme="minorEastAsia" w:cstheme="minorBidi"/>
                <w:b w:val="0"/>
                <w:bCs w:val="0"/>
                <w:noProof/>
                <w:color w:val="auto"/>
                <w:kern w:val="2"/>
                <w:sz w:val="24"/>
                <w:szCs w:val="24"/>
                <w:lang w:val="de-AT" w:eastAsia="de-AT"/>
                <w14:ligatures w14:val="standardContextual"/>
              </w:rPr>
              <w:tab/>
            </w:r>
            <w:r w:rsidRPr="00884B21">
              <w:rPr>
                <w:rStyle w:val="Hyperlink"/>
                <w:noProof/>
              </w:rPr>
              <w:t>Assessment of Degree of Conservation: 91E0</w:t>
            </w:r>
            <w:r>
              <w:rPr>
                <w:noProof/>
                <w:webHidden/>
              </w:rPr>
              <w:tab/>
            </w:r>
            <w:r>
              <w:rPr>
                <w:noProof/>
                <w:webHidden/>
              </w:rPr>
              <w:fldChar w:fldCharType="begin"/>
            </w:r>
            <w:r>
              <w:rPr>
                <w:noProof/>
                <w:webHidden/>
              </w:rPr>
              <w:instrText xml:space="preserve"> PAGEREF _Toc222398366 \h </w:instrText>
            </w:r>
            <w:r>
              <w:rPr>
                <w:noProof/>
                <w:webHidden/>
              </w:rPr>
            </w:r>
            <w:r>
              <w:rPr>
                <w:noProof/>
                <w:webHidden/>
              </w:rPr>
              <w:fldChar w:fldCharType="separate"/>
            </w:r>
            <w:r w:rsidR="00A44BF4">
              <w:rPr>
                <w:noProof/>
                <w:webHidden/>
              </w:rPr>
              <w:t>140</w:t>
            </w:r>
            <w:r>
              <w:rPr>
                <w:noProof/>
                <w:webHidden/>
              </w:rPr>
              <w:fldChar w:fldCharType="end"/>
            </w:r>
          </w:hyperlink>
        </w:p>
        <w:p w14:paraId="51E51228" w14:textId="286ECDC9" w:rsidR="006C5400" w:rsidRDefault="006A1E7C">
          <w:r>
            <w:rPr>
              <w:rFonts w:asciiTheme="majorHAnsi" w:hAnsiTheme="majorHAnsi" w:cstheme="majorHAnsi"/>
              <w:b/>
              <w:bCs/>
              <w:caps/>
              <w:szCs w:val="24"/>
            </w:rPr>
            <w:fldChar w:fldCharType="end"/>
          </w:r>
        </w:p>
      </w:sdtContent>
    </w:sdt>
    <w:p w14:paraId="2C2900D2" w14:textId="7F612482" w:rsidR="006C5400" w:rsidRDefault="006C5400" w:rsidP="005146B4"/>
    <w:p w14:paraId="4CC28264" w14:textId="0AB5C35D" w:rsidR="006C5400" w:rsidRDefault="006C5400" w:rsidP="005146B4"/>
    <w:p w14:paraId="7A147BE8" w14:textId="2FB482DE" w:rsidR="006C5400" w:rsidRDefault="006C5400" w:rsidP="005146B4"/>
    <w:p w14:paraId="4EF62D4E" w14:textId="4E7C5A93" w:rsidR="00212DD2" w:rsidRPr="00CD2E18" w:rsidRDefault="006D2F4A" w:rsidP="00212DD2">
      <w:pPr>
        <w:pStyle w:val="Titel"/>
        <w:rPr>
          <w:lang w:val="en-GB"/>
        </w:rPr>
      </w:pPr>
      <w:r>
        <w:br w:type="page"/>
      </w:r>
    </w:p>
    <w:p w14:paraId="275B0E42" w14:textId="77777777" w:rsidR="00F579E3" w:rsidRDefault="00F579E3" w:rsidP="00F579E3">
      <w:pPr>
        <w:pStyle w:val="Titel"/>
        <w:rPr>
          <w:lang w:val="en-GB"/>
        </w:rPr>
      </w:pPr>
    </w:p>
    <w:p w14:paraId="62C6FC50" w14:textId="77777777" w:rsidR="00F579E3" w:rsidRDefault="00F579E3" w:rsidP="00F579E3">
      <w:pPr>
        <w:pStyle w:val="Titel"/>
        <w:rPr>
          <w:lang w:val="en-GB"/>
        </w:rPr>
      </w:pPr>
    </w:p>
    <w:p w14:paraId="21519AC7" w14:textId="77777777" w:rsidR="00F579E3" w:rsidRDefault="00F579E3" w:rsidP="00F579E3">
      <w:pPr>
        <w:pStyle w:val="Titel"/>
        <w:rPr>
          <w:lang w:val="en-GB"/>
        </w:rPr>
      </w:pPr>
    </w:p>
    <w:p w14:paraId="17B40B84" w14:textId="77777777" w:rsidR="00F579E3" w:rsidRDefault="00F579E3" w:rsidP="00F579E3">
      <w:pPr>
        <w:pStyle w:val="Titel"/>
        <w:rPr>
          <w:lang w:val="en-GB"/>
        </w:rPr>
      </w:pPr>
    </w:p>
    <w:p w14:paraId="3B0D3C64" w14:textId="5DCF7062" w:rsidR="006D2F4A" w:rsidRPr="000D26F3" w:rsidRDefault="00F579E3" w:rsidP="000D26F3">
      <w:pPr>
        <w:pStyle w:val="berschrift1"/>
        <w:numPr>
          <w:ilvl w:val="0"/>
          <w:numId w:val="0"/>
        </w:numPr>
        <w:rPr>
          <w:sz w:val="56"/>
          <w:szCs w:val="21"/>
          <w:lang w:val="en-GB"/>
        </w:rPr>
      </w:pPr>
      <w:bookmarkStart w:id="1" w:name="_Toc222398319"/>
      <w:r w:rsidRPr="000D26F3">
        <w:rPr>
          <w:sz w:val="56"/>
          <w:szCs w:val="21"/>
          <w:lang w:val="en-GB"/>
        </w:rPr>
        <w:t>B</w:t>
      </w:r>
      <w:r w:rsidR="00405A89">
        <w:rPr>
          <w:sz w:val="56"/>
          <w:szCs w:val="21"/>
          <w:lang w:val="en-GB"/>
        </w:rPr>
        <w:t>IRD SPECIES</w:t>
      </w:r>
      <w:bookmarkEnd w:id="1"/>
    </w:p>
    <w:p w14:paraId="430C88CA" w14:textId="52E8868C" w:rsidR="00044771" w:rsidRDefault="00044771">
      <w:pPr>
        <w:spacing w:before="0" w:beforeAutospacing="0" w:after="0" w:afterAutospacing="0"/>
        <w:rPr>
          <w:lang w:val="en-GB"/>
        </w:rPr>
      </w:pPr>
      <w:r>
        <w:rPr>
          <w:lang w:val="en-GB"/>
        </w:rPr>
        <w:br w:type="page"/>
      </w:r>
    </w:p>
    <w:p w14:paraId="3DD86387" w14:textId="77777777" w:rsidR="00044771" w:rsidRDefault="00044771" w:rsidP="00044771">
      <w:pPr>
        <w:pStyle w:val="berschrift1"/>
      </w:pPr>
      <w:bookmarkStart w:id="2" w:name="_Toc222131349"/>
      <w:bookmarkStart w:id="3" w:name="_Toc222398320"/>
      <w:r>
        <w:lastRenderedPageBreak/>
        <w:t>A238 Dendrocopos medius</w:t>
      </w:r>
      <w:bookmarkEnd w:id="2"/>
      <w:bookmarkEnd w:id="3"/>
    </w:p>
    <w:p w14:paraId="316F152D" w14:textId="77777777" w:rsidR="00044771" w:rsidRDefault="00044771" w:rsidP="00044771">
      <w:pPr>
        <w:pStyle w:val="berschrift2"/>
      </w:pPr>
      <w:bookmarkStart w:id="4" w:name="_Toc222131350"/>
      <w:bookmarkStart w:id="5" w:name="_Toc222398321"/>
      <w:r>
        <w:t>Fact file</w:t>
      </w:r>
      <w:bookmarkEnd w:id="4"/>
      <w:bookmarkEnd w:id="5"/>
    </w:p>
    <w:p w14:paraId="0D8C1EBE" w14:textId="77777777" w:rsidR="00044771" w:rsidRDefault="00044771" w:rsidP="00044771">
      <w:pPr>
        <w:pStyle w:val="berschrift3"/>
      </w:pPr>
      <w:r>
        <w:t>Species</w:t>
      </w:r>
    </w:p>
    <w:p w14:paraId="538405C3" w14:textId="77777777" w:rsidR="00044771" w:rsidRDefault="00044771" w:rsidP="00044771">
      <w:r>
        <w:rPr>
          <w:b/>
        </w:rPr>
        <w:t>A</w:t>
      </w:r>
      <w:r w:rsidRPr="00C268C2">
        <w:rPr>
          <w:b/>
        </w:rPr>
        <w:t>uthor</w:t>
      </w:r>
      <w:r>
        <w:rPr>
          <w:b/>
        </w:rPr>
        <w:t>s</w:t>
      </w:r>
      <w:r w:rsidRPr="00C268C2">
        <w:rPr>
          <w:b/>
        </w:rPr>
        <w:t>:</w:t>
      </w:r>
      <w:r>
        <w:t xml:space="preserve"> Main author: Tarik Dervović. With contributions from: Katharina Huchler.</w:t>
      </w:r>
    </w:p>
    <w:p w14:paraId="0ADDE029" w14:textId="77777777" w:rsidR="00044771" w:rsidRPr="00C268C2" w:rsidRDefault="00044771" w:rsidP="00044771"/>
    <w:p w14:paraId="7CED41F5" w14:textId="77777777" w:rsidR="00044771" w:rsidRDefault="00044771" w:rsidP="00044771">
      <w:pPr>
        <w:keepNext/>
      </w:pPr>
      <w:r>
        <w:rPr>
          <w:noProof/>
          <w:lang w:val="de-AT" w:eastAsia="de-AT"/>
        </w:rPr>
        <w:drawing>
          <wp:inline distT="0" distB="0" distL="0" distR="0" wp14:anchorId="2BB09656" wp14:editId="0CA02DD0">
            <wp:extent cx="5762625" cy="4314825"/>
            <wp:effectExtent l="0" t="0" r="9525" b="9525"/>
            <wp:docPr id="3" name="Picture 1" descr="Ein Bild, das Vogel, Specht, Baum, drauß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descr="Ein Bild, das Vogel, Specht, Baum, draußen enthält.&#10;&#10;KI-generierte Inhalte können fehlerhaft sei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2625" cy="4314825"/>
                    </a:xfrm>
                    <a:prstGeom prst="rect">
                      <a:avLst/>
                    </a:prstGeom>
                    <a:noFill/>
                    <a:ln>
                      <a:noFill/>
                    </a:ln>
                  </pic:spPr>
                </pic:pic>
              </a:graphicData>
            </a:graphic>
          </wp:inline>
        </w:drawing>
      </w:r>
    </w:p>
    <w:p w14:paraId="350855A1" w14:textId="4C7F41EC" w:rsidR="00044771" w:rsidRDefault="00044771" w:rsidP="00044771">
      <w:pPr>
        <w:pStyle w:val="Beschriftung"/>
      </w:pPr>
      <w:r>
        <w:t xml:space="preserve">Figure </w:t>
      </w:r>
      <w:r>
        <w:fldChar w:fldCharType="begin"/>
      </w:r>
      <w:r>
        <w:instrText xml:space="preserve"> SEQ Figure \* ARABIC </w:instrText>
      </w:r>
      <w:r>
        <w:fldChar w:fldCharType="separate"/>
      </w:r>
      <w:r w:rsidR="00A44BF4">
        <w:rPr>
          <w:noProof/>
        </w:rPr>
        <w:t>1</w:t>
      </w:r>
      <w:r>
        <w:fldChar w:fldCharType="end"/>
      </w:r>
      <w:r>
        <w:t xml:space="preserve">: </w:t>
      </w:r>
      <w:r w:rsidRPr="00584159">
        <w:t>Middle Spotted Woodpecker (</w:t>
      </w:r>
      <w:r w:rsidRPr="00867B8C">
        <w:rPr>
          <w:i/>
        </w:rPr>
        <w:t>Dendrocopos medius</w:t>
      </w:r>
      <w:r w:rsidRPr="00584159">
        <w:t xml:space="preserve">). Photo: </w:t>
      </w:r>
      <w:r>
        <w:t xml:space="preserve">© </w:t>
      </w:r>
      <w:r w:rsidRPr="00584159">
        <w:t>Josip Turkalj</w:t>
      </w:r>
    </w:p>
    <w:p w14:paraId="1BC9E49F" w14:textId="77777777" w:rsidR="00044771" w:rsidRDefault="00044771" w:rsidP="00044771"/>
    <w:p w14:paraId="2B546727" w14:textId="77777777" w:rsidR="00044771" w:rsidRPr="00D36209" w:rsidRDefault="00044771" w:rsidP="00044771">
      <w:pPr>
        <w:rPr>
          <w:b/>
        </w:rPr>
      </w:pPr>
      <w:r>
        <w:rPr>
          <w:b/>
        </w:rPr>
        <w:t xml:space="preserve">Code: </w:t>
      </w:r>
      <w:r w:rsidRPr="00D36209">
        <w:t>A2</w:t>
      </w:r>
      <w:r>
        <w:t>38</w:t>
      </w:r>
    </w:p>
    <w:p w14:paraId="60061044" w14:textId="77777777" w:rsidR="00044771" w:rsidRPr="00D36209" w:rsidRDefault="00044771" w:rsidP="00044771">
      <w:r>
        <w:rPr>
          <w:b/>
        </w:rPr>
        <w:t xml:space="preserve">Scientific name: </w:t>
      </w:r>
      <w:r>
        <w:rPr>
          <w:i/>
        </w:rPr>
        <w:t>Dendrocopos medius</w:t>
      </w:r>
    </w:p>
    <w:p w14:paraId="63AAFD62" w14:textId="77777777" w:rsidR="00044771" w:rsidRDefault="00044771" w:rsidP="00044771">
      <w:r w:rsidRPr="00D36209">
        <w:rPr>
          <w:b/>
        </w:rPr>
        <w:t>Local name:</w:t>
      </w:r>
      <w:r>
        <w:t xml:space="preserve"> Crvenoglavi djetlić (BiH), </w:t>
      </w:r>
      <w:r w:rsidRPr="00ED2A50">
        <w:t>Qukapiku i mesëm larosh</w:t>
      </w:r>
      <w:r>
        <w:t xml:space="preserve"> (ALB, KOS), Srednji detlić (SRB)</w:t>
      </w:r>
    </w:p>
    <w:p w14:paraId="31C77C08" w14:textId="77777777" w:rsidR="00044771" w:rsidRDefault="00044771" w:rsidP="00044771">
      <w:r w:rsidRPr="00D36209">
        <w:rPr>
          <w:b/>
        </w:rPr>
        <w:lastRenderedPageBreak/>
        <w:t>English name:</w:t>
      </w:r>
      <w:r>
        <w:t xml:space="preserve"> Middle Spotted Woodpecker</w:t>
      </w:r>
    </w:p>
    <w:p w14:paraId="4CEE1A2B" w14:textId="77777777" w:rsidR="00044771" w:rsidRDefault="00044771" w:rsidP="00044771"/>
    <w:p w14:paraId="656EC699" w14:textId="77777777" w:rsidR="00044771" w:rsidRPr="00D36209" w:rsidRDefault="00044771" w:rsidP="00044771">
      <w:pPr>
        <w:pStyle w:val="berschrift3"/>
      </w:pPr>
      <w:r>
        <w:t>Short profile of the species</w:t>
      </w:r>
    </w:p>
    <w:p w14:paraId="65C5D9C2" w14:textId="77777777" w:rsidR="00044771" w:rsidRDefault="00044771" w:rsidP="00044771">
      <w:pPr>
        <w:jc w:val="both"/>
      </w:pPr>
      <w:r>
        <w:t>The Middle Spotted Woodpecker is a medium-sized bird. It differs from other woodpeckers in a combination of characters: red crown, incomplete moustache, pale black-and-white patterns in head and dorsum, and streaked flanks. It has a wide repertoire of voices, being the most distinctive vocalization a nasal ’gwääh’, often repeated 4-8 times and emitted mainly, but not only, in the pair bond season from February to April. Unlike other woodpecker species, the Middle Spotted Woodpecker rarely drums (Pasinelli, 2003; Turner, 2020).</w:t>
      </w:r>
    </w:p>
    <w:p w14:paraId="723FE32E" w14:textId="77777777" w:rsidR="00044771" w:rsidRDefault="00044771" w:rsidP="00044771">
      <w:pPr>
        <w:jc w:val="both"/>
      </w:pPr>
      <w:r w:rsidRPr="00BF5518">
        <w:t xml:space="preserve">The </w:t>
      </w:r>
      <w:r>
        <w:t>M</w:t>
      </w:r>
      <w:r w:rsidRPr="00BF5518">
        <w:t xml:space="preserve">iddle </w:t>
      </w:r>
      <w:r>
        <w:t>S</w:t>
      </w:r>
      <w:r w:rsidRPr="00BF5518">
        <w:t xml:space="preserve">potted </w:t>
      </w:r>
      <w:r>
        <w:t>W</w:t>
      </w:r>
      <w:r w:rsidRPr="00BF5518">
        <w:t>oodpecker lives predominantly on a diet of insects as well as their larvae, which it finds by picking them from branches and twigs rather than hacking them from beneath the bark. It will also feed on tree sap.</w:t>
      </w:r>
    </w:p>
    <w:p w14:paraId="17FB57A5" w14:textId="77777777" w:rsidR="00044771" w:rsidRDefault="00044771" w:rsidP="00044771">
      <w:pPr>
        <w:jc w:val="both"/>
      </w:pPr>
      <w:r w:rsidRPr="00BF5518">
        <w:t>It prefers deciduous forest regions, especially areas with old oak, hornbeam and elm, and a patchwork of clearings, pasture and dense woodland.</w:t>
      </w:r>
      <w:r>
        <w:t xml:space="preserve"> </w:t>
      </w:r>
    </w:p>
    <w:p w14:paraId="205E1934" w14:textId="77777777" w:rsidR="00044771" w:rsidRDefault="00044771" w:rsidP="00044771">
      <w:pPr>
        <w:jc w:val="both"/>
      </w:pPr>
      <w:r>
        <w:t>The Middle Spotted Woodpecker is a habitat specialist strongly associated with old-growth deciduous forests, mainly those rich in oaks (Quercus spp., Pasinelli, 2003). This woodpecker is resident, monogamous, and territorial (Pasinelli, 2003). Natal dispersal movements are rather short (Ciudad et al., 2009; Robles et al., 2019), although some juveniles can move further than 10 km (Robles et al., 2019).</w:t>
      </w:r>
    </w:p>
    <w:p w14:paraId="54F9A593" w14:textId="77777777" w:rsidR="00044771" w:rsidRDefault="00044771" w:rsidP="00044771"/>
    <w:p w14:paraId="0851CF66" w14:textId="77777777" w:rsidR="00044771" w:rsidRPr="00D36209" w:rsidRDefault="00044771" w:rsidP="00044771">
      <w:pPr>
        <w:pStyle w:val="berschrift3"/>
      </w:pPr>
      <w:r>
        <w:t>Characteristics of the species for identification</w:t>
      </w:r>
    </w:p>
    <w:p w14:paraId="458E2B1C" w14:textId="77777777" w:rsidR="00044771" w:rsidRDefault="00044771" w:rsidP="00044771">
      <w:pPr>
        <w:jc w:val="both"/>
      </w:pPr>
      <w:r>
        <w:t xml:space="preserve">The Middle Spotted Woodpecker is a medium-sized bird, length </w:t>
      </w:r>
      <w:r w:rsidRPr="00D8204C">
        <w:t>20–22 cm</w:t>
      </w:r>
      <w:r>
        <w:t xml:space="preserve"> and weights between</w:t>
      </w:r>
      <w:r w:rsidRPr="00D8204C">
        <w:t xml:space="preserve"> 50–85 g. Male has buffish-white forehead, crimson-red crown and nape (feathers long, narrow), narrow black hindneck</w:t>
      </w:r>
      <w:r>
        <w:t>.</w:t>
      </w:r>
      <w:r w:rsidRPr="00D8204C">
        <w:t xml:space="preserve"> </w:t>
      </w:r>
      <w:r>
        <w:t>R</w:t>
      </w:r>
      <w:r w:rsidRPr="00D8204C">
        <w:t>est of head and neck</w:t>
      </w:r>
      <w:r>
        <w:t xml:space="preserve"> is</w:t>
      </w:r>
      <w:r w:rsidRPr="00D8204C">
        <w:t xml:space="preserve"> white, ear-coverts streaked or mottled greyish, faint buff or pale greyish malar stripe, and large black patch on side of neck which curves up in narrow stripe behind ear-coverts (occasionally almost to nape) and down on to side of upper breast</w:t>
      </w:r>
      <w:r>
        <w:t>.</w:t>
      </w:r>
      <w:r w:rsidRPr="00D8204C">
        <w:t xml:space="preserve"> </w:t>
      </w:r>
      <w:r>
        <w:t>D</w:t>
      </w:r>
      <w:r w:rsidRPr="00D8204C">
        <w:t xml:space="preserve">ull black mantle and inner scapulars to uppertail-coverts, mainly white outer scapulars and inner wing-coverts with some black at base; flight-feathers </w:t>
      </w:r>
      <w:r>
        <w:t xml:space="preserve">are black </w:t>
      </w:r>
      <w:r w:rsidRPr="00D8204C">
        <w:t>with large white spots forming 4–6 broken bars</w:t>
      </w:r>
      <w:r>
        <w:t>.</w:t>
      </w:r>
      <w:r w:rsidRPr="00D8204C">
        <w:t xml:space="preserve"> </w:t>
      </w:r>
      <w:r>
        <w:t>U</w:t>
      </w:r>
      <w:r w:rsidRPr="00D8204C">
        <w:t xml:space="preserve">ppertail </w:t>
      </w:r>
      <w:r>
        <w:t xml:space="preserve">is </w:t>
      </w:r>
      <w:r w:rsidRPr="00D8204C">
        <w:t>black, outer 2 rectrices with white tips and outer webs, latter with 2–3 dark bars</w:t>
      </w:r>
      <w:r>
        <w:t>. There is</w:t>
      </w:r>
      <w:r w:rsidRPr="00D8204C">
        <w:t xml:space="preserve"> white below, breast and flanks strongly tinged yellow-buff, becoming pinkish on upper belly and lower flanks, darker pink vent and undertail-coverts, long black streaks on sides of breast and flanks usually well defined</w:t>
      </w:r>
      <w:r>
        <w:t>. Bill is</w:t>
      </w:r>
      <w:r w:rsidRPr="00D8204C">
        <w:t xml:space="preserve"> medium-length </w:t>
      </w:r>
      <w:r>
        <w:t xml:space="preserve">and </w:t>
      </w:r>
      <w:r w:rsidRPr="00D8204C">
        <w:t>rather pointed, lead-grey or darker, paler base of lower mandible</w:t>
      </w:r>
      <w:r>
        <w:t>.</w:t>
      </w:r>
      <w:r w:rsidRPr="00D8204C">
        <w:t xml:space="preserve"> </w:t>
      </w:r>
      <w:r>
        <w:t>I</w:t>
      </w:r>
      <w:r w:rsidRPr="00D8204C">
        <w:t>ris</w:t>
      </w:r>
      <w:r>
        <w:t xml:space="preserve"> is</w:t>
      </w:r>
      <w:r w:rsidRPr="00D8204C">
        <w:t xml:space="preserve"> red-brown or red</w:t>
      </w:r>
      <w:r>
        <w:t>.</w:t>
      </w:r>
      <w:r w:rsidRPr="00D8204C">
        <w:t xml:space="preserve"> </w:t>
      </w:r>
      <w:r>
        <w:t>L</w:t>
      </w:r>
      <w:r w:rsidRPr="00D8204C">
        <w:t>egs</w:t>
      </w:r>
      <w:r>
        <w:t xml:space="preserve"> are</w:t>
      </w:r>
      <w:r w:rsidRPr="00D8204C">
        <w:t xml:space="preserve"> lead-grey, sometimes tinged greenish.</w:t>
      </w:r>
    </w:p>
    <w:p w14:paraId="7A18ADB5" w14:textId="77777777" w:rsidR="00044771" w:rsidRDefault="00044771" w:rsidP="00044771">
      <w:pPr>
        <w:jc w:val="both"/>
      </w:pPr>
      <w:r w:rsidRPr="00D8204C">
        <w:t>Female is like male, some almost identical, but often red of crown</w:t>
      </w:r>
      <w:r>
        <w:t xml:space="preserve"> is</w:t>
      </w:r>
      <w:r w:rsidRPr="00D8204C">
        <w:t xml:space="preserve"> paler, becoming browner to golden at rear, pale areas of head </w:t>
      </w:r>
      <w:r>
        <w:t xml:space="preserve">are </w:t>
      </w:r>
      <w:r w:rsidRPr="00D8204C">
        <w:t xml:space="preserve">more buff. </w:t>
      </w:r>
    </w:p>
    <w:p w14:paraId="1FCCDF1C" w14:textId="77777777" w:rsidR="00044771" w:rsidRDefault="00044771" w:rsidP="00044771">
      <w:pPr>
        <w:jc w:val="both"/>
      </w:pPr>
      <w:r w:rsidRPr="00D8204C">
        <w:lastRenderedPageBreak/>
        <w:t>Juvenile</w:t>
      </w:r>
      <w:r>
        <w:t>s are</w:t>
      </w:r>
      <w:r w:rsidRPr="00D8204C">
        <w:t xml:space="preserve"> duller than adult</w:t>
      </w:r>
      <w:r>
        <w:t>s</w:t>
      </w:r>
      <w:r w:rsidRPr="00D8204C">
        <w:t xml:space="preserve">, especially on head (crown feathers shorter, less narrow), have brownish tips in pale areas of body, some brown in white wing patch, is greyer below, pink area </w:t>
      </w:r>
      <w:r>
        <w:t xml:space="preserve">is </w:t>
      </w:r>
      <w:r w:rsidRPr="00D8204C">
        <w:t>paler and smaller, streaking more diffuse and usually hint of thin bars on flanks</w:t>
      </w:r>
      <w:r>
        <w:t>.</w:t>
      </w:r>
      <w:r w:rsidRPr="00D8204C">
        <w:t xml:space="preserve"> </w:t>
      </w:r>
      <w:r>
        <w:t>E</w:t>
      </w:r>
      <w:r w:rsidRPr="00D8204C">
        <w:t>yes</w:t>
      </w:r>
      <w:r>
        <w:t xml:space="preserve"> are</w:t>
      </w:r>
      <w:r w:rsidRPr="00D8204C">
        <w:t xml:space="preserve"> often grey-brown.</w:t>
      </w:r>
    </w:p>
    <w:p w14:paraId="1197ED72" w14:textId="77777777" w:rsidR="00044771" w:rsidRDefault="00044771" w:rsidP="00044771">
      <w:pPr>
        <w:jc w:val="both"/>
      </w:pPr>
      <w:r>
        <w:t>Unlike other woodpeckers, the foraging behaviour of the Middle Spotted Woodpecker does not produce signs on trees that can be attributed unequivocally to this species (Pasinelli, 2003). The height of the hole entrance is slightly smaller than that of the Great Spotted Woodpecker (</w:t>
      </w:r>
      <w:r w:rsidRPr="004E1CA6">
        <w:rPr>
          <w:i/>
        </w:rPr>
        <w:t>Dendrocopos major</w:t>
      </w:r>
      <w:r>
        <w:t>), but the high overlap in hole entrance dimensions does not allow the cavity maker to be identified clearly (Kosiński &amp; Ksit, 2007).</w:t>
      </w:r>
    </w:p>
    <w:p w14:paraId="0C7CF1B4" w14:textId="77777777" w:rsidR="00044771" w:rsidRDefault="00044771" w:rsidP="00044771"/>
    <w:p w14:paraId="30513E37" w14:textId="77777777" w:rsidR="00044771" w:rsidRPr="00D36209" w:rsidRDefault="00044771" w:rsidP="00044771">
      <w:pPr>
        <w:pStyle w:val="berschrift3"/>
      </w:pPr>
      <w:r>
        <w:t>Biology</w:t>
      </w:r>
    </w:p>
    <w:p w14:paraId="37CC83D2" w14:textId="77777777" w:rsidR="00044771" w:rsidRDefault="00044771" w:rsidP="00044771">
      <w:pPr>
        <w:jc w:val="both"/>
      </w:pPr>
      <w:r w:rsidRPr="007F7329">
        <w:rPr>
          <w:b/>
        </w:rPr>
        <w:t>Reproduction:</w:t>
      </w:r>
      <w:r>
        <w:t xml:space="preserve"> The social structure of the species is characterised by the monogamy and territoriality. However, a fraction of the population is composed of ‘floaters’, which can either queue around certain territories (Robles &amp; Ciudad, 2017) or wander across wide areas that include territories and non-territorial areas (Robles &amp; Olea, 2003; Robles &amp; Ciudad, 2020). Being sexually mature, floaters behave as dispersers that may buffer the extinction risk of spatially structured populations, either by replacing the breeders that disappear (Robles &amp; Ciudad, 2017) or by (re)colonising habitat patches that balance local extinctions in fragmented landscapes (Robles &amp; Ciudad, 2020). Territory sizes in the breeding season are around 10 ha, but territorial woodpeckers increase their home ranges after breeding and particularly in winter, when home range overlap reaches its maximum (Pasinelli et al., 2001). Home ranges can be substantially larger for floaters (Pasinelli et al., 2001; Robles &amp; Ciudad, 2017, 2020) and dispersing juveniles (Robles et al., 2019).</w:t>
      </w:r>
    </w:p>
    <w:p w14:paraId="3BE9DFD6" w14:textId="77777777" w:rsidR="00044771" w:rsidRDefault="00044771" w:rsidP="00044771">
      <w:pPr>
        <w:jc w:val="both"/>
      </w:pPr>
      <w:r>
        <w:t xml:space="preserve">From January-February, breeding territories are actively defended by both members of the couple through vocalizations, visual displays and prosecutions of intruders. Both sexes share the breeding duties of a single brood per year (Pasinelli, 2003). It lays </w:t>
      </w:r>
      <w:r w:rsidRPr="004D4985">
        <w:t>Mid-Apr</w:t>
      </w:r>
      <w:r>
        <w:t>il</w:t>
      </w:r>
      <w:r w:rsidRPr="004D4985">
        <w:t xml:space="preserve"> to beginning of May</w:t>
      </w:r>
      <w:r>
        <w:t xml:space="preserve">. </w:t>
      </w:r>
      <w:r w:rsidRPr="00D776E5">
        <w:t>Nest</w:t>
      </w:r>
      <w:r>
        <w:t xml:space="preserve"> is </w:t>
      </w:r>
      <w:r w:rsidRPr="00D776E5">
        <w:t xml:space="preserve">excavated by both sexes </w:t>
      </w:r>
      <w:r>
        <w:t>(</w:t>
      </w:r>
      <w:r w:rsidRPr="00D776E5">
        <w:t>taking 8–20 days</w:t>
      </w:r>
      <w:r>
        <w:t>)</w:t>
      </w:r>
      <w:r w:rsidRPr="00D776E5">
        <w:t xml:space="preserve"> at up to 20 m,</w:t>
      </w:r>
      <w:r>
        <w:t xml:space="preserve"> but</w:t>
      </w:r>
      <w:r w:rsidRPr="00D776E5">
        <w:t xml:space="preserve"> mostly 5–10 m, in trunk or in larger branch of deciduous tree, mainly in dead or decaying wood</w:t>
      </w:r>
      <w:r>
        <w:t>.</w:t>
      </w:r>
      <w:r w:rsidRPr="00D776E5">
        <w:t xml:space="preserve"> </w:t>
      </w:r>
      <w:r>
        <w:t>C</w:t>
      </w:r>
      <w:r w:rsidRPr="00D776E5">
        <w:t xml:space="preserve">avity depth </w:t>
      </w:r>
      <w:r>
        <w:t xml:space="preserve">is </w:t>
      </w:r>
      <w:r w:rsidRPr="00D776E5">
        <w:t>c</w:t>
      </w:r>
      <w:r>
        <w:t>a</w:t>
      </w:r>
      <w:r w:rsidRPr="00D776E5">
        <w:t>. 35 cm</w:t>
      </w:r>
      <w:r>
        <w:t>.</w:t>
      </w:r>
      <w:r w:rsidRPr="00D776E5">
        <w:t xml:space="preserve"> </w:t>
      </w:r>
      <w:r>
        <w:t>Also, o</w:t>
      </w:r>
      <w:r w:rsidRPr="00D776E5">
        <w:t>ld hole</w:t>
      </w:r>
      <w:r>
        <w:t>s</w:t>
      </w:r>
      <w:r w:rsidRPr="00D776E5">
        <w:t xml:space="preserve"> </w:t>
      </w:r>
      <w:r>
        <w:t xml:space="preserve">are </w:t>
      </w:r>
      <w:r w:rsidRPr="00D776E5">
        <w:t>frequently reused.</w:t>
      </w:r>
      <w:r>
        <w:t xml:space="preserve"> The Middle Spotted Woodpecker </w:t>
      </w:r>
      <w:r w:rsidRPr="00CD3E38">
        <w:t>lays four to seven eggs and incubates for 11–14 days.</w:t>
      </w:r>
      <w:r>
        <w:t xml:space="preserve"> </w:t>
      </w:r>
    </w:p>
    <w:p w14:paraId="163CF8B3" w14:textId="77777777" w:rsidR="00044771" w:rsidRDefault="00044771" w:rsidP="00044771">
      <w:pPr>
        <w:jc w:val="both"/>
      </w:pPr>
      <w:r>
        <w:t>After fledging, the chicks stay in the natal area and are partly fed by their parents for 2-4 weeks (Robles et al., 2007b; Robles &amp; Ciudad, own data). Fledgling dependence on the parents is reduced across the day and, eventually, the juveniles become independent and disperse out of the natal area.</w:t>
      </w:r>
    </w:p>
    <w:p w14:paraId="3C1DAA58" w14:textId="77777777" w:rsidR="00044771" w:rsidRDefault="00044771" w:rsidP="00044771">
      <w:pPr>
        <w:jc w:val="both"/>
      </w:pPr>
      <w:r w:rsidRPr="007F7329">
        <w:rPr>
          <w:b/>
        </w:rPr>
        <w:t>Feeding:</w:t>
      </w:r>
      <w:r>
        <w:t xml:space="preserve"> The diet consists mainly of a wide variety of arthropods that are gathered from the surface and in the crevices of rough-bark deciduous trees. Because Middle Spotted Woodpeckers are less likely to excavate into the wood than other woodpeckers, the larvae of woodboring xylophagous insects do not seem to make up a relevant portion of their diet. Given that defoliating caterpillars are seasonally important prey for provisioning food to the </w:t>
      </w:r>
      <w:r>
        <w:lastRenderedPageBreak/>
        <w:t>nestlings, these woodpeckers are often seen collecting caterpillars from the foliage of the oaks in spring (Robles, 2004).</w:t>
      </w:r>
    </w:p>
    <w:p w14:paraId="591CB81A" w14:textId="77777777" w:rsidR="00044771" w:rsidRPr="00CD3E38" w:rsidRDefault="00044771" w:rsidP="00044771">
      <w:pPr>
        <w:jc w:val="both"/>
      </w:pPr>
      <w:r>
        <w:t>Occasionally, Middle Spotted Woodpeckers consume plants, such as hard mast and berries in the autumn and winter (Pasinelli, 2003). Ivy (Hedera helix) berries can form a large part of the diet in spring, at least for provisioning the chicks in some areas of central Europe (Spühler et al., 2014). The importance of ivy berries, however, remains unclear. The consumption of these berries has not been documented in the southern slope of the Cantabrian Mountains, where the ivy is rather scarce.</w:t>
      </w:r>
    </w:p>
    <w:p w14:paraId="3DCF97E2" w14:textId="77777777" w:rsidR="00044771" w:rsidRDefault="00044771" w:rsidP="00044771">
      <w:pPr>
        <w:jc w:val="both"/>
      </w:pPr>
      <w:r w:rsidRPr="007F7329">
        <w:rPr>
          <w:b/>
        </w:rPr>
        <w:t xml:space="preserve">Migration: </w:t>
      </w:r>
      <w:r>
        <w:t>The Middle Spotted Woodpecker is non-migratory species. Natal dispersal movements are rather short (Ciudad et al., 2009; Robles et al., 2019),</w:t>
      </w:r>
      <w:r w:rsidRPr="00956139">
        <w:t xml:space="preserve"> </w:t>
      </w:r>
      <w:r>
        <w:t>although some juveniles can move further than 10 km (Robles et al., 2019).</w:t>
      </w:r>
    </w:p>
    <w:p w14:paraId="60029C28" w14:textId="77777777" w:rsidR="00044771" w:rsidRDefault="00044771" w:rsidP="00044771">
      <w:pPr>
        <w:jc w:val="both"/>
      </w:pPr>
    </w:p>
    <w:p w14:paraId="5F2D8950" w14:textId="77777777" w:rsidR="00044771" w:rsidRDefault="00044771" w:rsidP="00044771">
      <w:pPr>
        <w:pStyle w:val="berschrift3"/>
      </w:pPr>
      <w:r>
        <w:t>Population ecology</w:t>
      </w:r>
    </w:p>
    <w:p w14:paraId="70F9B9A5" w14:textId="77777777" w:rsidR="00044771" w:rsidRDefault="00044771" w:rsidP="00044771">
      <w:pPr>
        <w:jc w:val="both"/>
      </w:pPr>
      <w:r>
        <w:t>The range of the Middle Spotted Woodpecker is located mostly along the temperate bioclimate in the Western Palearctic (Pasinelli, 2003; Robles &amp; Pasinelli, 2020). Its range tends to be more continuous in central and north Europe than in the south, where its distribution is more fragmented (Robles &amp; Pasinelli, 2020).</w:t>
      </w:r>
    </w:p>
    <w:p w14:paraId="3753EB40" w14:textId="77777777" w:rsidR="00044771" w:rsidRDefault="00044771" w:rsidP="00044771">
      <w:pPr>
        <w:jc w:val="both"/>
      </w:pPr>
      <w:r>
        <w:t xml:space="preserve">The estimation of the population size in Europe is 213,000-528,000 pairs; 1,045-1,205 of those for Spain and 40,000-80,000 for France (BirdLife International, 2015). However, the estimations of population sizes and trends are based on incomplete and biased information, which make those calculations quite speculative. </w:t>
      </w:r>
    </w:p>
    <w:p w14:paraId="2974B6EA" w14:textId="77777777" w:rsidR="00044771" w:rsidRDefault="00044771" w:rsidP="00044771"/>
    <w:p w14:paraId="7D99FF7A" w14:textId="77777777" w:rsidR="00044771" w:rsidRPr="00D36209" w:rsidRDefault="00044771" w:rsidP="00044771">
      <w:pPr>
        <w:pStyle w:val="berschrift3"/>
      </w:pPr>
      <w:r>
        <w:t>Habitat</w:t>
      </w:r>
    </w:p>
    <w:p w14:paraId="17EAEEAC" w14:textId="77777777" w:rsidR="00044771" w:rsidRDefault="00044771" w:rsidP="00044771">
      <w:pPr>
        <w:jc w:val="both"/>
      </w:pPr>
      <w:r>
        <w:rPr>
          <w:b/>
        </w:rPr>
        <w:t>General habitat:</w:t>
      </w:r>
      <w:r>
        <w:t xml:space="preserve"> Middle Spotted Woodpeckers</w:t>
      </w:r>
      <w:r w:rsidRPr="00BF5518">
        <w:t xml:space="preserve"> prefer deciduous forest regions, especially areas with old oak, hornbeam and elm, and a patchwork of clearings, pasture and dense woodland.</w:t>
      </w:r>
      <w:r>
        <w:t xml:space="preserve"> They can also be found in old orchards or riparian galleries of willow, alder and poplar. They forage mainly on rough-bark deciduous trees. Overall, oaks are the most used tree species, but these woodpeckers can also forage on other deciduous trees such as beeches (Fagus sylvatica), poplars (Populus spp.), alders (Alnus spp.), birches (Betula spp.) or willows (Salix spp.). Regardless of the tree species, Middle Spotted Woodpeckers prefer large-diameter trees, and often forage on trees with DBH (diameter at breast height, measured at 1.3 m) values of, at least, 36 cm (Pasinelli &amp; Hegelbach, 1997; Robles et al., 2007a; Ciudad &amp; Robles, 2013). They are associated with stands rich in dry and drying trees. A study from Poland (</w:t>
      </w:r>
      <w:r w:rsidRPr="00F02A51">
        <w:t>Kosiński</w:t>
      </w:r>
      <w:r>
        <w:t xml:space="preserve"> et al., 2022) found that the abundance of middle spotted woodpeckers is positively correlated with the age class (</w:t>
      </w:r>
      <w:r>
        <w:rPr>
          <w:rFonts w:cstheme="minorHAnsi"/>
        </w:rPr>
        <w:t>≥</w:t>
      </w:r>
      <w:r>
        <w:t xml:space="preserve"> 120 years, 80-119 years, and 40-79 years) of the studied oak forests.</w:t>
      </w:r>
    </w:p>
    <w:p w14:paraId="2AD2FFFF" w14:textId="77777777" w:rsidR="00044771" w:rsidRPr="00AA5A88" w:rsidRDefault="00044771" w:rsidP="00044771">
      <w:pPr>
        <w:jc w:val="both"/>
        <w:rPr>
          <w:rFonts w:asciiTheme="majorHAnsi" w:hAnsiTheme="majorHAnsi" w:cstheme="majorHAnsi"/>
          <w:sz w:val="22"/>
          <w:szCs w:val="22"/>
        </w:rPr>
      </w:pPr>
      <w:r>
        <w:rPr>
          <w:b/>
        </w:rPr>
        <w:lastRenderedPageBreak/>
        <w:t xml:space="preserve">Breeding habitat: </w:t>
      </w:r>
      <w:r w:rsidRPr="00F02A51">
        <w:t>Nesting cavities are usually located on side branches and boughs, often on the underside, although main trunks are also used. In most cases the timber excavated is dead or rotten. Unlike some other woodpeckers, Middle Spotted rarely excavates several cavities in the spring. A height of the entrance of around three meters is typical, though as high as 20m is possible. Cavity entrance holes are round and between 4-5cm in diameter and often on a downward inclining trunk or the underside of a branch (as is often the case with Syrian Woodpecker). Favoured trees for foraging include oaks (Quercus spp.) and various orchard fruit trees. For nesting a wider range of trees is used, although across its range this species shows a strong association to mature oak trees (Gorman, G. (2015)). Additionally, to all types of oak forests, a study from Bulgaria found that 9180, 91E0, 91F0, 92A0, 91Z0, 9260, and 92C0 are suitable nesting habitats</w:t>
      </w:r>
      <w:r>
        <w:t xml:space="preserve"> (Kavrakova et al., 2009)</w:t>
      </w:r>
      <w:r w:rsidRPr="00F02A51">
        <w:t>.</w:t>
      </w:r>
    </w:p>
    <w:p w14:paraId="7BB3A65C" w14:textId="77777777" w:rsidR="00044771" w:rsidRPr="00D776E5" w:rsidRDefault="00044771" w:rsidP="00044771">
      <w:pPr>
        <w:jc w:val="both"/>
      </w:pPr>
    </w:p>
    <w:p w14:paraId="360217A0" w14:textId="77777777" w:rsidR="00044771" w:rsidRPr="00D36209" w:rsidRDefault="00044771" w:rsidP="00044771">
      <w:pPr>
        <w:pStyle w:val="berschrift3"/>
      </w:pPr>
      <w:r>
        <w:t>Threats and pressures</w:t>
      </w:r>
    </w:p>
    <w:p w14:paraId="095126E0" w14:textId="77777777" w:rsidR="00044771" w:rsidRDefault="00044771" w:rsidP="00044771">
      <w:pPr>
        <w:jc w:val="both"/>
        <w:rPr>
          <w:rFonts w:ascii="Helvetica" w:hAnsi="Helvetica"/>
          <w:color w:val="333333"/>
          <w:sz w:val="21"/>
          <w:shd w:val="clear" w:color="auto" w:fill="FFFFFF"/>
        </w:rPr>
      </w:pPr>
      <w:r w:rsidRPr="00C268C2">
        <w:rPr>
          <w:b/>
        </w:rPr>
        <w:t>Threats:</w:t>
      </w:r>
      <w:r w:rsidRPr="002662C4">
        <w:t xml:space="preserve"> </w:t>
      </w:r>
      <w:r w:rsidRPr="00D776E5">
        <w:rPr>
          <w:rFonts w:cstheme="minorHAnsi"/>
          <w:color w:val="auto"/>
          <w:szCs w:val="24"/>
          <w:shd w:val="clear" w:color="auto" w:fill="FFFFFF"/>
        </w:rPr>
        <w:t>Declines have mostly been driven by forest management, especially fragmentation of oak forests, elimination of old and decaying trees and the replacement of indigenous deciduous forest with coniferous. The effects of atmospheric pollution may pose a risk (Hagemeijer and Blair 1997). Climatic changes and adverse weather also influence populations on a local scale (Winkler </w:t>
      </w:r>
      <w:r w:rsidRPr="00D776E5">
        <w:rPr>
          <w:rFonts w:cstheme="minorHAnsi"/>
          <w:i/>
          <w:iCs/>
          <w:color w:val="auto"/>
          <w:szCs w:val="24"/>
          <w:shd w:val="clear" w:color="auto" w:fill="FFFFFF"/>
        </w:rPr>
        <w:t>et al</w:t>
      </w:r>
      <w:r w:rsidRPr="00D776E5">
        <w:rPr>
          <w:rFonts w:cstheme="minorHAnsi"/>
          <w:color w:val="auto"/>
          <w:szCs w:val="24"/>
          <w:shd w:val="clear" w:color="auto" w:fill="FFFFFF"/>
        </w:rPr>
        <w:t>. 2014).</w:t>
      </w:r>
    </w:p>
    <w:p w14:paraId="094D1960" w14:textId="77777777" w:rsidR="00044771" w:rsidRDefault="00044771" w:rsidP="00044771">
      <w:pPr>
        <w:jc w:val="both"/>
      </w:pPr>
      <w:r w:rsidRPr="00C268C2">
        <w:rPr>
          <w:b/>
        </w:rPr>
        <w:t>Conservation Status:</w:t>
      </w:r>
      <w:r>
        <w:t xml:space="preserve"> The g</w:t>
      </w:r>
      <w:r w:rsidRPr="002662C4">
        <w:t>lobal and European popu</w:t>
      </w:r>
      <w:r>
        <w:t>lation is categorized as Least C</w:t>
      </w:r>
      <w:r w:rsidRPr="002662C4">
        <w:t>oncern.</w:t>
      </w:r>
    </w:p>
    <w:p w14:paraId="6DD31B9D" w14:textId="77777777" w:rsidR="00044771" w:rsidRDefault="00044771" w:rsidP="00044771"/>
    <w:p w14:paraId="56D74886" w14:textId="77777777" w:rsidR="00044771" w:rsidRPr="00D36209" w:rsidRDefault="00044771" w:rsidP="00044771">
      <w:pPr>
        <w:pStyle w:val="berschrift3"/>
      </w:pPr>
      <w:r>
        <w:t>Species protection measures</w:t>
      </w:r>
    </w:p>
    <w:p w14:paraId="1C062B80" w14:textId="77777777" w:rsidR="00044771" w:rsidRDefault="00044771" w:rsidP="00044771">
      <w:pPr>
        <w:jc w:val="both"/>
      </w:pPr>
      <w:r>
        <w:t>The Middle Spotted Woodpecker</w:t>
      </w:r>
      <w:r w:rsidRPr="000C0BC5">
        <w:t xml:space="preserve"> is listed in Appendix II of </w:t>
      </w:r>
      <w:r>
        <w:t xml:space="preserve">the </w:t>
      </w:r>
      <w:r w:rsidRPr="000C0BC5">
        <w:t xml:space="preserve">Bern Convention and Annex I of </w:t>
      </w:r>
      <w:r>
        <w:t xml:space="preserve">the </w:t>
      </w:r>
      <w:r w:rsidRPr="000C0BC5">
        <w:t>EU Birds Directive.</w:t>
      </w:r>
    </w:p>
    <w:p w14:paraId="33BF99C7" w14:textId="77777777" w:rsidR="00044771" w:rsidRDefault="00044771" w:rsidP="00044771">
      <w:pPr>
        <w:jc w:val="both"/>
      </w:pPr>
      <w:r>
        <w:t>Further protection in:</w:t>
      </w:r>
    </w:p>
    <w:p w14:paraId="587B3DAF" w14:textId="77777777" w:rsidR="00044771" w:rsidRPr="00CC5F7C" w:rsidRDefault="00044771" w:rsidP="003957FA">
      <w:pPr>
        <w:pStyle w:val="Listenabsatz"/>
        <w:numPr>
          <w:ilvl w:val="0"/>
          <w:numId w:val="7"/>
        </w:numPr>
        <w:jc w:val="both"/>
        <w:rPr>
          <w:szCs w:val="21"/>
        </w:rPr>
      </w:pPr>
      <w:r w:rsidRPr="00CC5F7C">
        <w:rPr>
          <w:szCs w:val="21"/>
        </w:rPr>
        <w:t xml:space="preserve">BiH: </w:t>
      </w:r>
      <w:r>
        <w:rPr>
          <w:szCs w:val="21"/>
        </w:rPr>
        <w:t xml:space="preserve">In Bosnia and Herzegovina the Middle Spotted Woodpecker is listed as Least Concern species on </w:t>
      </w:r>
      <w:r w:rsidRPr="00CC5F7C">
        <w:rPr>
          <w:szCs w:val="21"/>
        </w:rPr>
        <w:t>IUCN Red List</w:t>
      </w:r>
      <w:r>
        <w:rPr>
          <w:szCs w:val="21"/>
        </w:rPr>
        <w:t>.</w:t>
      </w:r>
      <w:r w:rsidRPr="00CC5F7C">
        <w:rPr>
          <w:szCs w:val="21"/>
        </w:rPr>
        <w:t xml:space="preserve"> In Federation of Bosnia and Herzegovina there is no protection status and in Republic of Srpska it is </w:t>
      </w:r>
      <w:r w:rsidRPr="00CC5F7C">
        <w:t xml:space="preserve">strictly protected species under Rulebook o designation and Protection of Strictly Protected and Protected Wild Flora, Fauna and Fungi, Official gazette of Republic of Srpska No. 31/11 and 34/17 </w:t>
      </w:r>
      <w:r w:rsidRPr="00CC5F7C">
        <w:rPr>
          <w:szCs w:val="21"/>
        </w:rPr>
        <w:t>6/2020.</w:t>
      </w:r>
    </w:p>
    <w:p w14:paraId="0AFA4CFA" w14:textId="77777777" w:rsidR="00044771" w:rsidRDefault="00044771" w:rsidP="003957FA">
      <w:pPr>
        <w:pStyle w:val="Listenabsatz"/>
        <w:numPr>
          <w:ilvl w:val="0"/>
          <w:numId w:val="7"/>
        </w:numPr>
        <w:jc w:val="both"/>
        <w:rPr>
          <w:szCs w:val="21"/>
        </w:rPr>
      </w:pPr>
      <w:r>
        <w:rPr>
          <w:szCs w:val="21"/>
        </w:rPr>
        <w:t xml:space="preserve">KOS: </w:t>
      </w:r>
      <w:r w:rsidRPr="00060FC0">
        <w:rPr>
          <w:szCs w:val="21"/>
        </w:rPr>
        <w:t>there is not any protected status of this species in Kosovo</w:t>
      </w:r>
    </w:p>
    <w:p w14:paraId="3F67C399" w14:textId="77777777" w:rsidR="00044771" w:rsidRPr="003105BA" w:rsidRDefault="00044771" w:rsidP="003957FA">
      <w:pPr>
        <w:pStyle w:val="Listenabsatz"/>
        <w:numPr>
          <w:ilvl w:val="0"/>
          <w:numId w:val="7"/>
        </w:numPr>
        <w:jc w:val="both"/>
        <w:rPr>
          <w:szCs w:val="21"/>
        </w:rPr>
      </w:pPr>
      <w:r w:rsidRPr="003105BA">
        <w:t>SRB: strictly protected species under Rulebook o designation and Protection of Strictly Protected and Protected Wild Flora, Fauna and Fungi, Official gazette of RS 5/2010, 47/2011, 35/2016</w:t>
      </w:r>
    </w:p>
    <w:p w14:paraId="0AC7A7F1" w14:textId="77777777" w:rsidR="00044771" w:rsidRDefault="00044771" w:rsidP="00044771"/>
    <w:p w14:paraId="2882767C" w14:textId="77777777" w:rsidR="00044771" w:rsidRPr="00D36209" w:rsidRDefault="00044771" w:rsidP="00044771">
      <w:pPr>
        <w:pStyle w:val="berschrift3"/>
      </w:pPr>
      <w:r>
        <w:lastRenderedPageBreak/>
        <w:t>Distribution</w:t>
      </w:r>
    </w:p>
    <w:p w14:paraId="300833C9" w14:textId="77777777" w:rsidR="00044771" w:rsidRDefault="00044771" w:rsidP="00044771">
      <w:pPr>
        <w:jc w:val="both"/>
      </w:pPr>
      <w:r w:rsidRPr="004E1CA6">
        <w:t xml:space="preserve">The </w:t>
      </w:r>
      <w:r>
        <w:t>M</w:t>
      </w:r>
      <w:r w:rsidRPr="004E1CA6">
        <w:t xml:space="preserve">iddle </w:t>
      </w:r>
      <w:r>
        <w:t>S</w:t>
      </w:r>
      <w:r w:rsidRPr="004E1CA6">
        <w:t xml:space="preserve">potted </w:t>
      </w:r>
      <w:r>
        <w:t>W</w:t>
      </w:r>
      <w:r w:rsidRPr="004E1CA6">
        <w:t>oodpecker occurs only in Europe in the Palearctic, from northern Spain and France east to Poland and Ukraine, and south to central Italy (where local), the Balkan Peninsula, Lithuania, Latvia, Turkey, the Caucasus, and Iran. The species is common in Estonia, but virtually nonexistent in Finland</w:t>
      </w:r>
      <w:r>
        <w:t>.</w:t>
      </w:r>
      <w:r w:rsidRPr="004E1CA6">
        <w:t xml:space="preserve"> This species used to breed in Sweden but became extirpated in the '80s. However, </w:t>
      </w:r>
      <w:r>
        <w:t>M</w:t>
      </w:r>
      <w:r w:rsidRPr="004E1CA6">
        <w:t xml:space="preserve">iddle </w:t>
      </w:r>
      <w:r>
        <w:t>S</w:t>
      </w:r>
      <w:r w:rsidRPr="004E1CA6">
        <w:t xml:space="preserve">potted </w:t>
      </w:r>
      <w:r>
        <w:t>W</w:t>
      </w:r>
      <w:r w:rsidRPr="004E1CA6">
        <w:t>oodpeckers have been seen again in Sweden in their breeding habitat in recent years, suggesting a recolonization of the country. Due to its sedentary nature, it has never been recorded in the British Isles. It prefers deciduous forest regions, especially areas with old oak, hornbeam and elm, and a patchwork of clearings, pasture and dense woodland.</w:t>
      </w:r>
    </w:p>
    <w:p w14:paraId="45B77D76" w14:textId="77777777" w:rsidR="00044771" w:rsidRDefault="00044771" w:rsidP="00044771"/>
    <w:p w14:paraId="2B54F0BC" w14:textId="77777777" w:rsidR="00044771" w:rsidRDefault="00044771" w:rsidP="00044771">
      <w:pPr>
        <w:pStyle w:val="berschrift3"/>
      </w:pPr>
      <w:r>
        <w:t>Literature</w:t>
      </w:r>
    </w:p>
    <w:p w14:paraId="74A4201B"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BirdLife International. 2015. Leiopicus medius. The IUCN Red List of Threatened Species 2015. Publications of the European Union. Luxembourg.</w:t>
      </w:r>
    </w:p>
    <w:p w14:paraId="57709468"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BirdLife International. 2018. Leiopicus medius. The IUCN Red List of Threatened Species 2018: e.T22681114A132055069. https://dx.doi.org/10.2305/IUCN.UK.2018-2.RLTS.T22681114A132055069.en. Accessed on 16 February 2024.</w:t>
      </w:r>
    </w:p>
    <w:p w14:paraId="14FA4981"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 xml:space="preserve">Ciudad, C. 2011. Ecología y conservación del pico mediano Dendrocopos medius en ambientes alterados y fragmentados. PhD Thesis. Universidad de León. León. </w:t>
      </w:r>
    </w:p>
    <w:p w14:paraId="60E286AB"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Ciudad, C. &amp; Robles, H. 2013. Inventario y caracterización ecológica de la población de pico mediano en la ZEPA de Izki (Álava). Unpublished report. LIFE+ Pro-Izki.</w:t>
      </w:r>
    </w:p>
    <w:p w14:paraId="6D553FC9"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 xml:space="preserve"> Ciudad, C., Robles, H. &amp; Matthysen, E. 2009. Postfledging habitat selection of juvenile middle spotted woodpeckers: a multi-scale approach. Ecography 32: 676-682.</w:t>
      </w:r>
    </w:p>
    <w:p w14:paraId="7A7CF0E9"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del Hoyo, J., Elliott, A. &amp; Sargatal, J. (eds.) 2002.Handbook of the Birds of the World. Vol. 7. Jaca-mars to Woodpeckers. – Lynx Edicions, Barcelo-na ISBN 84-87334-37-7 pp. 613</w:t>
      </w:r>
    </w:p>
    <w:p w14:paraId="26331441"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Gorman, G. (2015) Foraging signs and cavities of some European woodpeckers (Picidae): Identifying the clues that lead to establishing the presence of species 87-97</w:t>
      </w:r>
    </w:p>
    <w:p w14:paraId="109CD3F6" w14:textId="77777777" w:rsidR="00044771" w:rsidRPr="00EE5945" w:rsidRDefault="00044771" w:rsidP="00044771">
      <w:pPr>
        <w:jc w:val="both"/>
        <w:rPr>
          <w:rFonts w:asciiTheme="majorHAnsi" w:hAnsiTheme="majorHAnsi" w:cstheme="majorHAnsi"/>
          <w:color w:val="auto"/>
          <w:szCs w:val="24"/>
          <w:shd w:val="clear" w:color="auto" w:fill="FFFFFF"/>
        </w:rPr>
      </w:pPr>
      <w:r w:rsidRPr="00EE5945">
        <w:rPr>
          <w:rFonts w:asciiTheme="majorHAnsi" w:hAnsiTheme="majorHAnsi" w:cstheme="majorHAnsi"/>
          <w:color w:val="auto"/>
          <w:szCs w:val="24"/>
          <w:shd w:val="clear" w:color="auto" w:fill="FFFFFF"/>
        </w:rPr>
        <w:t>Hagemeijer, E.J.M. and Blair, M.J. 1997. </w:t>
      </w:r>
      <w:r w:rsidRPr="00EE5945">
        <w:rPr>
          <w:rFonts w:asciiTheme="majorHAnsi" w:hAnsiTheme="majorHAnsi" w:cstheme="majorHAnsi"/>
          <w:i/>
          <w:iCs/>
          <w:color w:val="auto"/>
          <w:szCs w:val="24"/>
          <w:shd w:val="clear" w:color="auto" w:fill="FFFFFF"/>
        </w:rPr>
        <w:t>The EBCC atlas of European breeding birds: their distribution and abundance</w:t>
      </w:r>
      <w:r w:rsidRPr="00EE5945">
        <w:rPr>
          <w:rFonts w:asciiTheme="majorHAnsi" w:hAnsiTheme="majorHAnsi" w:cstheme="majorHAnsi"/>
          <w:color w:val="auto"/>
          <w:szCs w:val="24"/>
          <w:shd w:val="clear" w:color="auto" w:fill="FFFFFF"/>
        </w:rPr>
        <w:t>. T. and A. D. Poyser, London.</w:t>
      </w:r>
    </w:p>
    <w:p w14:paraId="6B7C4FBE" w14:textId="77777777" w:rsidR="00044771" w:rsidRPr="00EE5945" w:rsidRDefault="00044771" w:rsidP="00044771">
      <w:pPr>
        <w:jc w:val="both"/>
        <w:rPr>
          <w:rFonts w:asciiTheme="majorHAnsi" w:hAnsiTheme="majorHAnsi" w:cstheme="majorHAnsi"/>
          <w:color w:val="auto"/>
          <w:szCs w:val="24"/>
          <w:shd w:val="clear" w:color="auto" w:fill="FFFFFF"/>
        </w:rPr>
      </w:pPr>
      <w:r w:rsidRPr="00EE5945">
        <w:rPr>
          <w:rFonts w:asciiTheme="majorHAnsi" w:hAnsiTheme="majorHAnsi" w:cstheme="majorHAnsi"/>
          <w:color w:val="auto"/>
          <w:szCs w:val="24"/>
          <w:shd w:val="clear" w:color="auto" w:fill="FFFFFF"/>
        </w:rPr>
        <w:t>Kavrakova V., Dimova D., Dimitrov M., Tsonev R., Belev T. 6 Rakovska K. 2009. Guide for identification of habitats of European importance in Bulgaria. Second, revised and supplemented edition. Sofia, World Wildlife Fund, Danube-Carpathian Program and GREEN BALKANS Federation.</w:t>
      </w:r>
    </w:p>
    <w:p w14:paraId="1B0C21E3" w14:textId="77777777" w:rsidR="00044771" w:rsidRPr="00EE5945" w:rsidRDefault="00044771" w:rsidP="00044771">
      <w:pPr>
        <w:jc w:val="both"/>
        <w:rPr>
          <w:rFonts w:asciiTheme="majorHAnsi" w:hAnsiTheme="majorHAnsi" w:cstheme="majorHAnsi"/>
          <w:color w:val="auto"/>
          <w:szCs w:val="24"/>
        </w:rPr>
      </w:pPr>
      <w:r w:rsidRPr="00EE5945">
        <w:rPr>
          <w:rFonts w:asciiTheme="majorHAnsi" w:hAnsiTheme="majorHAnsi" w:cstheme="majorHAnsi"/>
          <w:color w:val="auto"/>
          <w:szCs w:val="24"/>
        </w:rPr>
        <w:lastRenderedPageBreak/>
        <w:t>Kosiński, Z., Kempa, M., &amp; Żurawlew, P. 2022. Population size, trend, and predictors of abundance of the Middle Spotted Woodpecker Dendrocoptes medius in the Natura 2000 Special Protection Area Krotoszyn Oak Forest in 2010–2020. Ornis Polonica 2022, 63: 177–198.</w:t>
      </w:r>
    </w:p>
    <w:p w14:paraId="3B7CD0AA"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Kosiński, Z. &amp; Ksit, P. 2007. Nest holes of Great Spotted Woodpeckers Dendrocopos major and Middle Spotted Woodpeckers D. medius: Do they really differ in size? Acta Ornithologica 42: 45-52.</w:t>
      </w:r>
    </w:p>
    <w:p w14:paraId="3E5DE35F"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Official gazette of Republic of Srpska No. 31/11 and 34/17 6/2020.</w:t>
      </w:r>
    </w:p>
    <w:p w14:paraId="32E896A5"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Pasinelli, G. &amp; Hegelbach, J. 1997. Characteristics of trees preferred by foraging middle spotted woodpecker Dendrocopos medius in northern Switzerland. Ardea 85: 203-209.</w:t>
      </w:r>
    </w:p>
    <w:p w14:paraId="1FE7F755"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Pasinelli, G. 2003. Dendrocopos medius Middle Spotted Woodpecker. BWP Update 5: 49-99</w:t>
      </w:r>
    </w:p>
    <w:p w14:paraId="210844FB"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Robles, H., Ciudad, C., Vera, R., Olea, P.P., Purroy, F.J. &amp; Matthysen, E. 2007a. Sylvopastoral management and conservation of the middle spotted woodpecker at the south-western edge of its distribution range. Forest Ecology and Management 242: 343-352.</w:t>
      </w:r>
    </w:p>
    <w:p w14:paraId="554B2780"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 xml:space="preserve">Robles, H. &amp; Ciudad, C. 2017. Floaters may buffer the extinction risk of small populations: an empirical assessment. Proceedings of the Royal Society B 284: 20170074. </w:t>
      </w:r>
    </w:p>
    <w:p w14:paraId="3F373CEE"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 xml:space="preserve">Robles, H. &amp; Ciudad, C. 2019. Seguimiento temporal de la abundancia de territorios de pico mediano en el Parque Natural de Izki. Unpublished report. POCTEFA Habios. </w:t>
      </w:r>
    </w:p>
    <w:p w14:paraId="452951B9"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Robles, H. &amp; Ciudad, C. 2020. Assessing the buffer effect of floaters by reinforcing local colonization in spatially structured populations. Animal Conservation 23: 284-490</w:t>
      </w:r>
    </w:p>
    <w:p w14:paraId="5D310930"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 xml:space="preserve">Robles, H. &amp; Olea, P.P. 2003. Distribution and abundance of the Middle Spotted Woodpecker Dendrocopos medius in a southern population of the Cantabrian Mountains. Ardeola 50: 275-280. </w:t>
      </w:r>
    </w:p>
    <w:p w14:paraId="3D3A4E41"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Robles, H. &amp; Pasinelli, G. 2020. Middle Spotted Woodpecker Leiopicus medius. In Keller, V., Herrando, S., Voríšek, P. et al. (eds.): European Breeding Bird Atlas 2. Distribution, Abundance and Change, pp. 502-503. European Bird Census Council (EBCC) &amp; Lynx Edicions. Barcelona.</w:t>
      </w:r>
    </w:p>
    <w:p w14:paraId="00D8E8F6"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Spühler, L., Krüsi, B.O. &amp; Pasinelli, G. 2015. Do Oaks Quercus spp., dead wood and fruiting Common Ivy Hedera helix affect habitat selection of the Middle Spotted Woodpecker Dendrocopos medius? Bird Study 62: 115-119.</w:t>
      </w:r>
    </w:p>
    <w:p w14:paraId="1C6DD493"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Škrijelj, R., Lelo, S., Drešković, N., Sofradžija, A., Trožić-Borovac, S., Korjenić, E., Lukić-Bilela, L., Mitrašinović-Brulić, M., Kotrošan, D., Šljuka, S., Gajević, M., Karačić, J., (2013). Crvena lista faune Federacije Bosne i Hercegovine. Knjiga 3. EU “Greenway” i PMF, Sarajevo, http://www.fmoit.gov.ba/download/Crvena%20lista %20Faune%20FBiH.pdf.</w:t>
      </w:r>
    </w:p>
    <w:p w14:paraId="3C80CF84"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lastRenderedPageBreak/>
        <w:t>Turner, K. 2020. The structure and function of drumming in the Middle Spotted Woodpecker Dendrocoptes medius. Acta Ornithologica, 55: 129-138.</w:t>
      </w:r>
    </w:p>
    <w:p w14:paraId="34A5BE34" w14:textId="77777777" w:rsidR="00044771" w:rsidRPr="00EE5945" w:rsidRDefault="00044771" w:rsidP="00044771">
      <w:pPr>
        <w:jc w:val="both"/>
        <w:rPr>
          <w:rFonts w:asciiTheme="majorHAnsi" w:hAnsiTheme="majorHAnsi" w:cstheme="majorHAnsi"/>
          <w:color w:val="auto"/>
          <w:szCs w:val="24"/>
        </w:rPr>
      </w:pPr>
      <w:r w:rsidRPr="00EE5945">
        <w:rPr>
          <w:rFonts w:asciiTheme="majorHAnsi" w:hAnsiTheme="majorHAnsi" w:cstheme="majorHAnsi"/>
          <w:color w:val="auto"/>
          <w:szCs w:val="24"/>
          <w:shd w:val="clear" w:color="auto" w:fill="FFFFFF"/>
        </w:rPr>
        <w:t>Winkler, H., Christie, D.A., Kirwan, G.M. and de Juana, E. 2014. Middle Spotted Woodpecker (</w:t>
      </w:r>
      <w:r w:rsidRPr="00EE5945">
        <w:rPr>
          <w:rFonts w:asciiTheme="majorHAnsi" w:hAnsiTheme="majorHAnsi" w:cstheme="majorHAnsi"/>
          <w:i/>
          <w:iCs/>
          <w:color w:val="auto"/>
          <w:szCs w:val="24"/>
          <w:shd w:val="clear" w:color="auto" w:fill="FFFFFF"/>
        </w:rPr>
        <w:t>Leiopicus medius</w:t>
      </w:r>
      <w:r w:rsidRPr="00EE5945">
        <w:rPr>
          <w:rFonts w:asciiTheme="majorHAnsi" w:hAnsiTheme="majorHAnsi" w:cstheme="majorHAnsi"/>
          <w:color w:val="auto"/>
          <w:szCs w:val="24"/>
          <w:shd w:val="clear" w:color="auto" w:fill="FFFFFF"/>
        </w:rPr>
        <w:t>). In: del Hoyo, J., Elliott, A., Sargatal, J., Christie, D.A. and de Juana, E. (eds), </w:t>
      </w:r>
      <w:r w:rsidRPr="00EE5945">
        <w:rPr>
          <w:rFonts w:asciiTheme="majorHAnsi" w:hAnsiTheme="majorHAnsi" w:cstheme="majorHAnsi"/>
          <w:i/>
          <w:iCs/>
          <w:color w:val="auto"/>
          <w:szCs w:val="24"/>
          <w:shd w:val="clear" w:color="auto" w:fill="FFFFFF"/>
        </w:rPr>
        <w:t>Handbook of the Birds of the World Alive</w:t>
      </w:r>
      <w:r w:rsidRPr="00EE5945">
        <w:rPr>
          <w:rFonts w:asciiTheme="majorHAnsi" w:hAnsiTheme="majorHAnsi" w:cstheme="majorHAnsi"/>
          <w:color w:val="auto"/>
          <w:szCs w:val="24"/>
          <w:shd w:val="clear" w:color="auto" w:fill="FFFFFF"/>
        </w:rPr>
        <w:t>, Lynx Edicions, Barcelona.</w:t>
      </w:r>
    </w:p>
    <w:p w14:paraId="557E985F" w14:textId="77777777" w:rsidR="00044771" w:rsidRDefault="00044771" w:rsidP="00044771">
      <w:pPr>
        <w:spacing w:before="0" w:beforeAutospacing="0" w:after="0" w:afterAutospacing="0"/>
      </w:pPr>
      <w:r>
        <w:br w:type="page"/>
      </w:r>
    </w:p>
    <w:p w14:paraId="74A8594A" w14:textId="77777777" w:rsidR="00044771" w:rsidRDefault="00044771" w:rsidP="00044771">
      <w:pPr>
        <w:pStyle w:val="berschrift2"/>
      </w:pPr>
      <w:bookmarkStart w:id="6" w:name="_Toc222131351"/>
      <w:bookmarkStart w:id="7" w:name="_Toc222398322"/>
      <w:r>
        <w:lastRenderedPageBreak/>
        <w:t xml:space="preserve">Assessment of Degree of Conservation: </w:t>
      </w:r>
      <w:r w:rsidRPr="00BB158E">
        <w:rPr>
          <w:i/>
        </w:rPr>
        <w:t>Dendrocopos medius</w:t>
      </w:r>
      <w:bookmarkEnd w:id="6"/>
      <w:bookmarkEnd w:id="7"/>
    </w:p>
    <w:p w14:paraId="7976517B" w14:textId="77777777" w:rsidR="00044771" w:rsidRDefault="00044771" w:rsidP="00044771">
      <w:pPr>
        <w:pStyle w:val="berschrift3"/>
      </w:pPr>
      <w:r>
        <w:t>Condition indicators and threshold values</w:t>
      </w:r>
    </w:p>
    <w:p w14:paraId="4B20E793" w14:textId="77777777" w:rsidR="00044771" w:rsidRPr="00E6745A" w:rsidRDefault="00044771" w:rsidP="00044771">
      <w:pPr>
        <w:jc w:val="both"/>
      </w:pPr>
      <w:r>
        <w:t>The Middle Spotted Woodpecker is a woodland bird species. The condition was assessed for all grid cells with a forest coverage of 10%.</w:t>
      </w:r>
    </w:p>
    <w:tbl>
      <w:tblPr>
        <w:tblStyle w:val="TabellemithellemGitternetz"/>
        <w:tblW w:w="0" w:type="auto"/>
        <w:tblLook w:val="04A0" w:firstRow="1" w:lastRow="0" w:firstColumn="1" w:lastColumn="0" w:noHBand="0" w:noVBand="1"/>
      </w:tblPr>
      <w:tblGrid>
        <w:gridCol w:w="4531"/>
        <w:gridCol w:w="4531"/>
      </w:tblGrid>
      <w:tr w:rsidR="00044771" w14:paraId="45402FEB" w14:textId="77777777" w:rsidTr="009665E7">
        <w:tc>
          <w:tcPr>
            <w:tcW w:w="9062" w:type="dxa"/>
            <w:gridSpan w:val="2"/>
          </w:tcPr>
          <w:p w14:paraId="4860D109" w14:textId="77777777" w:rsidR="00044771" w:rsidRPr="006D1921" w:rsidRDefault="00044771" w:rsidP="009665E7">
            <w:pPr>
              <w:rPr>
                <w:b/>
              </w:rPr>
            </w:pPr>
            <w:r w:rsidRPr="006D1921">
              <w:rPr>
                <w:b/>
              </w:rPr>
              <w:t>Population indicators</w:t>
            </w:r>
          </w:p>
        </w:tc>
      </w:tr>
      <w:tr w:rsidR="00044771" w14:paraId="71CFB5C9" w14:textId="77777777" w:rsidTr="009665E7">
        <w:tc>
          <w:tcPr>
            <w:tcW w:w="9062" w:type="dxa"/>
            <w:gridSpan w:val="2"/>
          </w:tcPr>
          <w:p w14:paraId="4A7B288E" w14:textId="77777777" w:rsidR="00044771" w:rsidRDefault="00044771" w:rsidP="009665E7">
            <w:r>
              <w:t>Not assessed</w:t>
            </w:r>
          </w:p>
        </w:tc>
      </w:tr>
      <w:tr w:rsidR="00044771" w14:paraId="1EAB4C7E" w14:textId="77777777" w:rsidTr="009665E7">
        <w:tc>
          <w:tcPr>
            <w:tcW w:w="9062" w:type="dxa"/>
            <w:gridSpan w:val="2"/>
          </w:tcPr>
          <w:p w14:paraId="487DD6EE" w14:textId="77777777" w:rsidR="00044771" w:rsidRPr="006D1921" w:rsidRDefault="00044771" w:rsidP="009665E7">
            <w:pPr>
              <w:rPr>
                <w:b/>
              </w:rPr>
            </w:pPr>
            <w:r w:rsidRPr="006D1921">
              <w:rPr>
                <w:b/>
              </w:rPr>
              <w:t>Habitat indicators</w:t>
            </w:r>
          </w:p>
        </w:tc>
      </w:tr>
      <w:tr w:rsidR="00044771" w14:paraId="3D534AAE" w14:textId="77777777" w:rsidTr="009665E7">
        <w:tc>
          <w:tcPr>
            <w:tcW w:w="4531" w:type="dxa"/>
          </w:tcPr>
          <w:p w14:paraId="2CA2440F" w14:textId="77777777" w:rsidR="00044771" w:rsidRDefault="00044771" w:rsidP="009665E7">
            <w:r>
              <w:t>HI1: Percentage of deciduous trees in grid cell</w:t>
            </w:r>
          </w:p>
        </w:tc>
        <w:tc>
          <w:tcPr>
            <w:tcW w:w="4531" w:type="dxa"/>
          </w:tcPr>
          <w:p w14:paraId="6819B575" w14:textId="77777777" w:rsidR="00044771" w:rsidRDefault="00044771" w:rsidP="009665E7">
            <w:r>
              <w:t>A: &gt; 65 %;</w:t>
            </w:r>
            <w:r>
              <w:br/>
              <w:t>B: 10-65 %,</w:t>
            </w:r>
            <w:r>
              <w:br/>
              <w:t>C: &lt; 10 %</w:t>
            </w:r>
          </w:p>
        </w:tc>
      </w:tr>
      <w:tr w:rsidR="00044771" w14:paraId="017226C7" w14:textId="77777777" w:rsidTr="009665E7">
        <w:tc>
          <w:tcPr>
            <w:tcW w:w="4531" w:type="dxa"/>
          </w:tcPr>
          <w:p w14:paraId="3F64D4BF" w14:textId="77777777" w:rsidR="00044771" w:rsidRDefault="00044771" w:rsidP="009665E7">
            <w:r>
              <w:t>HI2: Percentage of old forest stands in grid cell</w:t>
            </w:r>
          </w:p>
        </w:tc>
        <w:tc>
          <w:tcPr>
            <w:tcW w:w="4531" w:type="dxa"/>
          </w:tcPr>
          <w:p w14:paraId="1A426D91" w14:textId="77777777" w:rsidR="00044771" w:rsidRDefault="00044771" w:rsidP="009665E7">
            <w:r>
              <w:t>A: &gt; 50 %;</w:t>
            </w:r>
            <w:r>
              <w:br/>
              <w:t>B: 25-50 %;</w:t>
            </w:r>
            <w:r>
              <w:br/>
              <w:t>C: &lt; 25 %</w:t>
            </w:r>
          </w:p>
        </w:tc>
      </w:tr>
      <w:tr w:rsidR="00044771" w14:paraId="1BEF186F" w14:textId="77777777" w:rsidTr="009665E7">
        <w:tc>
          <w:tcPr>
            <w:tcW w:w="4531" w:type="dxa"/>
          </w:tcPr>
          <w:p w14:paraId="13463E44" w14:textId="77777777" w:rsidR="00044771" w:rsidRDefault="00044771" w:rsidP="009665E7">
            <w:r>
              <w:t>HI3: Standing deadwood in grid cell</w:t>
            </w:r>
          </w:p>
        </w:tc>
        <w:tc>
          <w:tcPr>
            <w:tcW w:w="4531" w:type="dxa"/>
          </w:tcPr>
          <w:p w14:paraId="08CF835C" w14:textId="77777777" w:rsidR="00044771" w:rsidRDefault="00044771" w:rsidP="009665E7">
            <w:r>
              <w:t>A: Category D;</w:t>
            </w:r>
            <w:r>
              <w:br/>
              <w:t>B: Category B or C;</w:t>
            </w:r>
            <w:r>
              <w:br/>
              <w:t>C: Category A</w:t>
            </w:r>
          </w:p>
        </w:tc>
      </w:tr>
      <w:tr w:rsidR="00044771" w14:paraId="5F7F4352" w14:textId="77777777" w:rsidTr="009665E7">
        <w:tc>
          <w:tcPr>
            <w:tcW w:w="4531" w:type="dxa"/>
          </w:tcPr>
          <w:p w14:paraId="3E891867" w14:textId="77777777" w:rsidR="00044771" w:rsidRPr="006D1921" w:rsidRDefault="00044771" w:rsidP="009665E7">
            <w:pPr>
              <w:rPr>
                <w:b/>
              </w:rPr>
            </w:pPr>
            <w:r w:rsidRPr="006D1921">
              <w:rPr>
                <w:b/>
              </w:rPr>
              <w:t>Impact indicators</w:t>
            </w:r>
          </w:p>
        </w:tc>
        <w:tc>
          <w:tcPr>
            <w:tcW w:w="4531" w:type="dxa"/>
          </w:tcPr>
          <w:p w14:paraId="2C7A00D9" w14:textId="77777777" w:rsidR="00044771" w:rsidRDefault="00044771" w:rsidP="009665E7"/>
        </w:tc>
      </w:tr>
      <w:tr w:rsidR="00044771" w14:paraId="1AE78564" w14:textId="77777777" w:rsidTr="009665E7">
        <w:tc>
          <w:tcPr>
            <w:tcW w:w="4531" w:type="dxa"/>
          </w:tcPr>
          <w:p w14:paraId="30468D5D" w14:textId="77777777" w:rsidR="00044771" w:rsidRDefault="00044771" w:rsidP="009665E7">
            <w:r>
              <w:t>II1: Disturbance</w:t>
            </w:r>
          </w:p>
        </w:tc>
        <w:tc>
          <w:tcPr>
            <w:tcW w:w="4531" w:type="dxa"/>
          </w:tcPr>
          <w:p w14:paraId="1DA9E3D5" w14:textId="77777777" w:rsidR="00044771" w:rsidRDefault="00044771" w:rsidP="009665E7">
            <w:r>
              <w:t>A: &gt;</w:t>
            </w:r>
            <w:r w:rsidRPr="00536AF3">
              <w:t xml:space="preserve"> 60</w:t>
            </w:r>
            <w:r>
              <w:t xml:space="preserve"> </w:t>
            </w:r>
            <w:r w:rsidRPr="00536AF3">
              <w:t xml:space="preserve">% forest A-B category (no disturbance, </w:t>
            </w:r>
            <w:r>
              <w:t>intermediate</w:t>
            </w:r>
            <w:r w:rsidRPr="00536AF3">
              <w:t xml:space="preserve"> level of disturbance)</w:t>
            </w:r>
          </w:p>
          <w:p w14:paraId="19961AF4" w14:textId="77777777" w:rsidR="00044771" w:rsidRDefault="00044771" w:rsidP="009665E7">
            <w:r>
              <w:t xml:space="preserve">B: </w:t>
            </w:r>
            <w:r w:rsidRPr="00536AF3">
              <w:t>30-60</w:t>
            </w:r>
            <w:r>
              <w:t xml:space="preserve"> </w:t>
            </w:r>
            <w:r w:rsidRPr="00536AF3">
              <w:t xml:space="preserve">% forest A-B category (no disturbance, </w:t>
            </w:r>
            <w:r>
              <w:t>intermediate</w:t>
            </w:r>
            <w:r w:rsidRPr="00536AF3">
              <w:t xml:space="preserve"> level of disturbance)</w:t>
            </w:r>
          </w:p>
          <w:p w14:paraId="2E94BB70" w14:textId="77777777" w:rsidR="00044771" w:rsidRDefault="00044771" w:rsidP="009665E7">
            <w:r>
              <w:t xml:space="preserve">C: &lt; </w:t>
            </w:r>
            <w:r w:rsidRPr="00536AF3">
              <w:t>30</w:t>
            </w:r>
            <w:r>
              <w:t xml:space="preserve"> </w:t>
            </w:r>
            <w:r w:rsidRPr="00536AF3">
              <w:t xml:space="preserve">% forest A-B category (no disturbance, </w:t>
            </w:r>
            <w:r>
              <w:t>intermediate</w:t>
            </w:r>
            <w:r w:rsidRPr="00536AF3">
              <w:t xml:space="preserve"> level of disturbance)</w:t>
            </w:r>
          </w:p>
        </w:tc>
      </w:tr>
    </w:tbl>
    <w:p w14:paraId="3EF50EAA" w14:textId="77777777" w:rsidR="00044771" w:rsidRDefault="00044771" w:rsidP="00044771"/>
    <w:p w14:paraId="5A407895" w14:textId="77777777" w:rsidR="00044771" w:rsidRDefault="00044771" w:rsidP="00044771">
      <w:pPr>
        <w:pStyle w:val="berschrift3"/>
      </w:pPr>
      <w:r>
        <w:t>Fieldwork</w:t>
      </w:r>
    </w:p>
    <w:p w14:paraId="765ECA63" w14:textId="77777777" w:rsidR="00044771" w:rsidRDefault="00044771" w:rsidP="00044771">
      <w:r>
        <w:t>During fieldwork, the following data was gathered:</w:t>
      </w:r>
    </w:p>
    <w:tbl>
      <w:tblPr>
        <w:tblStyle w:val="TabellemithellemGitternetz"/>
        <w:tblW w:w="0" w:type="auto"/>
        <w:tblLook w:val="04A0" w:firstRow="1" w:lastRow="0" w:firstColumn="1" w:lastColumn="0" w:noHBand="0" w:noVBand="1"/>
      </w:tblPr>
      <w:tblGrid>
        <w:gridCol w:w="1812"/>
        <w:gridCol w:w="1812"/>
        <w:gridCol w:w="1812"/>
        <w:gridCol w:w="1813"/>
        <w:gridCol w:w="1813"/>
      </w:tblGrid>
      <w:tr w:rsidR="00044771" w14:paraId="1A2EFDF3" w14:textId="77777777" w:rsidTr="009665E7">
        <w:tc>
          <w:tcPr>
            <w:tcW w:w="1812" w:type="dxa"/>
          </w:tcPr>
          <w:p w14:paraId="2D872523" w14:textId="77777777" w:rsidR="00044771" w:rsidRPr="00B66965" w:rsidRDefault="00044771" w:rsidP="009665E7">
            <w:pPr>
              <w:rPr>
                <w:b/>
              </w:rPr>
            </w:pPr>
            <w:r w:rsidRPr="00B66965">
              <w:rPr>
                <w:b/>
              </w:rPr>
              <w:t>Economy</w:t>
            </w:r>
          </w:p>
        </w:tc>
        <w:tc>
          <w:tcPr>
            <w:tcW w:w="1812" w:type="dxa"/>
          </w:tcPr>
          <w:p w14:paraId="34A87C38" w14:textId="77777777" w:rsidR="00044771" w:rsidRPr="00B66965" w:rsidRDefault="00044771" w:rsidP="009665E7">
            <w:pPr>
              <w:rPr>
                <w:b/>
              </w:rPr>
            </w:pPr>
            <w:r w:rsidRPr="00B66965">
              <w:rPr>
                <w:b/>
              </w:rPr>
              <w:t>Adults</w:t>
            </w:r>
          </w:p>
        </w:tc>
        <w:tc>
          <w:tcPr>
            <w:tcW w:w="1812" w:type="dxa"/>
          </w:tcPr>
          <w:p w14:paraId="3EB23547" w14:textId="77777777" w:rsidR="00044771" w:rsidRPr="00B66965" w:rsidRDefault="00044771" w:rsidP="009665E7">
            <w:pPr>
              <w:rPr>
                <w:b/>
              </w:rPr>
            </w:pPr>
            <w:r w:rsidRPr="00B66965">
              <w:rPr>
                <w:b/>
              </w:rPr>
              <w:t>Juveniles</w:t>
            </w:r>
          </w:p>
        </w:tc>
        <w:tc>
          <w:tcPr>
            <w:tcW w:w="1813" w:type="dxa"/>
          </w:tcPr>
          <w:p w14:paraId="55B2C2D4" w14:textId="77777777" w:rsidR="00044771" w:rsidRPr="00B66965" w:rsidRDefault="00044771" w:rsidP="009665E7">
            <w:pPr>
              <w:rPr>
                <w:b/>
              </w:rPr>
            </w:pPr>
            <w:r w:rsidRPr="00B66965">
              <w:rPr>
                <w:b/>
              </w:rPr>
              <w:t>Total individuals</w:t>
            </w:r>
          </w:p>
        </w:tc>
        <w:tc>
          <w:tcPr>
            <w:tcW w:w="1813" w:type="dxa"/>
          </w:tcPr>
          <w:p w14:paraId="45E91748" w14:textId="77777777" w:rsidR="00044771" w:rsidRPr="00B66965" w:rsidRDefault="00044771" w:rsidP="009665E7">
            <w:pPr>
              <w:rPr>
                <w:b/>
              </w:rPr>
            </w:pPr>
            <w:r w:rsidRPr="00B66965">
              <w:rPr>
                <w:b/>
              </w:rPr>
              <w:t>No. of grid cells</w:t>
            </w:r>
          </w:p>
        </w:tc>
      </w:tr>
      <w:tr w:rsidR="00044771" w14:paraId="5CF1B3FD" w14:textId="77777777" w:rsidTr="009665E7">
        <w:tc>
          <w:tcPr>
            <w:tcW w:w="1812" w:type="dxa"/>
          </w:tcPr>
          <w:p w14:paraId="17D1101F" w14:textId="77777777" w:rsidR="00044771" w:rsidRDefault="00044771" w:rsidP="009665E7">
            <w:r>
              <w:t>ALB</w:t>
            </w:r>
          </w:p>
        </w:tc>
        <w:tc>
          <w:tcPr>
            <w:tcW w:w="1812" w:type="dxa"/>
          </w:tcPr>
          <w:p w14:paraId="4A643B9E" w14:textId="77777777" w:rsidR="00044771" w:rsidRDefault="00044771" w:rsidP="009665E7">
            <w:r>
              <w:t>10</w:t>
            </w:r>
          </w:p>
        </w:tc>
        <w:tc>
          <w:tcPr>
            <w:tcW w:w="1812" w:type="dxa"/>
          </w:tcPr>
          <w:p w14:paraId="02500BBF" w14:textId="77777777" w:rsidR="00044771" w:rsidRDefault="00044771" w:rsidP="009665E7">
            <w:r>
              <w:t>0</w:t>
            </w:r>
          </w:p>
        </w:tc>
        <w:tc>
          <w:tcPr>
            <w:tcW w:w="1813" w:type="dxa"/>
          </w:tcPr>
          <w:p w14:paraId="53DF4EB7" w14:textId="77777777" w:rsidR="00044771" w:rsidRDefault="00044771" w:rsidP="009665E7">
            <w:r>
              <w:t>10</w:t>
            </w:r>
          </w:p>
        </w:tc>
        <w:tc>
          <w:tcPr>
            <w:tcW w:w="1813" w:type="dxa"/>
          </w:tcPr>
          <w:p w14:paraId="38DBA264" w14:textId="77777777" w:rsidR="00044771" w:rsidRDefault="00044771" w:rsidP="009665E7">
            <w:r>
              <w:t>10</w:t>
            </w:r>
          </w:p>
        </w:tc>
      </w:tr>
      <w:tr w:rsidR="00044771" w14:paraId="5C4FDE36" w14:textId="77777777" w:rsidTr="009665E7">
        <w:tc>
          <w:tcPr>
            <w:tcW w:w="1812" w:type="dxa"/>
          </w:tcPr>
          <w:p w14:paraId="3F92CCB3" w14:textId="77777777" w:rsidR="00044771" w:rsidRDefault="00044771" w:rsidP="009665E7">
            <w:r>
              <w:t>BiH</w:t>
            </w:r>
          </w:p>
        </w:tc>
        <w:tc>
          <w:tcPr>
            <w:tcW w:w="1812" w:type="dxa"/>
          </w:tcPr>
          <w:p w14:paraId="7DC3B60E" w14:textId="77777777" w:rsidR="00044771" w:rsidRDefault="00044771" w:rsidP="009665E7">
            <w:r>
              <w:t>1</w:t>
            </w:r>
          </w:p>
        </w:tc>
        <w:tc>
          <w:tcPr>
            <w:tcW w:w="1812" w:type="dxa"/>
          </w:tcPr>
          <w:p w14:paraId="582C3EC8" w14:textId="77777777" w:rsidR="00044771" w:rsidRDefault="00044771" w:rsidP="009665E7">
            <w:r>
              <w:t>0</w:t>
            </w:r>
          </w:p>
        </w:tc>
        <w:tc>
          <w:tcPr>
            <w:tcW w:w="1813" w:type="dxa"/>
          </w:tcPr>
          <w:p w14:paraId="347156B3" w14:textId="77777777" w:rsidR="00044771" w:rsidRDefault="00044771" w:rsidP="009665E7">
            <w:r>
              <w:t>1</w:t>
            </w:r>
          </w:p>
        </w:tc>
        <w:tc>
          <w:tcPr>
            <w:tcW w:w="1813" w:type="dxa"/>
          </w:tcPr>
          <w:p w14:paraId="7B17D4E9" w14:textId="77777777" w:rsidR="00044771" w:rsidRDefault="00044771" w:rsidP="009665E7">
            <w:r>
              <w:t>1</w:t>
            </w:r>
          </w:p>
        </w:tc>
      </w:tr>
      <w:tr w:rsidR="00044771" w14:paraId="30D64C0E" w14:textId="77777777" w:rsidTr="009665E7">
        <w:tc>
          <w:tcPr>
            <w:tcW w:w="1812" w:type="dxa"/>
          </w:tcPr>
          <w:p w14:paraId="7F0CA949" w14:textId="77777777" w:rsidR="00044771" w:rsidRDefault="00044771" w:rsidP="009665E7">
            <w:r>
              <w:t>KOS*</w:t>
            </w:r>
          </w:p>
        </w:tc>
        <w:tc>
          <w:tcPr>
            <w:tcW w:w="1812" w:type="dxa"/>
          </w:tcPr>
          <w:p w14:paraId="23C75666" w14:textId="77777777" w:rsidR="00044771" w:rsidRDefault="00044771" w:rsidP="009665E7">
            <w:r>
              <w:t>8</w:t>
            </w:r>
          </w:p>
        </w:tc>
        <w:tc>
          <w:tcPr>
            <w:tcW w:w="1812" w:type="dxa"/>
          </w:tcPr>
          <w:p w14:paraId="314A4AB7" w14:textId="77777777" w:rsidR="00044771" w:rsidRDefault="00044771" w:rsidP="009665E7">
            <w:r>
              <w:t>0</w:t>
            </w:r>
          </w:p>
        </w:tc>
        <w:tc>
          <w:tcPr>
            <w:tcW w:w="1813" w:type="dxa"/>
          </w:tcPr>
          <w:p w14:paraId="0A212926" w14:textId="77777777" w:rsidR="00044771" w:rsidRDefault="00044771" w:rsidP="009665E7">
            <w:r>
              <w:t>8</w:t>
            </w:r>
          </w:p>
        </w:tc>
        <w:tc>
          <w:tcPr>
            <w:tcW w:w="1813" w:type="dxa"/>
          </w:tcPr>
          <w:p w14:paraId="3534420A" w14:textId="77777777" w:rsidR="00044771" w:rsidRDefault="00044771" w:rsidP="009665E7">
            <w:r>
              <w:t>7</w:t>
            </w:r>
          </w:p>
        </w:tc>
      </w:tr>
      <w:tr w:rsidR="00044771" w14:paraId="456A2FC5" w14:textId="77777777" w:rsidTr="009665E7">
        <w:tc>
          <w:tcPr>
            <w:tcW w:w="1812" w:type="dxa"/>
          </w:tcPr>
          <w:p w14:paraId="2830876F" w14:textId="77777777" w:rsidR="00044771" w:rsidRDefault="00044771" w:rsidP="009665E7">
            <w:r>
              <w:t>MNE</w:t>
            </w:r>
          </w:p>
        </w:tc>
        <w:tc>
          <w:tcPr>
            <w:tcW w:w="1812" w:type="dxa"/>
          </w:tcPr>
          <w:p w14:paraId="68C878B3" w14:textId="77777777" w:rsidR="00044771" w:rsidRDefault="00044771" w:rsidP="009665E7">
            <w:r>
              <w:t>1</w:t>
            </w:r>
          </w:p>
        </w:tc>
        <w:tc>
          <w:tcPr>
            <w:tcW w:w="1812" w:type="dxa"/>
          </w:tcPr>
          <w:p w14:paraId="6DCB60E3" w14:textId="77777777" w:rsidR="00044771" w:rsidRDefault="00044771" w:rsidP="009665E7">
            <w:r>
              <w:t>0</w:t>
            </w:r>
          </w:p>
        </w:tc>
        <w:tc>
          <w:tcPr>
            <w:tcW w:w="1813" w:type="dxa"/>
          </w:tcPr>
          <w:p w14:paraId="2E50D9F4" w14:textId="77777777" w:rsidR="00044771" w:rsidRDefault="00044771" w:rsidP="009665E7">
            <w:r>
              <w:t>1</w:t>
            </w:r>
          </w:p>
        </w:tc>
        <w:tc>
          <w:tcPr>
            <w:tcW w:w="1813" w:type="dxa"/>
          </w:tcPr>
          <w:p w14:paraId="6EC63849" w14:textId="77777777" w:rsidR="00044771" w:rsidRDefault="00044771" w:rsidP="009665E7">
            <w:r>
              <w:t>1</w:t>
            </w:r>
          </w:p>
        </w:tc>
      </w:tr>
      <w:tr w:rsidR="00044771" w14:paraId="793604B0" w14:textId="77777777" w:rsidTr="009665E7">
        <w:tc>
          <w:tcPr>
            <w:tcW w:w="1812" w:type="dxa"/>
          </w:tcPr>
          <w:p w14:paraId="15B77E19" w14:textId="77777777" w:rsidR="00044771" w:rsidRDefault="00044771" w:rsidP="009665E7">
            <w:r>
              <w:t>SRB</w:t>
            </w:r>
          </w:p>
        </w:tc>
        <w:tc>
          <w:tcPr>
            <w:tcW w:w="1812" w:type="dxa"/>
          </w:tcPr>
          <w:p w14:paraId="3B6D3D47" w14:textId="77777777" w:rsidR="00044771" w:rsidRDefault="00044771" w:rsidP="009665E7">
            <w:r>
              <w:t>4</w:t>
            </w:r>
          </w:p>
        </w:tc>
        <w:tc>
          <w:tcPr>
            <w:tcW w:w="1812" w:type="dxa"/>
          </w:tcPr>
          <w:p w14:paraId="68D4AF79" w14:textId="77777777" w:rsidR="00044771" w:rsidRDefault="00044771" w:rsidP="009665E7">
            <w:r>
              <w:t>0</w:t>
            </w:r>
          </w:p>
        </w:tc>
        <w:tc>
          <w:tcPr>
            <w:tcW w:w="1813" w:type="dxa"/>
          </w:tcPr>
          <w:p w14:paraId="425C9743" w14:textId="77777777" w:rsidR="00044771" w:rsidRDefault="00044771" w:rsidP="009665E7">
            <w:r>
              <w:t>4</w:t>
            </w:r>
          </w:p>
        </w:tc>
        <w:tc>
          <w:tcPr>
            <w:tcW w:w="1813" w:type="dxa"/>
          </w:tcPr>
          <w:p w14:paraId="7523CB2A" w14:textId="77777777" w:rsidR="00044771" w:rsidRDefault="00044771" w:rsidP="009665E7">
            <w:r>
              <w:t>3</w:t>
            </w:r>
          </w:p>
        </w:tc>
      </w:tr>
    </w:tbl>
    <w:p w14:paraId="285ECCA6" w14:textId="77777777" w:rsidR="00044771" w:rsidRDefault="00044771" w:rsidP="00044771"/>
    <w:p w14:paraId="57DDC7C2" w14:textId="77777777" w:rsidR="00044771" w:rsidRDefault="00044771" w:rsidP="00044771">
      <w:pPr>
        <w:pStyle w:val="berschrift3"/>
      </w:pPr>
      <w:r>
        <w:t>Aggregation scheme</w:t>
      </w:r>
    </w:p>
    <w:tbl>
      <w:tblPr>
        <w:tblStyle w:val="TabellemithellemGitternetz"/>
        <w:tblW w:w="5000" w:type="pct"/>
        <w:tblLook w:val="04A0" w:firstRow="1" w:lastRow="0" w:firstColumn="1" w:lastColumn="0" w:noHBand="0" w:noVBand="1"/>
      </w:tblPr>
      <w:tblGrid>
        <w:gridCol w:w="1964"/>
        <w:gridCol w:w="493"/>
        <w:gridCol w:w="489"/>
        <w:gridCol w:w="489"/>
        <w:gridCol w:w="488"/>
        <w:gridCol w:w="488"/>
        <w:gridCol w:w="488"/>
        <w:gridCol w:w="488"/>
        <w:gridCol w:w="488"/>
        <w:gridCol w:w="404"/>
        <w:gridCol w:w="404"/>
        <w:gridCol w:w="488"/>
        <w:gridCol w:w="486"/>
        <w:gridCol w:w="488"/>
        <w:gridCol w:w="533"/>
        <w:gridCol w:w="384"/>
      </w:tblGrid>
      <w:tr w:rsidR="00044771" w:rsidRPr="006D2F4A" w14:paraId="5751A824" w14:textId="77777777" w:rsidTr="009665E7">
        <w:tc>
          <w:tcPr>
            <w:tcW w:w="1083" w:type="pct"/>
            <w:hideMark/>
          </w:tcPr>
          <w:p w14:paraId="724533F1" w14:textId="77777777" w:rsidR="00044771" w:rsidRPr="006D2F4A" w:rsidRDefault="00044771" w:rsidP="009665E7">
            <w:pPr>
              <w:rPr>
                <w:lang w:val="de-AT"/>
              </w:rPr>
            </w:pPr>
            <w:r w:rsidRPr="006D2F4A">
              <w:rPr>
                <w:lang w:val="de-AT"/>
              </w:rPr>
              <w:t>Parameter 1</w:t>
            </w:r>
            <w:r>
              <w:rPr>
                <w:lang w:val="de-AT"/>
              </w:rPr>
              <w:t xml:space="preserve"> (HI1)</w:t>
            </w:r>
          </w:p>
        </w:tc>
        <w:tc>
          <w:tcPr>
            <w:tcW w:w="272" w:type="pct"/>
            <w:hideMark/>
          </w:tcPr>
          <w:p w14:paraId="63E695EA" w14:textId="77777777" w:rsidR="00044771" w:rsidRPr="006D2F4A" w:rsidRDefault="00044771" w:rsidP="009665E7">
            <w:pPr>
              <w:rPr>
                <w:lang w:val="de-AT"/>
              </w:rPr>
            </w:pPr>
            <w:r w:rsidRPr="006D2F4A">
              <w:rPr>
                <w:lang w:val="de-AT"/>
              </w:rPr>
              <w:t>A</w:t>
            </w:r>
          </w:p>
        </w:tc>
        <w:tc>
          <w:tcPr>
            <w:tcW w:w="270" w:type="pct"/>
            <w:hideMark/>
          </w:tcPr>
          <w:p w14:paraId="20122B78" w14:textId="77777777" w:rsidR="00044771" w:rsidRPr="006D2F4A" w:rsidRDefault="00044771" w:rsidP="009665E7">
            <w:pPr>
              <w:rPr>
                <w:lang w:val="de-AT"/>
              </w:rPr>
            </w:pPr>
            <w:r w:rsidRPr="006D2F4A">
              <w:rPr>
                <w:lang w:val="de-AT"/>
              </w:rPr>
              <w:t>A</w:t>
            </w:r>
          </w:p>
        </w:tc>
        <w:tc>
          <w:tcPr>
            <w:tcW w:w="270" w:type="pct"/>
            <w:hideMark/>
          </w:tcPr>
          <w:p w14:paraId="741A5EED" w14:textId="77777777" w:rsidR="00044771" w:rsidRPr="006D2F4A" w:rsidRDefault="00044771" w:rsidP="009665E7">
            <w:pPr>
              <w:rPr>
                <w:lang w:val="de-AT"/>
              </w:rPr>
            </w:pPr>
            <w:r w:rsidRPr="006D2F4A">
              <w:rPr>
                <w:lang w:val="de-AT"/>
              </w:rPr>
              <w:t>A</w:t>
            </w:r>
          </w:p>
        </w:tc>
        <w:tc>
          <w:tcPr>
            <w:tcW w:w="269" w:type="pct"/>
            <w:hideMark/>
          </w:tcPr>
          <w:p w14:paraId="32B89D1D" w14:textId="77777777" w:rsidR="00044771" w:rsidRPr="006D2F4A" w:rsidRDefault="00044771" w:rsidP="009665E7">
            <w:pPr>
              <w:rPr>
                <w:lang w:val="de-AT"/>
              </w:rPr>
            </w:pPr>
            <w:r w:rsidRPr="006D2F4A">
              <w:rPr>
                <w:lang w:val="de-AT"/>
              </w:rPr>
              <w:t>A</w:t>
            </w:r>
          </w:p>
        </w:tc>
        <w:tc>
          <w:tcPr>
            <w:tcW w:w="269" w:type="pct"/>
            <w:hideMark/>
          </w:tcPr>
          <w:p w14:paraId="6F70347A" w14:textId="77777777" w:rsidR="00044771" w:rsidRPr="006D2F4A" w:rsidRDefault="00044771" w:rsidP="009665E7">
            <w:pPr>
              <w:rPr>
                <w:lang w:val="de-AT"/>
              </w:rPr>
            </w:pPr>
            <w:r w:rsidRPr="006D2F4A">
              <w:rPr>
                <w:lang w:val="de-AT"/>
              </w:rPr>
              <w:t>A</w:t>
            </w:r>
          </w:p>
        </w:tc>
        <w:tc>
          <w:tcPr>
            <w:tcW w:w="269" w:type="pct"/>
            <w:hideMark/>
          </w:tcPr>
          <w:p w14:paraId="3E9A2F72" w14:textId="77777777" w:rsidR="00044771" w:rsidRPr="006D2F4A" w:rsidRDefault="00044771" w:rsidP="009665E7">
            <w:pPr>
              <w:rPr>
                <w:lang w:val="de-AT"/>
              </w:rPr>
            </w:pPr>
            <w:r w:rsidRPr="006D2F4A">
              <w:rPr>
                <w:lang w:val="de-AT"/>
              </w:rPr>
              <w:t>A</w:t>
            </w:r>
          </w:p>
        </w:tc>
        <w:tc>
          <w:tcPr>
            <w:tcW w:w="269" w:type="pct"/>
            <w:hideMark/>
          </w:tcPr>
          <w:p w14:paraId="3C1AFD75" w14:textId="77777777" w:rsidR="00044771" w:rsidRPr="006D2F4A" w:rsidRDefault="00044771" w:rsidP="009665E7">
            <w:pPr>
              <w:rPr>
                <w:lang w:val="de-AT"/>
              </w:rPr>
            </w:pPr>
            <w:r w:rsidRPr="006D2F4A">
              <w:rPr>
                <w:lang w:val="de-AT"/>
              </w:rPr>
              <w:t>A</w:t>
            </w:r>
          </w:p>
        </w:tc>
        <w:tc>
          <w:tcPr>
            <w:tcW w:w="269" w:type="pct"/>
            <w:hideMark/>
          </w:tcPr>
          <w:p w14:paraId="727A518F" w14:textId="77777777" w:rsidR="00044771" w:rsidRPr="006D2F4A" w:rsidRDefault="00044771" w:rsidP="009665E7">
            <w:pPr>
              <w:rPr>
                <w:lang w:val="de-AT"/>
              </w:rPr>
            </w:pPr>
            <w:r w:rsidRPr="006D2F4A">
              <w:rPr>
                <w:lang w:val="de-AT"/>
              </w:rPr>
              <w:t>A</w:t>
            </w:r>
          </w:p>
        </w:tc>
        <w:tc>
          <w:tcPr>
            <w:tcW w:w="223" w:type="pct"/>
            <w:hideMark/>
          </w:tcPr>
          <w:p w14:paraId="5997D5E8" w14:textId="77777777" w:rsidR="00044771" w:rsidRPr="006D2F4A" w:rsidRDefault="00044771" w:rsidP="009665E7">
            <w:pPr>
              <w:rPr>
                <w:lang w:val="de-AT"/>
              </w:rPr>
            </w:pPr>
            <w:r w:rsidRPr="006D2F4A">
              <w:rPr>
                <w:lang w:val="de-AT"/>
              </w:rPr>
              <w:t>A</w:t>
            </w:r>
          </w:p>
        </w:tc>
        <w:tc>
          <w:tcPr>
            <w:tcW w:w="223" w:type="pct"/>
            <w:hideMark/>
          </w:tcPr>
          <w:p w14:paraId="30F601F8" w14:textId="77777777" w:rsidR="00044771" w:rsidRPr="006D2F4A" w:rsidRDefault="00044771" w:rsidP="009665E7">
            <w:pPr>
              <w:rPr>
                <w:lang w:val="de-AT"/>
              </w:rPr>
            </w:pPr>
            <w:r w:rsidRPr="006D2F4A">
              <w:rPr>
                <w:lang w:val="de-AT"/>
              </w:rPr>
              <w:t>A</w:t>
            </w:r>
          </w:p>
        </w:tc>
        <w:tc>
          <w:tcPr>
            <w:tcW w:w="269" w:type="pct"/>
            <w:hideMark/>
          </w:tcPr>
          <w:p w14:paraId="68B65504" w14:textId="77777777" w:rsidR="00044771" w:rsidRPr="006D2F4A" w:rsidRDefault="00044771" w:rsidP="009665E7">
            <w:pPr>
              <w:rPr>
                <w:lang w:val="de-AT"/>
              </w:rPr>
            </w:pPr>
            <w:r w:rsidRPr="006D2F4A">
              <w:rPr>
                <w:lang w:val="de-AT"/>
              </w:rPr>
              <w:t>B</w:t>
            </w:r>
          </w:p>
        </w:tc>
        <w:tc>
          <w:tcPr>
            <w:tcW w:w="268" w:type="pct"/>
            <w:hideMark/>
          </w:tcPr>
          <w:p w14:paraId="35E8770F" w14:textId="77777777" w:rsidR="00044771" w:rsidRPr="006D2F4A" w:rsidRDefault="00044771" w:rsidP="009665E7">
            <w:pPr>
              <w:rPr>
                <w:lang w:val="de-AT"/>
              </w:rPr>
            </w:pPr>
            <w:r w:rsidRPr="006D2F4A">
              <w:rPr>
                <w:lang w:val="de-AT"/>
              </w:rPr>
              <w:t>B</w:t>
            </w:r>
          </w:p>
        </w:tc>
        <w:tc>
          <w:tcPr>
            <w:tcW w:w="269" w:type="pct"/>
            <w:hideMark/>
          </w:tcPr>
          <w:p w14:paraId="322C56E9" w14:textId="77777777" w:rsidR="00044771" w:rsidRPr="006D2F4A" w:rsidRDefault="00044771" w:rsidP="009665E7">
            <w:pPr>
              <w:rPr>
                <w:lang w:val="de-AT"/>
              </w:rPr>
            </w:pPr>
            <w:r w:rsidRPr="006D2F4A">
              <w:rPr>
                <w:lang w:val="de-AT"/>
              </w:rPr>
              <w:t>B</w:t>
            </w:r>
          </w:p>
        </w:tc>
        <w:tc>
          <w:tcPr>
            <w:tcW w:w="294" w:type="pct"/>
            <w:hideMark/>
          </w:tcPr>
          <w:p w14:paraId="6A0F0807" w14:textId="77777777" w:rsidR="00044771" w:rsidRPr="006D2F4A" w:rsidRDefault="00044771" w:rsidP="009665E7">
            <w:pPr>
              <w:rPr>
                <w:lang w:val="de-AT"/>
              </w:rPr>
            </w:pPr>
            <w:r w:rsidRPr="006D2F4A">
              <w:rPr>
                <w:lang w:val="de-AT"/>
              </w:rPr>
              <w:t>B</w:t>
            </w:r>
          </w:p>
        </w:tc>
        <w:tc>
          <w:tcPr>
            <w:tcW w:w="212" w:type="pct"/>
            <w:hideMark/>
          </w:tcPr>
          <w:p w14:paraId="5DB3D726" w14:textId="77777777" w:rsidR="00044771" w:rsidRPr="006D2F4A" w:rsidRDefault="00044771" w:rsidP="009665E7">
            <w:pPr>
              <w:rPr>
                <w:lang w:val="de-AT"/>
              </w:rPr>
            </w:pPr>
            <w:r w:rsidRPr="006D2F4A">
              <w:rPr>
                <w:lang w:val="de-AT"/>
              </w:rPr>
              <w:t>C</w:t>
            </w:r>
          </w:p>
        </w:tc>
      </w:tr>
      <w:tr w:rsidR="00044771" w:rsidRPr="006D2F4A" w14:paraId="5C031B15" w14:textId="77777777" w:rsidTr="009665E7">
        <w:tc>
          <w:tcPr>
            <w:tcW w:w="1083" w:type="pct"/>
            <w:hideMark/>
          </w:tcPr>
          <w:p w14:paraId="72AC5706" w14:textId="77777777" w:rsidR="00044771" w:rsidRPr="006D2F4A" w:rsidRDefault="00044771" w:rsidP="009665E7">
            <w:pPr>
              <w:rPr>
                <w:lang w:val="de-AT"/>
              </w:rPr>
            </w:pPr>
            <w:r w:rsidRPr="006D2F4A">
              <w:rPr>
                <w:lang w:val="de-AT"/>
              </w:rPr>
              <w:t>Parameter 2</w:t>
            </w:r>
            <w:r>
              <w:rPr>
                <w:lang w:val="de-AT"/>
              </w:rPr>
              <w:t xml:space="preserve"> (HI2)</w:t>
            </w:r>
          </w:p>
        </w:tc>
        <w:tc>
          <w:tcPr>
            <w:tcW w:w="272" w:type="pct"/>
            <w:hideMark/>
          </w:tcPr>
          <w:p w14:paraId="58937B3D" w14:textId="77777777" w:rsidR="00044771" w:rsidRPr="006D2F4A" w:rsidRDefault="00044771" w:rsidP="009665E7">
            <w:pPr>
              <w:rPr>
                <w:lang w:val="de-AT"/>
              </w:rPr>
            </w:pPr>
            <w:r w:rsidRPr="006D2F4A">
              <w:rPr>
                <w:lang w:val="de-AT"/>
              </w:rPr>
              <w:t>A</w:t>
            </w:r>
          </w:p>
        </w:tc>
        <w:tc>
          <w:tcPr>
            <w:tcW w:w="270" w:type="pct"/>
            <w:hideMark/>
          </w:tcPr>
          <w:p w14:paraId="2CEBA8F4" w14:textId="77777777" w:rsidR="00044771" w:rsidRPr="006D2F4A" w:rsidRDefault="00044771" w:rsidP="009665E7">
            <w:pPr>
              <w:rPr>
                <w:lang w:val="de-AT"/>
              </w:rPr>
            </w:pPr>
            <w:r w:rsidRPr="006D2F4A">
              <w:rPr>
                <w:lang w:val="de-AT"/>
              </w:rPr>
              <w:t>A</w:t>
            </w:r>
          </w:p>
        </w:tc>
        <w:tc>
          <w:tcPr>
            <w:tcW w:w="270" w:type="pct"/>
            <w:hideMark/>
          </w:tcPr>
          <w:p w14:paraId="67BD71A7" w14:textId="77777777" w:rsidR="00044771" w:rsidRPr="006D2F4A" w:rsidRDefault="00044771" w:rsidP="009665E7">
            <w:pPr>
              <w:rPr>
                <w:lang w:val="de-AT"/>
              </w:rPr>
            </w:pPr>
            <w:r w:rsidRPr="006D2F4A">
              <w:rPr>
                <w:lang w:val="de-AT"/>
              </w:rPr>
              <w:t>A</w:t>
            </w:r>
          </w:p>
        </w:tc>
        <w:tc>
          <w:tcPr>
            <w:tcW w:w="269" w:type="pct"/>
            <w:hideMark/>
          </w:tcPr>
          <w:p w14:paraId="69BE0BC7" w14:textId="77777777" w:rsidR="00044771" w:rsidRPr="006D2F4A" w:rsidRDefault="00044771" w:rsidP="009665E7">
            <w:pPr>
              <w:rPr>
                <w:lang w:val="de-AT"/>
              </w:rPr>
            </w:pPr>
            <w:r w:rsidRPr="006D2F4A">
              <w:rPr>
                <w:lang w:val="de-AT"/>
              </w:rPr>
              <w:t>B</w:t>
            </w:r>
          </w:p>
        </w:tc>
        <w:tc>
          <w:tcPr>
            <w:tcW w:w="269" w:type="pct"/>
            <w:hideMark/>
          </w:tcPr>
          <w:p w14:paraId="3AD6B1A7" w14:textId="77777777" w:rsidR="00044771" w:rsidRPr="006D2F4A" w:rsidRDefault="00044771" w:rsidP="009665E7">
            <w:pPr>
              <w:rPr>
                <w:lang w:val="de-AT"/>
              </w:rPr>
            </w:pPr>
            <w:r w:rsidRPr="006D2F4A">
              <w:rPr>
                <w:lang w:val="de-AT"/>
              </w:rPr>
              <w:t>A</w:t>
            </w:r>
          </w:p>
        </w:tc>
        <w:tc>
          <w:tcPr>
            <w:tcW w:w="269" w:type="pct"/>
            <w:hideMark/>
          </w:tcPr>
          <w:p w14:paraId="596A1DC5" w14:textId="77777777" w:rsidR="00044771" w:rsidRPr="006D2F4A" w:rsidRDefault="00044771" w:rsidP="009665E7">
            <w:pPr>
              <w:rPr>
                <w:lang w:val="de-AT"/>
              </w:rPr>
            </w:pPr>
            <w:r w:rsidRPr="006D2F4A">
              <w:rPr>
                <w:lang w:val="de-AT"/>
              </w:rPr>
              <w:t>B</w:t>
            </w:r>
          </w:p>
        </w:tc>
        <w:tc>
          <w:tcPr>
            <w:tcW w:w="269" w:type="pct"/>
            <w:hideMark/>
          </w:tcPr>
          <w:p w14:paraId="5705010E" w14:textId="77777777" w:rsidR="00044771" w:rsidRPr="006D2F4A" w:rsidRDefault="00044771" w:rsidP="009665E7">
            <w:pPr>
              <w:rPr>
                <w:lang w:val="de-AT"/>
              </w:rPr>
            </w:pPr>
            <w:r w:rsidRPr="006D2F4A">
              <w:rPr>
                <w:lang w:val="de-AT"/>
              </w:rPr>
              <w:t>B</w:t>
            </w:r>
          </w:p>
        </w:tc>
        <w:tc>
          <w:tcPr>
            <w:tcW w:w="269" w:type="pct"/>
            <w:hideMark/>
          </w:tcPr>
          <w:p w14:paraId="760664E7" w14:textId="77777777" w:rsidR="00044771" w:rsidRPr="006D2F4A" w:rsidRDefault="00044771" w:rsidP="009665E7">
            <w:pPr>
              <w:rPr>
                <w:lang w:val="de-AT"/>
              </w:rPr>
            </w:pPr>
            <w:r w:rsidRPr="006D2F4A">
              <w:rPr>
                <w:lang w:val="de-AT"/>
              </w:rPr>
              <w:t>A</w:t>
            </w:r>
          </w:p>
        </w:tc>
        <w:tc>
          <w:tcPr>
            <w:tcW w:w="223" w:type="pct"/>
            <w:hideMark/>
          </w:tcPr>
          <w:p w14:paraId="6E59E48E" w14:textId="77777777" w:rsidR="00044771" w:rsidRPr="006D2F4A" w:rsidRDefault="00044771" w:rsidP="009665E7">
            <w:pPr>
              <w:rPr>
                <w:lang w:val="de-AT"/>
              </w:rPr>
            </w:pPr>
            <w:r w:rsidRPr="006D2F4A">
              <w:rPr>
                <w:lang w:val="de-AT"/>
              </w:rPr>
              <w:t>A</w:t>
            </w:r>
          </w:p>
        </w:tc>
        <w:tc>
          <w:tcPr>
            <w:tcW w:w="223" w:type="pct"/>
            <w:hideMark/>
          </w:tcPr>
          <w:p w14:paraId="09A2187F" w14:textId="77777777" w:rsidR="00044771" w:rsidRPr="006D2F4A" w:rsidRDefault="00044771" w:rsidP="009665E7">
            <w:pPr>
              <w:rPr>
                <w:lang w:val="de-AT"/>
              </w:rPr>
            </w:pPr>
            <w:r w:rsidRPr="006D2F4A">
              <w:rPr>
                <w:lang w:val="de-AT"/>
              </w:rPr>
              <w:t>C</w:t>
            </w:r>
          </w:p>
        </w:tc>
        <w:tc>
          <w:tcPr>
            <w:tcW w:w="269" w:type="pct"/>
            <w:hideMark/>
          </w:tcPr>
          <w:p w14:paraId="2A926BD2" w14:textId="77777777" w:rsidR="00044771" w:rsidRPr="006D2F4A" w:rsidRDefault="00044771" w:rsidP="009665E7">
            <w:pPr>
              <w:rPr>
                <w:lang w:val="de-AT"/>
              </w:rPr>
            </w:pPr>
            <w:r w:rsidRPr="006D2F4A">
              <w:rPr>
                <w:lang w:val="de-AT"/>
              </w:rPr>
              <w:t>B</w:t>
            </w:r>
          </w:p>
        </w:tc>
        <w:tc>
          <w:tcPr>
            <w:tcW w:w="268" w:type="pct"/>
            <w:hideMark/>
          </w:tcPr>
          <w:p w14:paraId="4E3F2D28" w14:textId="77777777" w:rsidR="00044771" w:rsidRPr="006D2F4A" w:rsidRDefault="00044771" w:rsidP="009665E7">
            <w:pPr>
              <w:rPr>
                <w:lang w:val="de-AT"/>
              </w:rPr>
            </w:pPr>
            <w:r w:rsidRPr="006D2F4A">
              <w:rPr>
                <w:lang w:val="de-AT"/>
              </w:rPr>
              <w:t>B</w:t>
            </w:r>
          </w:p>
        </w:tc>
        <w:tc>
          <w:tcPr>
            <w:tcW w:w="269" w:type="pct"/>
            <w:hideMark/>
          </w:tcPr>
          <w:p w14:paraId="68B43783" w14:textId="77777777" w:rsidR="00044771" w:rsidRPr="006D2F4A" w:rsidRDefault="00044771" w:rsidP="009665E7">
            <w:pPr>
              <w:rPr>
                <w:lang w:val="de-AT"/>
              </w:rPr>
            </w:pPr>
            <w:r w:rsidRPr="006D2F4A">
              <w:rPr>
                <w:lang w:val="de-AT"/>
              </w:rPr>
              <w:t>B</w:t>
            </w:r>
          </w:p>
        </w:tc>
        <w:tc>
          <w:tcPr>
            <w:tcW w:w="294" w:type="pct"/>
            <w:hideMark/>
          </w:tcPr>
          <w:p w14:paraId="64C29094" w14:textId="77777777" w:rsidR="00044771" w:rsidRPr="006D2F4A" w:rsidRDefault="00044771" w:rsidP="009665E7">
            <w:pPr>
              <w:rPr>
                <w:lang w:val="de-AT"/>
              </w:rPr>
            </w:pPr>
            <w:r w:rsidRPr="006D2F4A">
              <w:rPr>
                <w:lang w:val="de-AT"/>
              </w:rPr>
              <w:t>C</w:t>
            </w:r>
          </w:p>
        </w:tc>
        <w:tc>
          <w:tcPr>
            <w:tcW w:w="212" w:type="pct"/>
            <w:hideMark/>
          </w:tcPr>
          <w:p w14:paraId="17315E80" w14:textId="77777777" w:rsidR="00044771" w:rsidRPr="006D2F4A" w:rsidRDefault="00044771" w:rsidP="009665E7">
            <w:pPr>
              <w:rPr>
                <w:lang w:val="de-AT"/>
              </w:rPr>
            </w:pPr>
            <w:r w:rsidRPr="006D2F4A">
              <w:rPr>
                <w:lang w:val="de-AT"/>
              </w:rPr>
              <w:t>C</w:t>
            </w:r>
          </w:p>
        </w:tc>
      </w:tr>
      <w:tr w:rsidR="00044771" w:rsidRPr="006D2F4A" w14:paraId="198F7281" w14:textId="77777777" w:rsidTr="009665E7">
        <w:tc>
          <w:tcPr>
            <w:tcW w:w="1083" w:type="pct"/>
            <w:hideMark/>
          </w:tcPr>
          <w:p w14:paraId="7E32D283" w14:textId="77777777" w:rsidR="00044771" w:rsidRPr="006D2F4A" w:rsidRDefault="00044771" w:rsidP="009665E7">
            <w:pPr>
              <w:rPr>
                <w:lang w:val="de-AT"/>
              </w:rPr>
            </w:pPr>
            <w:r w:rsidRPr="006D2F4A">
              <w:rPr>
                <w:lang w:val="de-AT"/>
              </w:rPr>
              <w:t>Parameter 3</w:t>
            </w:r>
            <w:r>
              <w:rPr>
                <w:lang w:val="de-AT"/>
              </w:rPr>
              <w:t xml:space="preserve"> (HI3)</w:t>
            </w:r>
          </w:p>
        </w:tc>
        <w:tc>
          <w:tcPr>
            <w:tcW w:w="272" w:type="pct"/>
            <w:hideMark/>
          </w:tcPr>
          <w:p w14:paraId="7EC2DC47" w14:textId="77777777" w:rsidR="00044771" w:rsidRPr="006D2F4A" w:rsidRDefault="00044771" w:rsidP="009665E7">
            <w:pPr>
              <w:rPr>
                <w:lang w:val="de-AT"/>
              </w:rPr>
            </w:pPr>
            <w:r w:rsidRPr="006D2F4A">
              <w:rPr>
                <w:lang w:val="de-AT"/>
              </w:rPr>
              <w:t>A</w:t>
            </w:r>
          </w:p>
        </w:tc>
        <w:tc>
          <w:tcPr>
            <w:tcW w:w="270" w:type="pct"/>
            <w:hideMark/>
          </w:tcPr>
          <w:p w14:paraId="14899731" w14:textId="77777777" w:rsidR="00044771" w:rsidRPr="006D2F4A" w:rsidRDefault="00044771" w:rsidP="009665E7">
            <w:pPr>
              <w:rPr>
                <w:lang w:val="de-AT"/>
              </w:rPr>
            </w:pPr>
            <w:r w:rsidRPr="006D2F4A">
              <w:rPr>
                <w:lang w:val="de-AT"/>
              </w:rPr>
              <w:t>A</w:t>
            </w:r>
          </w:p>
        </w:tc>
        <w:tc>
          <w:tcPr>
            <w:tcW w:w="270" w:type="pct"/>
            <w:hideMark/>
          </w:tcPr>
          <w:p w14:paraId="7D79EEF7" w14:textId="77777777" w:rsidR="00044771" w:rsidRPr="006D2F4A" w:rsidRDefault="00044771" w:rsidP="009665E7">
            <w:pPr>
              <w:rPr>
                <w:lang w:val="de-AT"/>
              </w:rPr>
            </w:pPr>
            <w:r w:rsidRPr="006D2F4A">
              <w:rPr>
                <w:lang w:val="de-AT"/>
              </w:rPr>
              <w:t>B</w:t>
            </w:r>
          </w:p>
        </w:tc>
        <w:tc>
          <w:tcPr>
            <w:tcW w:w="269" w:type="pct"/>
            <w:hideMark/>
          </w:tcPr>
          <w:p w14:paraId="49D17476" w14:textId="77777777" w:rsidR="00044771" w:rsidRPr="006D2F4A" w:rsidRDefault="00044771" w:rsidP="009665E7">
            <w:pPr>
              <w:rPr>
                <w:lang w:val="de-AT"/>
              </w:rPr>
            </w:pPr>
            <w:r w:rsidRPr="006D2F4A">
              <w:rPr>
                <w:lang w:val="de-AT"/>
              </w:rPr>
              <w:t>B</w:t>
            </w:r>
          </w:p>
        </w:tc>
        <w:tc>
          <w:tcPr>
            <w:tcW w:w="269" w:type="pct"/>
            <w:hideMark/>
          </w:tcPr>
          <w:p w14:paraId="036DC117" w14:textId="77777777" w:rsidR="00044771" w:rsidRPr="006D2F4A" w:rsidRDefault="00044771" w:rsidP="009665E7">
            <w:pPr>
              <w:rPr>
                <w:lang w:val="de-AT"/>
              </w:rPr>
            </w:pPr>
            <w:r w:rsidRPr="006D2F4A">
              <w:rPr>
                <w:lang w:val="de-AT"/>
              </w:rPr>
              <w:t>B</w:t>
            </w:r>
          </w:p>
        </w:tc>
        <w:tc>
          <w:tcPr>
            <w:tcW w:w="269" w:type="pct"/>
            <w:hideMark/>
          </w:tcPr>
          <w:p w14:paraId="24954A40" w14:textId="77777777" w:rsidR="00044771" w:rsidRPr="006D2F4A" w:rsidRDefault="00044771" w:rsidP="009665E7">
            <w:pPr>
              <w:rPr>
                <w:lang w:val="de-AT"/>
              </w:rPr>
            </w:pPr>
            <w:r w:rsidRPr="006D2F4A">
              <w:rPr>
                <w:lang w:val="de-AT"/>
              </w:rPr>
              <w:t>B</w:t>
            </w:r>
          </w:p>
        </w:tc>
        <w:tc>
          <w:tcPr>
            <w:tcW w:w="269" w:type="pct"/>
            <w:hideMark/>
          </w:tcPr>
          <w:p w14:paraId="0E4E4A40" w14:textId="77777777" w:rsidR="00044771" w:rsidRPr="006D2F4A" w:rsidRDefault="00044771" w:rsidP="009665E7">
            <w:pPr>
              <w:rPr>
                <w:lang w:val="de-AT"/>
              </w:rPr>
            </w:pPr>
            <w:r w:rsidRPr="006D2F4A">
              <w:rPr>
                <w:lang w:val="de-AT"/>
              </w:rPr>
              <w:t>C</w:t>
            </w:r>
          </w:p>
        </w:tc>
        <w:tc>
          <w:tcPr>
            <w:tcW w:w="269" w:type="pct"/>
            <w:hideMark/>
          </w:tcPr>
          <w:p w14:paraId="6C833A49" w14:textId="77777777" w:rsidR="00044771" w:rsidRPr="006D2F4A" w:rsidRDefault="00044771" w:rsidP="009665E7">
            <w:pPr>
              <w:rPr>
                <w:lang w:val="de-AT"/>
              </w:rPr>
            </w:pPr>
            <w:r w:rsidRPr="006D2F4A">
              <w:rPr>
                <w:lang w:val="de-AT"/>
              </w:rPr>
              <w:t>A</w:t>
            </w:r>
          </w:p>
        </w:tc>
        <w:tc>
          <w:tcPr>
            <w:tcW w:w="223" w:type="pct"/>
            <w:hideMark/>
          </w:tcPr>
          <w:p w14:paraId="015FF5D7" w14:textId="77777777" w:rsidR="00044771" w:rsidRPr="006D2F4A" w:rsidRDefault="00044771" w:rsidP="009665E7">
            <w:pPr>
              <w:rPr>
                <w:lang w:val="de-AT"/>
              </w:rPr>
            </w:pPr>
            <w:r w:rsidRPr="006D2F4A">
              <w:rPr>
                <w:lang w:val="de-AT"/>
              </w:rPr>
              <w:t>C</w:t>
            </w:r>
          </w:p>
        </w:tc>
        <w:tc>
          <w:tcPr>
            <w:tcW w:w="223" w:type="pct"/>
            <w:hideMark/>
          </w:tcPr>
          <w:p w14:paraId="5966DB32" w14:textId="77777777" w:rsidR="00044771" w:rsidRPr="006D2F4A" w:rsidRDefault="00044771" w:rsidP="009665E7">
            <w:pPr>
              <w:rPr>
                <w:lang w:val="de-AT"/>
              </w:rPr>
            </w:pPr>
            <w:r w:rsidRPr="006D2F4A">
              <w:rPr>
                <w:lang w:val="de-AT"/>
              </w:rPr>
              <w:t>C</w:t>
            </w:r>
          </w:p>
        </w:tc>
        <w:tc>
          <w:tcPr>
            <w:tcW w:w="269" w:type="pct"/>
            <w:hideMark/>
          </w:tcPr>
          <w:p w14:paraId="59F3FFCE" w14:textId="77777777" w:rsidR="00044771" w:rsidRPr="006D2F4A" w:rsidRDefault="00044771" w:rsidP="009665E7">
            <w:pPr>
              <w:rPr>
                <w:lang w:val="de-AT"/>
              </w:rPr>
            </w:pPr>
            <w:r w:rsidRPr="006D2F4A">
              <w:rPr>
                <w:lang w:val="de-AT"/>
              </w:rPr>
              <w:t>B</w:t>
            </w:r>
          </w:p>
        </w:tc>
        <w:tc>
          <w:tcPr>
            <w:tcW w:w="268" w:type="pct"/>
            <w:hideMark/>
          </w:tcPr>
          <w:p w14:paraId="00A963B2" w14:textId="77777777" w:rsidR="00044771" w:rsidRPr="006D2F4A" w:rsidRDefault="00044771" w:rsidP="009665E7">
            <w:pPr>
              <w:rPr>
                <w:lang w:val="de-AT"/>
              </w:rPr>
            </w:pPr>
            <w:r w:rsidRPr="006D2F4A">
              <w:rPr>
                <w:lang w:val="de-AT"/>
              </w:rPr>
              <w:t>B</w:t>
            </w:r>
          </w:p>
        </w:tc>
        <w:tc>
          <w:tcPr>
            <w:tcW w:w="269" w:type="pct"/>
            <w:hideMark/>
          </w:tcPr>
          <w:p w14:paraId="7D625FAE" w14:textId="77777777" w:rsidR="00044771" w:rsidRPr="006D2F4A" w:rsidRDefault="00044771" w:rsidP="009665E7">
            <w:pPr>
              <w:rPr>
                <w:lang w:val="de-AT"/>
              </w:rPr>
            </w:pPr>
            <w:r w:rsidRPr="006D2F4A">
              <w:rPr>
                <w:lang w:val="de-AT"/>
              </w:rPr>
              <w:t>C</w:t>
            </w:r>
          </w:p>
        </w:tc>
        <w:tc>
          <w:tcPr>
            <w:tcW w:w="294" w:type="pct"/>
            <w:hideMark/>
          </w:tcPr>
          <w:p w14:paraId="41FD8302" w14:textId="77777777" w:rsidR="00044771" w:rsidRPr="006D2F4A" w:rsidRDefault="00044771" w:rsidP="009665E7">
            <w:pPr>
              <w:rPr>
                <w:lang w:val="de-AT"/>
              </w:rPr>
            </w:pPr>
            <w:r w:rsidRPr="006D2F4A">
              <w:rPr>
                <w:lang w:val="de-AT"/>
              </w:rPr>
              <w:t>C</w:t>
            </w:r>
          </w:p>
        </w:tc>
        <w:tc>
          <w:tcPr>
            <w:tcW w:w="212" w:type="pct"/>
            <w:hideMark/>
          </w:tcPr>
          <w:p w14:paraId="3597BF37" w14:textId="77777777" w:rsidR="00044771" w:rsidRPr="006D2F4A" w:rsidRDefault="00044771" w:rsidP="009665E7">
            <w:pPr>
              <w:rPr>
                <w:lang w:val="de-AT"/>
              </w:rPr>
            </w:pPr>
            <w:r w:rsidRPr="006D2F4A">
              <w:rPr>
                <w:lang w:val="de-AT"/>
              </w:rPr>
              <w:t>C</w:t>
            </w:r>
          </w:p>
        </w:tc>
      </w:tr>
      <w:tr w:rsidR="00044771" w:rsidRPr="006D2F4A" w14:paraId="23655A47" w14:textId="77777777" w:rsidTr="009665E7">
        <w:tc>
          <w:tcPr>
            <w:tcW w:w="1083" w:type="pct"/>
            <w:hideMark/>
          </w:tcPr>
          <w:p w14:paraId="2F288A51" w14:textId="77777777" w:rsidR="00044771" w:rsidRPr="006D2F4A" w:rsidRDefault="00044771" w:rsidP="009665E7">
            <w:pPr>
              <w:rPr>
                <w:lang w:val="de-AT"/>
              </w:rPr>
            </w:pPr>
            <w:r w:rsidRPr="006D2F4A">
              <w:rPr>
                <w:lang w:val="de-AT"/>
              </w:rPr>
              <w:t>Parameter 4</w:t>
            </w:r>
            <w:r>
              <w:rPr>
                <w:lang w:val="de-AT"/>
              </w:rPr>
              <w:t xml:space="preserve"> (II1)</w:t>
            </w:r>
          </w:p>
        </w:tc>
        <w:tc>
          <w:tcPr>
            <w:tcW w:w="272" w:type="pct"/>
            <w:hideMark/>
          </w:tcPr>
          <w:p w14:paraId="414F1BE5" w14:textId="77777777" w:rsidR="00044771" w:rsidRPr="006D2F4A" w:rsidRDefault="00044771" w:rsidP="009665E7">
            <w:pPr>
              <w:rPr>
                <w:lang w:val="de-AT"/>
              </w:rPr>
            </w:pPr>
            <w:r w:rsidRPr="006D2F4A">
              <w:rPr>
                <w:lang w:val="de-AT"/>
              </w:rPr>
              <w:t>A</w:t>
            </w:r>
          </w:p>
        </w:tc>
        <w:tc>
          <w:tcPr>
            <w:tcW w:w="270" w:type="pct"/>
            <w:hideMark/>
          </w:tcPr>
          <w:p w14:paraId="12EDEB33" w14:textId="77777777" w:rsidR="00044771" w:rsidRPr="006D2F4A" w:rsidRDefault="00044771" w:rsidP="009665E7">
            <w:pPr>
              <w:rPr>
                <w:lang w:val="de-AT"/>
              </w:rPr>
            </w:pPr>
            <w:r w:rsidRPr="006D2F4A">
              <w:rPr>
                <w:lang w:val="de-AT"/>
              </w:rPr>
              <w:t>B</w:t>
            </w:r>
          </w:p>
        </w:tc>
        <w:tc>
          <w:tcPr>
            <w:tcW w:w="270" w:type="pct"/>
            <w:hideMark/>
          </w:tcPr>
          <w:p w14:paraId="4C64B02F" w14:textId="77777777" w:rsidR="00044771" w:rsidRPr="006D2F4A" w:rsidRDefault="00044771" w:rsidP="009665E7">
            <w:pPr>
              <w:rPr>
                <w:lang w:val="de-AT"/>
              </w:rPr>
            </w:pPr>
            <w:r w:rsidRPr="006D2F4A">
              <w:rPr>
                <w:lang w:val="de-AT"/>
              </w:rPr>
              <w:t>B</w:t>
            </w:r>
          </w:p>
        </w:tc>
        <w:tc>
          <w:tcPr>
            <w:tcW w:w="269" w:type="pct"/>
            <w:hideMark/>
          </w:tcPr>
          <w:p w14:paraId="4DC7DECE" w14:textId="77777777" w:rsidR="00044771" w:rsidRPr="006D2F4A" w:rsidRDefault="00044771" w:rsidP="009665E7">
            <w:pPr>
              <w:rPr>
                <w:lang w:val="de-AT"/>
              </w:rPr>
            </w:pPr>
            <w:r w:rsidRPr="006D2F4A">
              <w:rPr>
                <w:lang w:val="de-AT"/>
              </w:rPr>
              <w:t>B</w:t>
            </w:r>
          </w:p>
        </w:tc>
        <w:tc>
          <w:tcPr>
            <w:tcW w:w="269" w:type="pct"/>
            <w:hideMark/>
          </w:tcPr>
          <w:p w14:paraId="07BB559D" w14:textId="77777777" w:rsidR="00044771" w:rsidRPr="006D2F4A" w:rsidRDefault="00044771" w:rsidP="009665E7">
            <w:pPr>
              <w:rPr>
                <w:lang w:val="de-AT"/>
              </w:rPr>
            </w:pPr>
            <w:r w:rsidRPr="006D2F4A">
              <w:rPr>
                <w:lang w:val="de-AT"/>
              </w:rPr>
              <w:t>C</w:t>
            </w:r>
          </w:p>
        </w:tc>
        <w:tc>
          <w:tcPr>
            <w:tcW w:w="269" w:type="pct"/>
            <w:hideMark/>
          </w:tcPr>
          <w:p w14:paraId="38D0142B" w14:textId="77777777" w:rsidR="00044771" w:rsidRPr="006D2F4A" w:rsidRDefault="00044771" w:rsidP="009665E7">
            <w:pPr>
              <w:rPr>
                <w:lang w:val="de-AT"/>
              </w:rPr>
            </w:pPr>
            <w:r w:rsidRPr="006D2F4A">
              <w:rPr>
                <w:lang w:val="de-AT"/>
              </w:rPr>
              <w:t>C</w:t>
            </w:r>
          </w:p>
        </w:tc>
        <w:tc>
          <w:tcPr>
            <w:tcW w:w="269" w:type="pct"/>
            <w:hideMark/>
          </w:tcPr>
          <w:p w14:paraId="21A28EF0" w14:textId="77777777" w:rsidR="00044771" w:rsidRPr="006D2F4A" w:rsidRDefault="00044771" w:rsidP="009665E7">
            <w:pPr>
              <w:rPr>
                <w:lang w:val="de-AT"/>
              </w:rPr>
            </w:pPr>
            <w:r w:rsidRPr="006D2F4A">
              <w:rPr>
                <w:lang w:val="de-AT"/>
              </w:rPr>
              <w:t>C</w:t>
            </w:r>
          </w:p>
        </w:tc>
        <w:tc>
          <w:tcPr>
            <w:tcW w:w="269" w:type="pct"/>
            <w:hideMark/>
          </w:tcPr>
          <w:p w14:paraId="74525471" w14:textId="77777777" w:rsidR="00044771" w:rsidRPr="006D2F4A" w:rsidRDefault="00044771" w:rsidP="009665E7">
            <w:pPr>
              <w:rPr>
                <w:lang w:val="de-AT"/>
              </w:rPr>
            </w:pPr>
            <w:r w:rsidRPr="006D2F4A">
              <w:rPr>
                <w:lang w:val="de-AT"/>
              </w:rPr>
              <w:t>C</w:t>
            </w:r>
          </w:p>
        </w:tc>
        <w:tc>
          <w:tcPr>
            <w:tcW w:w="223" w:type="pct"/>
            <w:hideMark/>
          </w:tcPr>
          <w:p w14:paraId="157E694A" w14:textId="77777777" w:rsidR="00044771" w:rsidRPr="006D2F4A" w:rsidRDefault="00044771" w:rsidP="009665E7">
            <w:pPr>
              <w:rPr>
                <w:lang w:val="de-AT"/>
              </w:rPr>
            </w:pPr>
            <w:r w:rsidRPr="006D2F4A">
              <w:rPr>
                <w:lang w:val="de-AT"/>
              </w:rPr>
              <w:t>C</w:t>
            </w:r>
          </w:p>
        </w:tc>
        <w:tc>
          <w:tcPr>
            <w:tcW w:w="223" w:type="pct"/>
            <w:hideMark/>
          </w:tcPr>
          <w:p w14:paraId="2D9A07A3" w14:textId="77777777" w:rsidR="00044771" w:rsidRPr="006D2F4A" w:rsidRDefault="00044771" w:rsidP="009665E7">
            <w:pPr>
              <w:rPr>
                <w:lang w:val="de-AT"/>
              </w:rPr>
            </w:pPr>
            <w:r w:rsidRPr="006D2F4A">
              <w:rPr>
                <w:lang w:val="de-AT"/>
              </w:rPr>
              <w:t>C</w:t>
            </w:r>
          </w:p>
        </w:tc>
        <w:tc>
          <w:tcPr>
            <w:tcW w:w="269" w:type="pct"/>
            <w:hideMark/>
          </w:tcPr>
          <w:p w14:paraId="0923C432" w14:textId="77777777" w:rsidR="00044771" w:rsidRPr="006D2F4A" w:rsidRDefault="00044771" w:rsidP="009665E7">
            <w:pPr>
              <w:rPr>
                <w:lang w:val="de-AT"/>
              </w:rPr>
            </w:pPr>
            <w:r w:rsidRPr="006D2F4A">
              <w:rPr>
                <w:lang w:val="de-AT"/>
              </w:rPr>
              <w:t>B</w:t>
            </w:r>
          </w:p>
        </w:tc>
        <w:tc>
          <w:tcPr>
            <w:tcW w:w="268" w:type="pct"/>
            <w:hideMark/>
          </w:tcPr>
          <w:p w14:paraId="3C2A6CAF" w14:textId="77777777" w:rsidR="00044771" w:rsidRPr="006D2F4A" w:rsidRDefault="00044771" w:rsidP="009665E7">
            <w:pPr>
              <w:rPr>
                <w:lang w:val="de-AT"/>
              </w:rPr>
            </w:pPr>
            <w:r w:rsidRPr="006D2F4A">
              <w:rPr>
                <w:lang w:val="de-AT"/>
              </w:rPr>
              <w:t>C</w:t>
            </w:r>
          </w:p>
        </w:tc>
        <w:tc>
          <w:tcPr>
            <w:tcW w:w="269" w:type="pct"/>
            <w:hideMark/>
          </w:tcPr>
          <w:p w14:paraId="42984A18" w14:textId="77777777" w:rsidR="00044771" w:rsidRPr="006D2F4A" w:rsidRDefault="00044771" w:rsidP="009665E7">
            <w:pPr>
              <w:rPr>
                <w:lang w:val="de-AT"/>
              </w:rPr>
            </w:pPr>
            <w:r w:rsidRPr="006D2F4A">
              <w:rPr>
                <w:lang w:val="de-AT"/>
              </w:rPr>
              <w:t>C</w:t>
            </w:r>
          </w:p>
        </w:tc>
        <w:tc>
          <w:tcPr>
            <w:tcW w:w="294" w:type="pct"/>
            <w:hideMark/>
          </w:tcPr>
          <w:p w14:paraId="675F505C" w14:textId="77777777" w:rsidR="00044771" w:rsidRPr="006D2F4A" w:rsidRDefault="00044771" w:rsidP="009665E7">
            <w:pPr>
              <w:rPr>
                <w:lang w:val="de-AT"/>
              </w:rPr>
            </w:pPr>
            <w:r w:rsidRPr="006D2F4A">
              <w:rPr>
                <w:lang w:val="de-AT"/>
              </w:rPr>
              <w:t>C</w:t>
            </w:r>
          </w:p>
        </w:tc>
        <w:tc>
          <w:tcPr>
            <w:tcW w:w="212" w:type="pct"/>
            <w:hideMark/>
          </w:tcPr>
          <w:p w14:paraId="4E9ACADD" w14:textId="77777777" w:rsidR="00044771" w:rsidRPr="006D2F4A" w:rsidRDefault="00044771" w:rsidP="009665E7">
            <w:pPr>
              <w:rPr>
                <w:lang w:val="de-AT"/>
              </w:rPr>
            </w:pPr>
            <w:r w:rsidRPr="006D2F4A">
              <w:rPr>
                <w:lang w:val="de-AT"/>
              </w:rPr>
              <w:t>C</w:t>
            </w:r>
          </w:p>
        </w:tc>
      </w:tr>
      <w:tr w:rsidR="00044771" w:rsidRPr="006D2F4A" w14:paraId="0185D719" w14:textId="77777777" w:rsidTr="009665E7">
        <w:tc>
          <w:tcPr>
            <w:tcW w:w="1083" w:type="pct"/>
            <w:hideMark/>
          </w:tcPr>
          <w:p w14:paraId="02450F0B" w14:textId="77777777" w:rsidR="00044771" w:rsidRPr="006D2F4A" w:rsidRDefault="00044771" w:rsidP="009665E7">
            <w:pPr>
              <w:rPr>
                <w:b/>
                <w:bCs/>
                <w:lang w:val="de-AT"/>
              </w:rPr>
            </w:pPr>
            <w:r>
              <w:rPr>
                <w:b/>
                <w:bCs/>
                <w:lang w:val="de-AT"/>
              </w:rPr>
              <w:t>Total</w:t>
            </w:r>
          </w:p>
        </w:tc>
        <w:tc>
          <w:tcPr>
            <w:tcW w:w="272" w:type="pct"/>
            <w:hideMark/>
          </w:tcPr>
          <w:p w14:paraId="2E5EC3C8" w14:textId="77777777" w:rsidR="00044771" w:rsidRPr="006D2F4A" w:rsidRDefault="00044771" w:rsidP="009665E7">
            <w:pPr>
              <w:rPr>
                <w:b/>
                <w:bCs/>
                <w:lang w:val="de-AT"/>
              </w:rPr>
            </w:pPr>
            <w:r w:rsidRPr="006D2F4A">
              <w:rPr>
                <w:b/>
                <w:bCs/>
                <w:lang w:val="de-AT"/>
              </w:rPr>
              <w:t>A</w:t>
            </w:r>
          </w:p>
        </w:tc>
        <w:tc>
          <w:tcPr>
            <w:tcW w:w="270" w:type="pct"/>
            <w:hideMark/>
          </w:tcPr>
          <w:p w14:paraId="04899EA3" w14:textId="77777777" w:rsidR="00044771" w:rsidRPr="006D2F4A" w:rsidRDefault="00044771" w:rsidP="009665E7">
            <w:pPr>
              <w:rPr>
                <w:b/>
                <w:bCs/>
                <w:lang w:val="de-AT"/>
              </w:rPr>
            </w:pPr>
            <w:r w:rsidRPr="006D2F4A">
              <w:rPr>
                <w:b/>
                <w:bCs/>
                <w:lang w:val="de-AT"/>
              </w:rPr>
              <w:t>A</w:t>
            </w:r>
          </w:p>
        </w:tc>
        <w:tc>
          <w:tcPr>
            <w:tcW w:w="270" w:type="pct"/>
            <w:hideMark/>
          </w:tcPr>
          <w:p w14:paraId="2E978891" w14:textId="77777777" w:rsidR="00044771" w:rsidRPr="006D2F4A" w:rsidRDefault="00044771" w:rsidP="009665E7">
            <w:pPr>
              <w:rPr>
                <w:b/>
                <w:bCs/>
                <w:vertAlign w:val="superscript"/>
                <w:lang w:val="de-AT"/>
              </w:rPr>
            </w:pPr>
            <w:r w:rsidRPr="006D2F4A">
              <w:rPr>
                <w:b/>
                <w:bCs/>
                <w:lang w:val="de-AT"/>
              </w:rPr>
              <w:t>B</w:t>
            </w:r>
          </w:p>
        </w:tc>
        <w:tc>
          <w:tcPr>
            <w:tcW w:w="269" w:type="pct"/>
            <w:hideMark/>
          </w:tcPr>
          <w:p w14:paraId="065EE2BE" w14:textId="77777777" w:rsidR="00044771" w:rsidRPr="006D2F4A" w:rsidRDefault="00044771" w:rsidP="009665E7">
            <w:pPr>
              <w:rPr>
                <w:b/>
                <w:bCs/>
                <w:lang w:val="de-AT"/>
              </w:rPr>
            </w:pPr>
            <w:r w:rsidRPr="006D2F4A">
              <w:rPr>
                <w:b/>
                <w:bCs/>
                <w:lang w:val="de-AT"/>
              </w:rPr>
              <w:t>B</w:t>
            </w:r>
          </w:p>
        </w:tc>
        <w:tc>
          <w:tcPr>
            <w:tcW w:w="269" w:type="pct"/>
            <w:hideMark/>
          </w:tcPr>
          <w:p w14:paraId="012D521E" w14:textId="77777777" w:rsidR="00044771" w:rsidRPr="006D2F4A" w:rsidRDefault="00044771" w:rsidP="009665E7">
            <w:pPr>
              <w:rPr>
                <w:b/>
                <w:bCs/>
                <w:lang w:val="de-AT"/>
              </w:rPr>
            </w:pPr>
            <w:r w:rsidRPr="006D2F4A">
              <w:rPr>
                <w:b/>
                <w:bCs/>
                <w:lang w:val="de-AT"/>
              </w:rPr>
              <w:t>B</w:t>
            </w:r>
          </w:p>
        </w:tc>
        <w:tc>
          <w:tcPr>
            <w:tcW w:w="269" w:type="pct"/>
            <w:hideMark/>
          </w:tcPr>
          <w:p w14:paraId="42B3FA20" w14:textId="77777777" w:rsidR="00044771" w:rsidRPr="006D2F4A" w:rsidRDefault="00044771" w:rsidP="009665E7">
            <w:pPr>
              <w:rPr>
                <w:b/>
                <w:bCs/>
                <w:lang w:val="de-AT"/>
              </w:rPr>
            </w:pPr>
            <w:r w:rsidRPr="006D2F4A">
              <w:rPr>
                <w:b/>
                <w:bCs/>
                <w:lang w:val="de-AT"/>
              </w:rPr>
              <w:t>B</w:t>
            </w:r>
          </w:p>
        </w:tc>
        <w:tc>
          <w:tcPr>
            <w:tcW w:w="269" w:type="pct"/>
            <w:hideMark/>
          </w:tcPr>
          <w:p w14:paraId="0D8F846E" w14:textId="77777777" w:rsidR="00044771" w:rsidRPr="006D2F4A" w:rsidRDefault="00044771" w:rsidP="009665E7">
            <w:pPr>
              <w:rPr>
                <w:b/>
                <w:bCs/>
                <w:lang w:val="de-AT"/>
              </w:rPr>
            </w:pPr>
            <w:r w:rsidRPr="006D2F4A">
              <w:rPr>
                <w:b/>
                <w:bCs/>
                <w:lang w:val="de-AT"/>
              </w:rPr>
              <w:t>C</w:t>
            </w:r>
          </w:p>
        </w:tc>
        <w:tc>
          <w:tcPr>
            <w:tcW w:w="269" w:type="pct"/>
            <w:hideMark/>
          </w:tcPr>
          <w:p w14:paraId="55D836FE" w14:textId="77777777" w:rsidR="00044771" w:rsidRPr="006D2F4A" w:rsidRDefault="00044771" w:rsidP="009665E7">
            <w:pPr>
              <w:rPr>
                <w:b/>
                <w:bCs/>
                <w:lang w:val="de-AT"/>
              </w:rPr>
            </w:pPr>
            <w:r w:rsidRPr="006D2F4A">
              <w:rPr>
                <w:b/>
                <w:bCs/>
                <w:lang w:val="de-AT"/>
              </w:rPr>
              <w:t>B</w:t>
            </w:r>
          </w:p>
        </w:tc>
        <w:tc>
          <w:tcPr>
            <w:tcW w:w="223" w:type="pct"/>
            <w:hideMark/>
          </w:tcPr>
          <w:p w14:paraId="62C28F9A" w14:textId="77777777" w:rsidR="00044771" w:rsidRPr="006D2F4A" w:rsidRDefault="00044771" w:rsidP="009665E7">
            <w:pPr>
              <w:rPr>
                <w:b/>
                <w:bCs/>
                <w:lang w:val="de-AT"/>
              </w:rPr>
            </w:pPr>
            <w:r w:rsidRPr="006D2F4A">
              <w:rPr>
                <w:b/>
                <w:bCs/>
                <w:lang w:val="de-AT"/>
              </w:rPr>
              <w:t>B</w:t>
            </w:r>
          </w:p>
        </w:tc>
        <w:tc>
          <w:tcPr>
            <w:tcW w:w="223" w:type="pct"/>
            <w:hideMark/>
          </w:tcPr>
          <w:p w14:paraId="5D0C0546" w14:textId="77777777" w:rsidR="00044771" w:rsidRPr="006D2F4A" w:rsidRDefault="00044771" w:rsidP="009665E7">
            <w:pPr>
              <w:rPr>
                <w:b/>
                <w:bCs/>
                <w:vertAlign w:val="superscript"/>
                <w:lang w:val="de-AT"/>
              </w:rPr>
            </w:pPr>
            <w:r w:rsidRPr="006D2F4A">
              <w:rPr>
                <w:b/>
                <w:bCs/>
                <w:lang w:val="de-AT"/>
              </w:rPr>
              <w:t>C</w:t>
            </w:r>
          </w:p>
        </w:tc>
        <w:tc>
          <w:tcPr>
            <w:tcW w:w="269" w:type="pct"/>
            <w:hideMark/>
          </w:tcPr>
          <w:p w14:paraId="313331B6" w14:textId="77777777" w:rsidR="00044771" w:rsidRPr="006D2F4A" w:rsidRDefault="00044771" w:rsidP="009665E7">
            <w:pPr>
              <w:rPr>
                <w:b/>
                <w:bCs/>
                <w:lang w:val="de-AT"/>
              </w:rPr>
            </w:pPr>
            <w:r w:rsidRPr="006D2F4A">
              <w:rPr>
                <w:b/>
                <w:bCs/>
                <w:lang w:val="de-AT"/>
              </w:rPr>
              <w:t>B</w:t>
            </w:r>
          </w:p>
        </w:tc>
        <w:tc>
          <w:tcPr>
            <w:tcW w:w="268" w:type="pct"/>
            <w:hideMark/>
          </w:tcPr>
          <w:p w14:paraId="1406E072" w14:textId="77777777" w:rsidR="00044771" w:rsidRPr="006D2F4A" w:rsidRDefault="00044771" w:rsidP="009665E7">
            <w:pPr>
              <w:rPr>
                <w:b/>
                <w:bCs/>
                <w:lang w:val="de-AT"/>
              </w:rPr>
            </w:pPr>
            <w:r w:rsidRPr="006D2F4A">
              <w:rPr>
                <w:b/>
                <w:bCs/>
                <w:lang w:val="de-AT"/>
              </w:rPr>
              <w:t>B</w:t>
            </w:r>
          </w:p>
        </w:tc>
        <w:tc>
          <w:tcPr>
            <w:tcW w:w="269" w:type="pct"/>
            <w:hideMark/>
          </w:tcPr>
          <w:p w14:paraId="66DD3A45" w14:textId="77777777" w:rsidR="00044771" w:rsidRPr="006D2F4A" w:rsidRDefault="00044771" w:rsidP="009665E7">
            <w:pPr>
              <w:rPr>
                <w:b/>
                <w:bCs/>
                <w:lang w:val="de-AT"/>
              </w:rPr>
            </w:pPr>
            <w:r w:rsidRPr="006D2F4A">
              <w:rPr>
                <w:b/>
                <w:bCs/>
                <w:lang w:val="de-AT"/>
              </w:rPr>
              <w:t>C</w:t>
            </w:r>
          </w:p>
        </w:tc>
        <w:tc>
          <w:tcPr>
            <w:tcW w:w="294" w:type="pct"/>
            <w:hideMark/>
          </w:tcPr>
          <w:p w14:paraId="5011667F" w14:textId="77777777" w:rsidR="00044771" w:rsidRPr="006D2F4A" w:rsidRDefault="00044771" w:rsidP="009665E7">
            <w:pPr>
              <w:rPr>
                <w:b/>
                <w:bCs/>
                <w:lang w:val="de-AT"/>
              </w:rPr>
            </w:pPr>
            <w:r w:rsidRPr="006D2F4A">
              <w:rPr>
                <w:b/>
                <w:bCs/>
                <w:lang w:val="de-AT"/>
              </w:rPr>
              <w:t>C</w:t>
            </w:r>
          </w:p>
        </w:tc>
        <w:tc>
          <w:tcPr>
            <w:tcW w:w="212" w:type="pct"/>
            <w:hideMark/>
          </w:tcPr>
          <w:p w14:paraId="4695F286" w14:textId="77777777" w:rsidR="00044771" w:rsidRPr="006D2F4A" w:rsidRDefault="00044771" w:rsidP="009665E7">
            <w:pPr>
              <w:rPr>
                <w:b/>
                <w:bCs/>
                <w:lang w:val="de-AT"/>
              </w:rPr>
            </w:pPr>
            <w:r w:rsidRPr="006D2F4A">
              <w:rPr>
                <w:b/>
                <w:bCs/>
                <w:lang w:val="de-AT"/>
              </w:rPr>
              <w:t>C</w:t>
            </w:r>
          </w:p>
        </w:tc>
      </w:tr>
    </w:tbl>
    <w:p w14:paraId="06999A73" w14:textId="77777777" w:rsidR="00044771" w:rsidRDefault="00044771" w:rsidP="00044771">
      <w:pPr>
        <w:spacing w:before="0" w:beforeAutospacing="0" w:after="0" w:afterAutospacing="0"/>
      </w:pPr>
      <w:r>
        <w:br w:type="page"/>
      </w:r>
    </w:p>
    <w:p w14:paraId="2D050F46" w14:textId="77777777" w:rsidR="00044771" w:rsidRDefault="00044771" w:rsidP="008A3AAF">
      <w:pPr>
        <w:pStyle w:val="berschrift1"/>
      </w:pPr>
      <w:bookmarkStart w:id="8" w:name="_Toc222131355"/>
      <w:bookmarkStart w:id="9" w:name="_Toc222398323"/>
      <w:r>
        <w:lastRenderedPageBreak/>
        <w:t>A236 Dryocopus martius</w:t>
      </w:r>
      <w:bookmarkEnd w:id="8"/>
      <w:bookmarkEnd w:id="9"/>
    </w:p>
    <w:p w14:paraId="3627C327" w14:textId="77777777" w:rsidR="00044771" w:rsidRDefault="00044771" w:rsidP="00044771">
      <w:pPr>
        <w:pStyle w:val="berschrift2"/>
      </w:pPr>
      <w:bookmarkStart w:id="10" w:name="_Toc222131356"/>
      <w:bookmarkStart w:id="11" w:name="_Toc222398324"/>
      <w:r>
        <w:t>Fact file</w:t>
      </w:r>
      <w:bookmarkEnd w:id="10"/>
      <w:bookmarkEnd w:id="11"/>
    </w:p>
    <w:p w14:paraId="2E767707" w14:textId="77777777" w:rsidR="00044771" w:rsidRDefault="00044771" w:rsidP="00044771">
      <w:pPr>
        <w:pStyle w:val="berschrift3"/>
        <w:ind w:left="851" w:hanging="851"/>
      </w:pPr>
      <w:r>
        <w:t>Species</w:t>
      </w:r>
    </w:p>
    <w:p w14:paraId="11C10271" w14:textId="77777777" w:rsidR="00044771" w:rsidRDefault="00044771" w:rsidP="00044771">
      <w:r>
        <w:rPr>
          <w:b/>
        </w:rPr>
        <w:t>A</w:t>
      </w:r>
      <w:r w:rsidRPr="00C268C2">
        <w:rPr>
          <w:b/>
        </w:rPr>
        <w:t>uthor</w:t>
      </w:r>
      <w:r>
        <w:rPr>
          <w:b/>
        </w:rPr>
        <w:t>s</w:t>
      </w:r>
      <w:r w:rsidRPr="00C268C2">
        <w:rPr>
          <w:b/>
        </w:rPr>
        <w:t>:</w:t>
      </w:r>
      <w:r>
        <w:t xml:space="preserve"> Main author: Tarik Dervović. With contributions from: Katharina Huchler.</w:t>
      </w:r>
    </w:p>
    <w:p w14:paraId="348753B0" w14:textId="77777777" w:rsidR="00044771" w:rsidRPr="00C268C2" w:rsidRDefault="00044771" w:rsidP="00044771"/>
    <w:p w14:paraId="46A247FA" w14:textId="77777777" w:rsidR="00044771" w:rsidRDefault="00044771" w:rsidP="00044771">
      <w:pPr>
        <w:keepNext/>
      </w:pPr>
      <w:r>
        <w:rPr>
          <w:noProof/>
          <w:lang w:val="de-AT" w:eastAsia="de-AT"/>
        </w:rPr>
        <w:drawing>
          <wp:inline distT="0" distB="0" distL="0" distR="0" wp14:anchorId="0B730882" wp14:editId="3E1CC663">
            <wp:extent cx="5762625" cy="3838575"/>
            <wp:effectExtent l="0" t="0" r="9525" b="9525"/>
            <wp:docPr id="5" name="Picture 3" descr="Ein Bild, das Vogel, Baum, draußen, Spech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descr="Ein Bild, das Vogel, Baum, draußen, Specht enthält.&#10;&#10;KI-generierte Inhalte können fehlerhaft sei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2625" cy="3838575"/>
                    </a:xfrm>
                    <a:prstGeom prst="rect">
                      <a:avLst/>
                    </a:prstGeom>
                    <a:noFill/>
                    <a:ln>
                      <a:noFill/>
                    </a:ln>
                  </pic:spPr>
                </pic:pic>
              </a:graphicData>
            </a:graphic>
          </wp:inline>
        </w:drawing>
      </w:r>
    </w:p>
    <w:p w14:paraId="5AB00EC5" w14:textId="06D4FB40" w:rsidR="00044771" w:rsidRDefault="00044771" w:rsidP="00044771">
      <w:pPr>
        <w:pStyle w:val="Beschriftung"/>
      </w:pPr>
      <w:r>
        <w:t xml:space="preserve">Figure </w:t>
      </w:r>
      <w:r>
        <w:fldChar w:fldCharType="begin"/>
      </w:r>
      <w:r>
        <w:instrText xml:space="preserve"> SEQ Figure \* ARABIC </w:instrText>
      </w:r>
      <w:r>
        <w:fldChar w:fldCharType="separate"/>
      </w:r>
      <w:r w:rsidR="00A44BF4">
        <w:rPr>
          <w:noProof/>
        </w:rPr>
        <w:t>2</w:t>
      </w:r>
      <w:r>
        <w:fldChar w:fldCharType="end"/>
      </w:r>
      <w:r w:rsidRPr="00A722CA">
        <w:t>: Black Woodpecker (</w:t>
      </w:r>
      <w:r w:rsidRPr="00EB539D">
        <w:rPr>
          <w:i/>
        </w:rPr>
        <w:t>Dryocopus martius</w:t>
      </w:r>
      <w:r w:rsidRPr="00A722CA">
        <w:t xml:space="preserve">). Photo: </w:t>
      </w:r>
      <w:r>
        <w:t xml:space="preserve">© </w:t>
      </w:r>
      <w:r w:rsidRPr="00A722CA">
        <w:t>Šimun Aščić</w:t>
      </w:r>
    </w:p>
    <w:p w14:paraId="2F338A50" w14:textId="77777777" w:rsidR="00044771" w:rsidRDefault="00044771" w:rsidP="00044771">
      <w:pPr>
        <w:rPr>
          <w:b/>
        </w:rPr>
      </w:pPr>
    </w:p>
    <w:p w14:paraId="674DE45E" w14:textId="77777777" w:rsidR="00044771" w:rsidRPr="00D36209" w:rsidRDefault="00044771" w:rsidP="00044771">
      <w:pPr>
        <w:rPr>
          <w:b/>
        </w:rPr>
      </w:pPr>
      <w:r>
        <w:rPr>
          <w:b/>
        </w:rPr>
        <w:t xml:space="preserve">Code: </w:t>
      </w:r>
      <w:r w:rsidRPr="00D36209">
        <w:t>A2</w:t>
      </w:r>
      <w:r>
        <w:t>36</w:t>
      </w:r>
    </w:p>
    <w:p w14:paraId="323EEB07" w14:textId="77777777" w:rsidR="00044771" w:rsidRPr="00D36209" w:rsidRDefault="00044771" w:rsidP="00044771">
      <w:r>
        <w:rPr>
          <w:b/>
        </w:rPr>
        <w:t xml:space="preserve">Scientific name: </w:t>
      </w:r>
      <w:r>
        <w:rPr>
          <w:i/>
        </w:rPr>
        <w:t>Dryocopus martius</w:t>
      </w:r>
    </w:p>
    <w:p w14:paraId="32CB2F34" w14:textId="77777777" w:rsidR="00044771" w:rsidRDefault="00044771" w:rsidP="00044771">
      <w:r w:rsidRPr="00D36209">
        <w:rPr>
          <w:b/>
        </w:rPr>
        <w:t>Local name:</w:t>
      </w:r>
      <w:r>
        <w:t xml:space="preserve"> Crna žuna (BiH, MNE), Qukapiku i zi (ALB, KOS), Siva žuna (SRB)</w:t>
      </w:r>
    </w:p>
    <w:p w14:paraId="37DEB88E" w14:textId="77777777" w:rsidR="00044771" w:rsidRDefault="00044771" w:rsidP="00044771">
      <w:r w:rsidRPr="00D36209">
        <w:rPr>
          <w:b/>
        </w:rPr>
        <w:t>English name:</w:t>
      </w:r>
      <w:r>
        <w:t xml:space="preserve"> Black Woodpecker</w:t>
      </w:r>
    </w:p>
    <w:p w14:paraId="765AF12E" w14:textId="77777777" w:rsidR="00044771" w:rsidRDefault="00044771" w:rsidP="00044771">
      <w:pPr>
        <w:spacing w:before="0" w:beforeAutospacing="0" w:after="0" w:afterAutospacing="0"/>
      </w:pPr>
      <w:r>
        <w:br w:type="page"/>
      </w:r>
    </w:p>
    <w:p w14:paraId="19E36A7F" w14:textId="77777777" w:rsidR="00044771" w:rsidRPr="00D36209" w:rsidRDefault="00044771" w:rsidP="00044771">
      <w:pPr>
        <w:pStyle w:val="berschrift3"/>
        <w:ind w:left="851" w:hanging="851"/>
      </w:pPr>
      <w:r>
        <w:lastRenderedPageBreak/>
        <w:t>Short profile of the species</w:t>
      </w:r>
    </w:p>
    <w:p w14:paraId="44795C7C" w14:textId="77777777" w:rsidR="00044771" w:rsidRDefault="00044771" w:rsidP="00044771">
      <w:pPr>
        <w:jc w:val="both"/>
      </w:pPr>
      <w:r w:rsidRPr="00B14B62">
        <w:t xml:space="preserve">The </w:t>
      </w:r>
      <w:r>
        <w:t>B</w:t>
      </w:r>
      <w:r w:rsidRPr="00B14B62">
        <w:t xml:space="preserve">lack </w:t>
      </w:r>
      <w:r>
        <w:t>W</w:t>
      </w:r>
      <w:r w:rsidRPr="00B14B62">
        <w:t>oodpecker (</w:t>
      </w:r>
      <w:r w:rsidRPr="00B14B62">
        <w:rPr>
          <w:i/>
        </w:rPr>
        <w:t>Dryocopus martius</w:t>
      </w:r>
      <w:r w:rsidRPr="00B14B62">
        <w:t>) is a large woodpecker that lives in mature forests across the northern Palearctic. Unmistakable large, crow-sized woodpecker, all black with a red crown, which is reduced in females. Powerful, straight, and rather flappy flight without the undulations of other woodpeckers.</w:t>
      </w:r>
      <w:r>
        <w:t xml:space="preserve"> It is</w:t>
      </w:r>
      <w:r w:rsidRPr="00B14B62">
        <w:t xml:space="preserve"> the largest woodpecker species in Europe as well as in the portion of Asia where it lives</w:t>
      </w:r>
      <w:r>
        <w:t>,</w:t>
      </w:r>
      <w:r w:rsidRPr="00B14B62">
        <w:t xml:space="preserve"> and is one of the largest species worldwide. </w:t>
      </w:r>
      <w:r>
        <w:t>The Black woodpecker is</w:t>
      </w:r>
      <w:r w:rsidRPr="00B14B62">
        <w:t xml:space="preserve"> non-migratory species</w:t>
      </w:r>
      <w:r>
        <w:t xml:space="preserve"> and it</w:t>
      </w:r>
      <w:r w:rsidRPr="00B14B62">
        <w:t xml:space="preserve"> tends to make its home in old-growth forest or large forest stands</w:t>
      </w:r>
      <w:r>
        <w:t xml:space="preserve">. It </w:t>
      </w:r>
      <w:r w:rsidRPr="00B14B62">
        <w:t>excavates a large tree hole to reside in.</w:t>
      </w:r>
      <w:r>
        <w:t xml:space="preserve"> Black Woodpeckers’ holes are secondarily used by several other species to reside in them</w:t>
      </w:r>
      <w:r w:rsidRPr="00B14B62">
        <w:t xml:space="preserve">. </w:t>
      </w:r>
      <w:r>
        <w:t>Black</w:t>
      </w:r>
      <w:r w:rsidRPr="00B14B62">
        <w:t xml:space="preserve"> woodpecker </w:t>
      </w:r>
      <w:r>
        <w:t>feeds</w:t>
      </w:r>
      <w:r w:rsidRPr="00B14B62">
        <w:t xml:space="preserve"> mostly carpenter ants.</w:t>
      </w:r>
    </w:p>
    <w:p w14:paraId="7EDDCC6C" w14:textId="77777777" w:rsidR="00044771" w:rsidRDefault="00044771" w:rsidP="00044771">
      <w:pPr>
        <w:jc w:val="both"/>
      </w:pPr>
    </w:p>
    <w:p w14:paraId="1DF84119" w14:textId="77777777" w:rsidR="00044771" w:rsidRPr="00D36209" w:rsidRDefault="00044771" w:rsidP="00044771">
      <w:pPr>
        <w:pStyle w:val="berschrift3"/>
        <w:ind w:left="851" w:hanging="851"/>
      </w:pPr>
      <w:r>
        <w:t>Characteristics of the species for identification</w:t>
      </w:r>
    </w:p>
    <w:p w14:paraId="57E62B48" w14:textId="77777777" w:rsidR="00044771" w:rsidRDefault="00044771" w:rsidP="00044771">
      <w:pPr>
        <w:jc w:val="both"/>
      </w:pPr>
      <w:r>
        <w:t>Being the largest woodpecker in Europe, t</w:t>
      </w:r>
      <w:r w:rsidRPr="00B90BBD">
        <w:t xml:space="preserve">he </w:t>
      </w:r>
      <w:r>
        <w:t>B</w:t>
      </w:r>
      <w:r w:rsidRPr="00B90BBD">
        <w:t xml:space="preserve">lack </w:t>
      </w:r>
      <w:r>
        <w:t>W</w:t>
      </w:r>
      <w:r w:rsidRPr="00B90BBD">
        <w:t xml:space="preserve">oodpecker </w:t>
      </w:r>
      <w:r>
        <w:t>length is</w:t>
      </w:r>
      <w:r w:rsidRPr="00B90BBD">
        <w:t xml:space="preserve"> 45 to 55 cm long with wingspan</w:t>
      </w:r>
      <w:r>
        <w:t xml:space="preserve"> of </w:t>
      </w:r>
      <w:r w:rsidRPr="00B90BBD">
        <w:t xml:space="preserve">64 to 84 cm. </w:t>
      </w:r>
      <w:r>
        <w:t xml:space="preserve">It </w:t>
      </w:r>
      <w:r w:rsidRPr="00B90BBD">
        <w:t>weighs approximately 250 to 400 g on average. The plumage of this crow-sized woodpecker is entirely black apart from a red crown. In males, the entire crown is red, but in females only the top hindcrown is red, with the rest of the body all black</w:t>
      </w:r>
      <w:r>
        <w:t xml:space="preserve"> (</w:t>
      </w:r>
      <w:r w:rsidRPr="00E64660">
        <w:t>The Birds of the Western Palearctic</w:t>
      </w:r>
      <w:r>
        <w:t>, 1997)</w:t>
      </w:r>
      <w:r w:rsidRPr="00B90BBD">
        <w:t>. The juvenile black woodpecker is similar but is less glossy, with a duller red crown and a paler grey throat and bill</w:t>
      </w:r>
      <w:r>
        <w:t xml:space="preserve"> (</w:t>
      </w:r>
      <w:r w:rsidRPr="00E64660">
        <w:t>Perrins, C.M., Attenborough, D. and Arlott, N. (1987)</w:t>
      </w:r>
      <w:r>
        <w:t>)</w:t>
      </w:r>
      <w:r w:rsidRPr="00B90BBD">
        <w:t xml:space="preserve">. </w:t>
      </w:r>
      <w:r>
        <w:t>Black woodpecker’s eyes are</w:t>
      </w:r>
      <w:r w:rsidRPr="00B90BBD">
        <w:t xml:space="preserve"> piercing yellow</w:t>
      </w:r>
      <w:r>
        <w:t>. They have two different calls -</w:t>
      </w:r>
      <w:r w:rsidRPr="00B90BBD">
        <w:t xml:space="preserve"> a short single high-pitched note, a loud, whistling kree-kree-kree, done only twice in a row</w:t>
      </w:r>
      <w:r>
        <w:t xml:space="preserve"> and</w:t>
      </w:r>
      <w:r w:rsidRPr="00B90BBD">
        <w:t xml:space="preserve"> screech-like shrill while in flight. </w:t>
      </w:r>
      <w:r w:rsidRPr="007C524F">
        <w:t xml:space="preserve">Drumroll </w:t>
      </w:r>
      <w:r>
        <w:t xml:space="preserve">is </w:t>
      </w:r>
      <w:r w:rsidRPr="007C524F">
        <w:t>long, sometimes over 3 seconds</w:t>
      </w:r>
      <w:r>
        <w:t xml:space="preserve"> (males c. 17, females c.14 strokes)</w:t>
      </w:r>
      <w:r w:rsidRPr="007C524F">
        <w:t>, rate c. 4 rolls per minute</w:t>
      </w:r>
      <w:r>
        <w:t>.</w:t>
      </w:r>
    </w:p>
    <w:p w14:paraId="341742C6" w14:textId="77777777" w:rsidR="00044771" w:rsidRDefault="00044771" w:rsidP="00044771">
      <w:pPr>
        <w:jc w:val="both"/>
      </w:pPr>
      <w:r>
        <w:t>T</w:t>
      </w:r>
      <w:r w:rsidRPr="00B90BBD">
        <w:t xml:space="preserve">he </w:t>
      </w:r>
      <w:r>
        <w:t>B</w:t>
      </w:r>
      <w:r w:rsidRPr="00B90BBD">
        <w:t xml:space="preserve">lack </w:t>
      </w:r>
      <w:r>
        <w:t>W</w:t>
      </w:r>
      <w:r w:rsidRPr="00B90BBD">
        <w:t>oodpecker flies with slow, unsteady-seeming wing beats with its head raised</w:t>
      </w:r>
      <w:r>
        <w:t>, it does not have a dipping, bounding flight like other woodpeckers.</w:t>
      </w:r>
    </w:p>
    <w:p w14:paraId="7B6962B1" w14:textId="77777777" w:rsidR="00044771" w:rsidRDefault="00044771" w:rsidP="00044771"/>
    <w:p w14:paraId="14FC2C6B" w14:textId="77777777" w:rsidR="00044771" w:rsidRPr="00D36209" w:rsidRDefault="00044771" w:rsidP="00044771">
      <w:pPr>
        <w:pStyle w:val="berschrift3"/>
        <w:ind w:left="851" w:hanging="851"/>
      </w:pPr>
      <w:r>
        <w:t>Biology</w:t>
      </w:r>
    </w:p>
    <w:p w14:paraId="2940D220" w14:textId="3F89A754" w:rsidR="00044771" w:rsidRDefault="00044771" w:rsidP="00044771">
      <w:pPr>
        <w:jc w:val="both"/>
      </w:pPr>
      <w:r w:rsidRPr="007F7329">
        <w:rPr>
          <w:b/>
        </w:rPr>
        <w:t>Reproduction:</w:t>
      </w:r>
      <w:r>
        <w:t xml:space="preserve"> </w:t>
      </w:r>
      <w:r w:rsidRPr="00A5269C">
        <w:t>Mating behaviour may begin in mid-January although egg-laying is generally from mid-March to mid-May.</w:t>
      </w:r>
      <w:r>
        <w:t xml:space="preserve"> The Black Woodpecker cavities are typically placed away from foliage on the wide main trunk of a living tree with sound wood. They are often placed rather high up, on average seven meters, but sometimes over 20 m and occasionally as low as three meters. Most entrance holes are oval-shaped and the size varies between 5-12 cm wide and 6-15 cm long. Black Woodpecker entrance holes are never placed on downward inclining tree trunks, as is often the case with some smaller sympatric species (</w:t>
      </w:r>
      <w:r>
        <w:rPr>
          <w:rFonts w:asciiTheme="majorHAnsi" w:hAnsiTheme="majorHAnsi" w:cstheme="majorHAnsi"/>
          <w:color w:val="080100"/>
        </w:rPr>
        <w:t>Gorman, G. (2015)</w:t>
      </w:r>
      <w:r>
        <w:t>). Once a hole has been made, the Black Woodpecker chips downwards through the trunk of the tree, creating a nesting chamber, the only lining being the woodchips created throughout the process.</w:t>
      </w:r>
      <w:r w:rsidR="003957FA">
        <w:t xml:space="preserve"> </w:t>
      </w:r>
    </w:p>
    <w:p w14:paraId="36C9D384" w14:textId="77777777" w:rsidR="00044771" w:rsidRDefault="00044771" w:rsidP="00044771">
      <w:pPr>
        <w:jc w:val="both"/>
      </w:pPr>
      <w:r>
        <w:lastRenderedPageBreak/>
        <w:t>When the nest is ready, the female lays a single clutch of two to eight eggs, the average being four to six. The nest hole is usually dug in a live poplar or pine tree (</w:t>
      </w:r>
      <w:r w:rsidRPr="0092428F">
        <w:t>Rolstad, Jorund; Rolstad, Erlend; Sæteren, Øyvind (2000)</w:t>
      </w:r>
      <w:r>
        <w:t>). Both parents take their turns to incubate the eggs, also sharing duties of feeding and brooding the chicks once they have hatched. The young black woodpeckers will leave the nest after 18 to 35 days, staying with the adults for another week.</w:t>
      </w:r>
    </w:p>
    <w:p w14:paraId="77C44A23" w14:textId="77777777" w:rsidR="00044771" w:rsidRDefault="00044771" w:rsidP="00044771">
      <w:pPr>
        <w:jc w:val="both"/>
      </w:pPr>
      <w:r w:rsidRPr="007F7329">
        <w:rPr>
          <w:b/>
        </w:rPr>
        <w:t>Feeding:</w:t>
      </w:r>
      <w:r>
        <w:t xml:space="preserve"> </w:t>
      </w:r>
      <w:r w:rsidRPr="004A035D">
        <w:t>The woodpecker feeds by using its bill to hammer on dead trees to dig out carpenter ants and wood-boring beetle grubs</w:t>
      </w:r>
      <w:r>
        <w:t xml:space="preserve"> (</w:t>
      </w:r>
      <w:r w:rsidRPr="00AF6BD3">
        <w:t>Rolstad, Jorund; Rolstad, Erlend; Sæteren, Øyvind (2000)</w:t>
      </w:r>
      <w:r>
        <w:t>)</w:t>
      </w:r>
      <w:r w:rsidRPr="004A035D">
        <w:t>. T</w:t>
      </w:r>
      <w:r>
        <w:t>his species’ food selection is</w:t>
      </w:r>
      <w:r w:rsidRPr="004A035D">
        <w:t xml:space="preserve"> relatively predictable, narrow and consistent.</w:t>
      </w:r>
      <w:r>
        <w:t xml:space="preserve"> S</w:t>
      </w:r>
      <w:r w:rsidRPr="004A035D">
        <w:t>pecially adapted neck containing very strong muscles allow</w:t>
      </w:r>
      <w:r>
        <w:t>s</w:t>
      </w:r>
      <w:r w:rsidRPr="004A035D">
        <w:t xml:space="preserve"> </w:t>
      </w:r>
      <w:r>
        <w:t>them</w:t>
      </w:r>
      <w:r w:rsidRPr="004A035D">
        <w:t xml:space="preserve"> to endlessly hack away at tree bark. Due to the size of its bill and large size and great physical power of this bird, it can access prey fairly deep within a tree.</w:t>
      </w:r>
    </w:p>
    <w:p w14:paraId="405D2317" w14:textId="77777777" w:rsidR="00044771" w:rsidRDefault="00044771" w:rsidP="00044771">
      <w:pPr>
        <w:jc w:val="both"/>
      </w:pPr>
      <w:r w:rsidRPr="007F7329">
        <w:rPr>
          <w:b/>
        </w:rPr>
        <w:t xml:space="preserve">Migration: </w:t>
      </w:r>
      <w:r>
        <w:t>Although the Black Woodpecker is non-migratory species and is r</w:t>
      </w:r>
      <w:r w:rsidRPr="00AF06CD">
        <w:t xml:space="preserve">esident in most areas, N populations </w:t>
      </w:r>
      <w:r>
        <w:t>can be</w:t>
      </w:r>
      <w:r w:rsidRPr="00AF06CD">
        <w:t xml:space="preserve"> partially migratory; juvenile dispersal more pronounced. Scandinavian populations migrate in Sept or earlier, early migrants or dispersing birds recorded in Aug and early Sept in C Europe; some movements also in winter; </w:t>
      </w:r>
      <w:r>
        <w:t xml:space="preserve">recorded </w:t>
      </w:r>
      <w:r w:rsidRPr="00AF06CD">
        <w:t>movements of between 500 km and 1000 km. Vertical winter movements take place in some mountainous regions</w:t>
      </w:r>
      <w:r>
        <w:t xml:space="preserve"> (</w:t>
      </w:r>
      <w:r w:rsidRPr="007C524F">
        <w:t>https://birdsoftheworld.org/bow/species/blawoo1/cur/introduction</w:t>
      </w:r>
      <w:r>
        <w:t>).</w:t>
      </w:r>
    </w:p>
    <w:p w14:paraId="5018054B" w14:textId="77777777" w:rsidR="00044771" w:rsidRDefault="00044771" w:rsidP="00044771">
      <w:pPr>
        <w:jc w:val="both"/>
      </w:pPr>
    </w:p>
    <w:p w14:paraId="448FE337" w14:textId="77777777" w:rsidR="00044771" w:rsidRDefault="00044771" w:rsidP="00044771">
      <w:pPr>
        <w:pStyle w:val="berschrift3"/>
        <w:ind w:left="851" w:hanging="851"/>
      </w:pPr>
      <w:r>
        <w:t>Population ecology</w:t>
      </w:r>
    </w:p>
    <w:p w14:paraId="5F0C8E12" w14:textId="77777777" w:rsidR="00044771" w:rsidRDefault="00044771" w:rsidP="00044771">
      <w:pPr>
        <w:jc w:val="both"/>
      </w:pPr>
      <w:r>
        <w:t>This species has an extremely large range, and hence does not approach the thresholds for Vulnerable under the range size criterion (Extent of Occurrence &lt;20,000 km2 combined with a declining or fluctuating range size, habitat extent/quality, or population size and a small number of locations or severe fragmentation). The population trend appears to be increasing, and hence the species does not approach the thresholds for Vulnerable under the population trend criterion (&gt;30% decline over ten years or three generations). The population size is extremely large, and hence does not approach the thresholds for Vulnerable under the population size criterion (&lt;10,000 mature individuals with a continuing decline estimated to be &gt;10% in ten years or three generations, or with a specified population structure). For these reasons the species is evaluated as Least Concern.</w:t>
      </w:r>
    </w:p>
    <w:p w14:paraId="7FB32140" w14:textId="77777777" w:rsidR="00044771" w:rsidRDefault="00044771" w:rsidP="00044771">
      <w:pPr>
        <w:jc w:val="both"/>
      </w:pPr>
      <w:r>
        <w:t>The European population is estimated at 1,110,000-1,820,000 pairs, which equates to 2,210,000-3,630,000 mature individuals. Europe forms c.35% of the global range, so a very preliminary estimate of the global population size is 6,300,000-10,400,000 mature individuals, although further validation of this estimate is needed.</w:t>
      </w:r>
    </w:p>
    <w:p w14:paraId="160F96DA" w14:textId="77777777" w:rsidR="00044771" w:rsidRDefault="00044771" w:rsidP="00044771">
      <w:pPr>
        <w:jc w:val="both"/>
      </w:pPr>
      <w:r>
        <w:t>The species has expanded its range in western Europe, central Europe and Japan. In Europe, trends between 1980 and 2013 show that populations have undergone a moderate increase.</w:t>
      </w:r>
    </w:p>
    <w:p w14:paraId="6F1AF3BF" w14:textId="77777777" w:rsidR="00044771" w:rsidRDefault="00044771" w:rsidP="00044771"/>
    <w:p w14:paraId="7805DC52" w14:textId="77777777" w:rsidR="00044771" w:rsidRPr="00D36209" w:rsidRDefault="00044771" w:rsidP="00044771">
      <w:pPr>
        <w:pStyle w:val="berschrift3"/>
        <w:ind w:left="851" w:hanging="851"/>
      </w:pPr>
      <w:r>
        <w:t>Habitat</w:t>
      </w:r>
    </w:p>
    <w:p w14:paraId="13E23266" w14:textId="77777777" w:rsidR="00044771" w:rsidRDefault="00044771" w:rsidP="00044771">
      <w:pPr>
        <w:jc w:val="both"/>
      </w:pPr>
      <w:r>
        <w:rPr>
          <w:b/>
        </w:rPr>
        <w:lastRenderedPageBreak/>
        <w:t xml:space="preserve">General </w:t>
      </w:r>
      <w:r w:rsidRPr="0090795D">
        <w:rPr>
          <w:b/>
        </w:rPr>
        <w:t>habitat:</w:t>
      </w:r>
      <w:r w:rsidRPr="0090795D">
        <w:t xml:space="preserve"> </w:t>
      </w:r>
      <w:r w:rsidRPr="00A5269C">
        <w:t>The Black Woodpecker is mainly found in forested regions</w:t>
      </w:r>
      <w:r>
        <w:t xml:space="preserve">. It </w:t>
      </w:r>
      <w:r w:rsidRPr="00A5269C">
        <w:t>prefer</w:t>
      </w:r>
      <w:r>
        <w:t>s</w:t>
      </w:r>
      <w:r w:rsidRPr="00A5269C">
        <w:t xml:space="preserve"> extensive, mature woodland, including coniferous, tropical, subtropical and boreal forests. It is very widespread throughout mountainous and lowland forests. </w:t>
      </w:r>
      <w:r>
        <w:t>D</w:t>
      </w:r>
      <w:r w:rsidRPr="00A5269C">
        <w:t>uring the non-breeding season</w:t>
      </w:r>
      <w:r>
        <w:t xml:space="preserve">, the Black woodpecker </w:t>
      </w:r>
      <w:r w:rsidRPr="00A5269C">
        <w:t>is more likely to occur in marginal woods near human habitations. This species has been observed at elevations between 100 and 2,400 m</w:t>
      </w:r>
      <w:r>
        <w:t xml:space="preserve"> (Winkler H., et al (1995), </w:t>
      </w:r>
      <w:r w:rsidRPr="00A10888">
        <w:t>Perrins, C.M.,</w:t>
      </w:r>
      <w:r>
        <w:t xml:space="preserve"> et al (1987), </w:t>
      </w:r>
      <w:r w:rsidRPr="00A10888">
        <w:t>Peterson, R.T.,</w:t>
      </w:r>
      <w:r>
        <w:t xml:space="preserve"> (1993))</w:t>
      </w:r>
      <w:r w:rsidRPr="00A5269C">
        <w:t>.</w:t>
      </w:r>
    </w:p>
    <w:p w14:paraId="67B4293A" w14:textId="77777777" w:rsidR="00044771" w:rsidRDefault="00044771" w:rsidP="00044771">
      <w:pPr>
        <w:jc w:val="both"/>
      </w:pPr>
      <w:r>
        <w:rPr>
          <w:b/>
        </w:rPr>
        <w:t xml:space="preserve">Breeding habitat: </w:t>
      </w:r>
      <w:r>
        <w:t>As long as it is not extremely dense and gloomy, all types of mature forest is suitable breeding habitat for Black Woodpeckers. The Black Woodpecker cavities are typically placed away from foliage on the wide main trunk of a living tree with sound wood. They are often placed rather high up, on average seven meters, but sometimes over 20 m and occasionally as low as three meters. Most entrance holes are oval-shaped and the size varies between 5-12 cm wide and 6-15 cm long. Black Woodpecker entrance holes are never placed on downward inclining tree trunks, as is often the case with some smaller sympatric species (</w:t>
      </w:r>
      <w:r>
        <w:rPr>
          <w:rFonts w:asciiTheme="majorHAnsi" w:hAnsiTheme="majorHAnsi" w:cstheme="majorHAnsi"/>
          <w:color w:val="080100"/>
        </w:rPr>
        <w:t>Gorman, G. (2015)</w:t>
      </w:r>
      <w:r>
        <w:t>).</w:t>
      </w:r>
    </w:p>
    <w:p w14:paraId="059E7C6D" w14:textId="77777777" w:rsidR="00044771" w:rsidRPr="00D4143D" w:rsidRDefault="00044771" w:rsidP="00044771">
      <w:pPr>
        <w:jc w:val="both"/>
      </w:pPr>
    </w:p>
    <w:p w14:paraId="2C1819B8" w14:textId="77777777" w:rsidR="00044771" w:rsidRPr="00D36209" w:rsidRDefault="00044771" w:rsidP="00044771">
      <w:pPr>
        <w:pStyle w:val="berschrift3"/>
        <w:ind w:left="851" w:hanging="851"/>
      </w:pPr>
      <w:r>
        <w:t>Threats and pressures</w:t>
      </w:r>
    </w:p>
    <w:p w14:paraId="339F838F" w14:textId="77777777" w:rsidR="00044771" w:rsidRDefault="00044771" w:rsidP="00044771">
      <w:pPr>
        <w:jc w:val="both"/>
      </w:pPr>
      <w:r w:rsidRPr="00C268C2">
        <w:rPr>
          <w:b/>
        </w:rPr>
        <w:t>Threats:</w:t>
      </w:r>
      <w:r w:rsidRPr="002662C4">
        <w:t xml:space="preserve"> </w:t>
      </w:r>
      <w:r w:rsidRPr="002C0758">
        <w:t>The species is not threatened across its range, however locally within Europe, logging and forestry management do pose a risk (Garmendia et al. 2006, Zhelezov 2010</w:t>
      </w:r>
      <w:r>
        <w:t>).</w:t>
      </w:r>
    </w:p>
    <w:p w14:paraId="0986C504" w14:textId="77777777" w:rsidR="00044771" w:rsidRDefault="00044771" w:rsidP="00044771">
      <w:r w:rsidRPr="00C268C2">
        <w:rPr>
          <w:b/>
        </w:rPr>
        <w:t>Conservation Status:</w:t>
      </w:r>
      <w:r>
        <w:t xml:space="preserve"> The g</w:t>
      </w:r>
      <w:r w:rsidRPr="002662C4">
        <w:t>lobal and European popu</w:t>
      </w:r>
      <w:r>
        <w:t>lation is categorized as Least C</w:t>
      </w:r>
      <w:r w:rsidRPr="002662C4">
        <w:t>oncern.</w:t>
      </w:r>
    </w:p>
    <w:p w14:paraId="1240E98C" w14:textId="77777777" w:rsidR="00044771" w:rsidRDefault="00044771" w:rsidP="00044771"/>
    <w:p w14:paraId="5F4C5116" w14:textId="77777777" w:rsidR="00044771" w:rsidRPr="00D36209" w:rsidRDefault="00044771" w:rsidP="00044771">
      <w:pPr>
        <w:pStyle w:val="berschrift3"/>
        <w:ind w:left="851" w:hanging="851"/>
      </w:pPr>
      <w:r>
        <w:t>Species protection measures</w:t>
      </w:r>
    </w:p>
    <w:p w14:paraId="0DCF9FCC" w14:textId="77777777" w:rsidR="00044771" w:rsidRDefault="00044771" w:rsidP="00044771">
      <w:pPr>
        <w:jc w:val="both"/>
      </w:pPr>
      <w:r>
        <w:t>The Black Woodpecker</w:t>
      </w:r>
      <w:r w:rsidRPr="000C0BC5">
        <w:t xml:space="preserve"> is listed in Appendix II of </w:t>
      </w:r>
      <w:r>
        <w:t xml:space="preserve">the </w:t>
      </w:r>
      <w:r w:rsidRPr="000C0BC5">
        <w:t xml:space="preserve">Bern Convention and Annex I of </w:t>
      </w:r>
      <w:r>
        <w:t xml:space="preserve">the </w:t>
      </w:r>
      <w:r w:rsidRPr="000C0BC5">
        <w:t>EU Birds Directive.</w:t>
      </w:r>
    </w:p>
    <w:p w14:paraId="713210AD" w14:textId="77777777" w:rsidR="00044771" w:rsidRPr="00CC5F7C" w:rsidRDefault="00044771" w:rsidP="003957FA">
      <w:pPr>
        <w:pStyle w:val="Listenabsatz"/>
        <w:numPr>
          <w:ilvl w:val="0"/>
          <w:numId w:val="7"/>
        </w:numPr>
        <w:jc w:val="both"/>
        <w:rPr>
          <w:szCs w:val="21"/>
        </w:rPr>
      </w:pPr>
      <w:r w:rsidRPr="00CC5F7C">
        <w:rPr>
          <w:szCs w:val="21"/>
        </w:rPr>
        <w:t xml:space="preserve">BiH: </w:t>
      </w:r>
      <w:r>
        <w:rPr>
          <w:szCs w:val="21"/>
        </w:rPr>
        <w:t xml:space="preserve">In Bosnia and Herzegovina the Black Woodpecker is listed as Nearly-threatened species on </w:t>
      </w:r>
      <w:r w:rsidRPr="00CC5F7C">
        <w:rPr>
          <w:szCs w:val="21"/>
        </w:rPr>
        <w:t>IUCN Red List</w:t>
      </w:r>
      <w:r>
        <w:rPr>
          <w:szCs w:val="21"/>
        </w:rPr>
        <w:t>.</w:t>
      </w:r>
      <w:r w:rsidRPr="00CC5F7C">
        <w:rPr>
          <w:szCs w:val="21"/>
        </w:rPr>
        <w:t xml:space="preserve"> In Federation of Bosnia and Herzegovina there is no protection status and in Republic of Srpska it is </w:t>
      </w:r>
      <w:r w:rsidRPr="00CC5F7C">
        <w:t xml:space="preserve">strictly protected species under Rulebook o designation and Protection of Strictly Protected and Protected Wild Flora, Fauna and Fungi, Official gazette of Republic of Srpska No. 31/11 and 34/17 </w:t>
      </w:r>
      <w:r w:rsidRPr="00CC5F7C">
        <w:rPr>
          <w:szCs w:val="21"/>
        </w:rPr>
        <w:t>6/2020.</w:t>
      </w:r>
    </w:p>
    <w:p w14:paraId="28B6A633" w14:textId="77777777" w:rsidR="00044771" w:rsidRDefault="00044771" w:rsidP="003957FA">
      <w:pPr>
        <w:pStyle w:val="Listenabsatz"/>
        <w:numPr>
          <w:ilvl w:val="0"/>
          <w:numId w:val="7"/>
        </w:numPr>
        <w:jc w:val="both"/>
        <w:rPr>
          <w:szCs w:val="21"/>
        </w:rPr>
      </w:pPr>
      <w:r>
        <w:rPr>
          <w:szCs w:val="21"/>
        </w:rPr>
        <w:t xml:space="preserve">KOS: </w:t>
      </w:r>
      <w:r w:rsidRPr="00060FC0">
        <w:rPr>
          <w:szCs w:val="21"/>
        </w:rPr>
        <w:t>there is not any protected status of this species in Kosovo</w:t>
      </w:r>
    </w:p>
    <w:p w14:paraId="0212B4FE" w14:textId="77777777" w:rsidR="00044771" w:rsidRPr="000C0BC5" w:rsidRDefault="00044771" w:rsidP="003957FA">
      <w:pPr>
        <w:pStyle w:val="Listenabsatz"/>
        <w:numPr>
          <w:ilvl w:val="0"/>
          <w:numId w:val="7"/>
        </w:numPr>
        <w:jc w:val="both"/>
        <w:rPr>
          <w:szCs w:val="21"/>
        </w:rPr>
      </w:pPr>
      <w:r>
        <w:t>SRB</w:t>
      </w:r>
      <w:r w:rsidRPr="000C0BC5">
        <w:t>:</w:t>
      </w:r>
      <w:r>
        <w:t xml:space="preserve"> </w:t>
      </w:r>
      <w:r w:rsidRPr="00D17A8B">
        <w:t>strictly protected species under Rulebook o designation and Protection of Strictly Protected and Protected Wild Flora, Fauna and Fungi, Official gazette of RS 5/2010, 47/2011, 35/2016</w:t>
      </w:r>
    </w:p>
    <w:p w14:paraId="22B62C2C" w14:textId="77777777" w:rsidR="00044771" w:rsidRDefault="00044771" w:rsidP="00044771"/>
    <w:p w14:paraId="41C95ACB" w14:textId="77777777" w:rsidR="00044771" w:rsidRPr="00D36209" w:rsidRDefault="00044771" w:rsidP="00044771">
      <w:pPr>
        <w:pStyle w:val="berschrift3"/>
        <w:ind w:left="851" w:hanging="851"/>
      </w:pPr>
      <w:r>
        <w:lastRenderedPageBreak/>
        <w:t>Distribution</w:t>
      </w:r>
    </w:p>
    <w:p w14:paraId="64AD012D" w14:textId="77777777" w:rsidR="00044771" w:rsidRDefault="00044771" w:rsidP="00044771">
      <w:pPr>
        <w:jc w:val="both"/>
      </w:pPr>
      <w:r>
        <w:t>The Black Woodpecker spreads east from Spain across the whole of Europe, excluding Great Britain, Ireland, and northern Scandinavia. It is also native to parts of Asia, including Korea, Japan and China, and to the Middle East, including Iran and Kazakhstan. The southern limits of this woodpecker's range are in Spain and Italy, and it has also been recorded as a vagrant in Portugal. The species is generally more uncommon and more discontinuous in distribution in the Asian part of its range (</w:t>
      </w:r>
      <w:r w:rsidRPr="00DA7996">
        <w:t>Peterson, R.T.,</w:t>
      </w:r>
      <w:r>
        <w:t xml:space="preserve"> (1993)).</w:t>
      </w:r>
    </w:p>
    <w:p w14:paraId="5C12F69C" w14:textId="77777777" w:rsidR="00044771" w:rsidRDefault="00044771" w:rsidP="00044771"/>
    <w:p w14:paraId="5E8BA1A7" w14:textId="77777777" w:rsidR="00044771" w:rsidRPr="00EE5945" w:rsidRDefault="00044771" w:rsidP="00044771">
      <w:pPr>
        <w:pStyle w:val="berschrift3"/>
      </w:pPr>
      <w:r w:rsidRPr="00EE5945">
        <w:t>Literature</w:t>
      </w:r>
    </w:p>
    <w:p w14:paraId="2DC55B7C"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 xml:space="preserve">BirdLife International (2024) Species factsheet: Dryocopus martius. Downloaded from </w:t>
      </w:r>
      <w:hyperlink r:id="rId14" w:history="1">
        <w:r w:rsidRPr="00EE5945">
          <w:rPr>
            <w:rStyle w:val="Hyperlink"/>
            <w:rFonts w:asciiTheme="majorHAnsi" w:hAnsiTheme="majorHAnsi" w:cstheme="majorHAnsi"/>
            <w:sz w:val="24"/>
            <w:szCs w:val="24"/>
            <w:lang w:val="en-US"/>
          </w:rPr>
          <w:t>https://datazone.birdlife.org/species/factsheet/black-woodpecker-dryocopus-martius on 13/02/2024</w:t>
        </w:r>
      </w:hyperlink>
      <w:r w:rsidRPr="00EE5945">
        <w:rPr>
          <w:rFonts w:asciiTheme="majorHAnsi" w:hAnsiTheme="majorHAnsi" w:cstheme="majorHAnsi"/>
          <w:color w:val="080100"/>
          <w:sz w:val="24"/>
          <w:szCs w:val="24"/>
          <w:lang w:val="en-US"/>
        </w:rPr>
        <w:t>.</w:t>
      </w:r>
    </w:p>
    <w:p w14:paraId="07537965"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British Birds "Range-expansion of the Black Woodpecker in Western Europe" (PDF). 78: 4. April 1985.</w:t>
      </w:r>
    </w:p>
    <w:p w14:paraId="2864C6E6"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Brazil, M. (2009) Field Guide to the Birds of East Asia: Eastern China, Taiwan, Korea, Japan and Eastern Russia. A&amp;C Black, London.</w:t>
      </w:r>
    </w:p>
    <w:p w14:paraId="3D2F29AA"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Garmendia, A., Cárcamo, S., and Schwendtner, O. 2006. Forest management considerations for conservation of black woodpecker Dryocopus martius and white-backed woodpecker Dendrocopos leucotos populations in Quinto Real (Spanish Western Pyrenees). In Forest Diversity and Management (pp. 339-355). Springer Netherlands.</w:t>
      </w:r>
    </w:p>
    <w:p w14:paraId="555E3CDE"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Gorman, G. (2008) Central and Eastern European Wildlife. Bradt Travel Guides, Buckshire.</w:t>
      </w:r>
    </w:p>
    <w:p w14:paraId="1B51EFE3"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Gorman, G. (2015) Foraging signs and cavities of some European woodpeckers (Picidae): Identifying the clues that lead to establishing the presence of species 87-97</w:t>
      </w:r>
    </w:p>
    <w:p w14:paraId="316C85C6"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Mikusiński, Grzegorz (1995). "Population trends in black woodpecker in relation to changes and characteristics of European forests". Ecography. 18 (4): 363–369. doi:10.1111/j.1600-0587.1995.tb00139.x.</w:t>
      </w:r>
    </w:p>
    <w:p w14:paraId="2B54BA26"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Official gazette of Republic of Srpska No. 31/11 and 34/17 6/2020.</w:t>
      </w:r>
    </w:p>
    <w:p w14:paraId="6C7606A3"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Perrins, C.M., Attenborough, D. and Arlott, N. (1987). New Generation Guide to the Birds of Britain and Europe. University of Texas Press, Texas.</w:t>
      </w:r>
    </w:p>
    <w:p w14:paraId="06E99C52"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0D26F3">
        <w:rPr>
          <w:rFonts w:asciiTheme="majorHAnsi" w:hAnsiTheme="majorHAnsi" w:cstheme="majorHAnsi"/>
          <w:color w:val="080100"/>
          <w:sz w:val="24"/>
          <w:szCs w:val="24"/>
          <w:lang w:val="en-US"/>
        </w:rPr>
        <w:lastRenderedPageBreak/>
        <w:t xml:space="preserve">Rolstad, Jorund; Rolstad, Erlend; Sæteren, Øyvind (2000). </w:t>
      </w:r>
      <w:r w:rsidRPr="00EE5945">
        <w:rPr>
          <w:rFonts w:asciiTheme="majorHAnsi" w:hAnsiTheme="majorHAnsi" w:cstheme="majorHAnsi"/>
          <w:color w:val="080100"/>
          <w:sz w:val="24"/>
          <w:szCs w:val="24"/>
          <w:lang w:val="en-US"/>
        </w:rPr>
        <w:t>"Black woodpecker nest sites: characteristics, selection, and reproductive success". Journal of Wildlife Management. 64 (4): 1053–1066. doi:10.2307/3803216. JSTOR 3803216.</w:t>
      </w:r>
    </w:p>
    <w:p w14:paraId="4B1EA811"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Škrijelj, R., Lelo, S., Drešković, N., Sofradžija, A., Trožić-Borovac, S., Korjenić, E., Lukić-Bilela, L., Mitrašinović-Brulić, M., Kotrošan, D., Šljuka, S., Gajević, M., Karačić, J., (2013). Crvena lista faune Federacije Bosne i Hercegovine. Knjiga 3. EU “Greenway” i PMF, Sarajevo, http://www.fmoit.gov.ba/download/Crvena%20lista %20Faune%20FBiH.pdf.</w:t>
      </w:r>
    </w:p>
    <w:p w14:paraId="72226971"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Woodpeckers: An Identification Guide to the Woodpeckers of the World by Hans Winkler, David A. Christie &amp; David Nurney. Houghton Mifflin (1995), ISBN 978-0395720431</w:t>
      </w:r>
    </w:p>
    <w:p w14:paraId="2D340904" w14:textId="77777777" w:rsidR="00044771" w:rsidRDefault="00044771" w:rsidP="00044771">
      <w:pPr>
        <w:jc w:val="both"/>
        <w:rPr>
          <w:rFonts w:asciiTheme="majorHAnsi" w:hAnsiTheme="majorHAnsi" w:cstheme="majorHAnsi"/>
          <w:color w:val="080100"/>
          <w:szCs w:val="24"/>
        </w:rPr>
      </w:pPr>
      <w:r w:rsidRPr="00EE5945">
        <w:rPr>
          <w:rFonts w:asciiTheme="majorHAnsi" w:hAnsiTheme="majorHAnsi" w:cstheme="majorHAnsi"/>
          <w:color w:val="080100"/>
          <w:szCs w:val="24"/>
        </w:rPr>
        <w:t>Zhelezov, G. 2010. Sustainable Development in Mountain Regions: Southeastern Europe. Springer, New York.</w:t>
      </w:r>
    </w:p>
    <w:p w14:paraId="404AA6C2" w14:textId="77777777" w:rsidR="00044771" w:rsidRDefault="00044771" w:rsidP="00044771">
      <w:pPr>
        <w:rPr>
          <w:rFonts w:asciiTheme="majorHAnsi" w:hAnsiTheme="majorHAnsi" w:cstheme="majorHAnsi"/>
          <w:color w:val="080100"/>
          <w:szCs w:val="24"/>
        </w:rPr>
      </w:pPr>
      <w:r>
        <w:rPr>
          <w:rFonts w:asciiTheme="majorHAnsi" w:hAnsiTheme="majorHAnsi" w:cstheme="majorHAnsi"/>
          <w:color w:val="080100"/>
          <w:szCs w:val="24"/>
        </w:rPr>
        <w:br w:type="page"/>
      </w:r>
    </w:p>
    <w:p w14:paraId="0AEC452F" w14:textId="77777777" w:rsidR="00044771" w:rsidRDefault="00044771" w:rsidP="00044771">
      <w:pPr>
        <w:pStyle w:val="berschrift2"/>
      </w:pPr>
      <w:bookmarkStart w:id="12" w:name="_Toc222131357"/>
      <w:bookmarkStart w:id="13" w:name="_Toc222398325"/>
      <w:r>
        <w:lastRenderedPageBreak/>
        <w:t xml:space="preserve">Assessment of Degree of Conservation: </w:t>
      </w:r>
      <w:r w:rsidRPr="00A34F2D">
        <w:rPr>
          <w:i/>
        </w:rPr>
        <w:t>Dryocopus martius</w:t>
      </w:r>
      <w:bookmarkEnd w:id="12"/>
      <w:bookmarkEnd w:id="13"/>
    </w:p>
    <w:p w14:paraId="2526D459" w14:textId="77777777" w:rsidR="00044771" w:rsidRDefault="00044771" w:rsidP="00044771">
      <w:pPr>
        <w:pStyle w:val="berschrift3"/>
        <w:ind w:left="851" w:hanging="851"/>
      </w:pPr>
      <w:r>
        <w:t>Condition indicators and threshold values</w:t>
      </w:r>
    </w:p>
    <w:p w14:paraId="5DAD1D9E" w14:textId="77777777" w:rsidR="00044771" w:rsidRPr="00E6745A" w:rsidRDefault="00044771" w:rsidP="00044771">
      <w:pPr>
        <w:jc w:val="both"/>
      </w:pPr>
      <w:r>
        <w:t>The Black Woodpecker is a woodland bird species. The condition was assessed for all grid cells with a forest coverage of 10%.</w:t>
      </w:r>
    </w:p>
    <w:tbl>
      <w:tblPr>
        <w:tblStyle w:val="TabellemithellemGitternetz"/>
        <w:tblW w:w="0" w:type="auto"/>
        <w:tblLook w:val="04A0" w:firstRow="1" w:lastRow="0" w:firstColumn="1" w:lastColumn="0" w:noHBand="0" w:noVBand="1"/>
      </w:tblPr>
      <w:tblGrid>
        <w:gridCol w:w="4106"/>
        <w:gridCol w:w="4956"/>
      </w:tblGrid>
      <w:tr w:rsidR="00044771" w14:paraId="62607E54" w14:textId="77777777" w:rsidTr="009665E7">
        <w:tc>
          <w:tcPr>
            <w:tcW w:w="9062" w:type="dxa"/>
            <w:gridSpan w:val="2"/>
          </w:tcPr>
          <w:p w14:paraId="55561495" w14:textId="77777777" w:rsidR="00044771" w:rsidRPr="006D1921" w:rsidRDefault="00044771" w:rsidP="009665E7">
            <w:pPr>
              <w:rPr>
                <w:b/>
              </w:rPr>
            </w:pPr>
            <w:r w:rsidRPr="006D1921">
              <w:rPr>
                <w:b/>
              </w:rPr>
              <w:t>Population indicators</w:t>
            </w:r>
          </w:p>
        </w:tc>
      </w:tr>
      <w:tr w:rsidR="00044771" w14:paraId="3B1C608D" w14:textId="77777777" w:rsidTr="009665E7">
        <w:tc>
          <w:tcPr>
            <w:tcW w:w="9062" w:type="dxa"/>
            <w:gridSpan w:val="2"/>
          </w:tcPr>
          <w:p w14:paraId="2ADB536E" w14:textId="77777777" w:rsidR="00044771" w:rsidRDefault="00044771" w:rsidP="009665E7">
            <w:r>
              <w:t>Not assessed</w:t>
            </w:r>
          </w:p>
        </w:tc>
      </w:tr>
      <w:tr w:rsidR="00044771" w14:paraId="7F96F20C" w14:textId="77777777" w:rsidTr="009665E7">
        <w:tc>
          <w:tcPr>
            <w:tcW w:w="9062" w:type="dxa"/>
            <w:gridSpan w:val="2"/>
          </w:tcPr>
          <w:p w14:paraId="4AB0E6E6" w14:textId="77777777" w:rsidR="00044771" w:rsidRPr="006D1921" w:rsidRDefault="00044771" w:rsidP="009665E7">
            <w:pPr>
              <w:rPr>
                <w:b/>
              </w:rPr>
            </w:pPr>
            <w:r w:rsidRPr="006D1921">
              <w:rPr>
                <w:b/>
              </w:rPr>
              <w:t>Habitat indicators</w:t>
            </w:r>
          </w:p>
        </w:tc>
      </w:tr>
      <w:tr w:rsidR="00044771" w14:paraId="442262EF" w14:textId="77777777" w:rsidTr="009665E7">
        <w:tc>
          <w:tcPr>
            <w:tcW w:w="4106" w:type="dxa"/>
          </w:tcPr>
          <w:p w14:paraId="5CD0B729" w14:textId="77777777" w:rsidR="00044771" w:rsidRDefault="00044771" w:rsidP="009665E7">
            <w:r>
              <w:t>HI1: Standing deadwood in grid cell</w:t>
            </w:r>
          </w:p>
        </w:tc>
        <w:tc>
          <w:tcPr>
            <w:tcW w:w="4956" w:type="dxa"/>
          </w:tcPr>
          <w:p w14:paraId="4E0F8306" w14:textId="77777777" w:rsidR="00044771" w:rsidRDefault="00044771" w:rsidP="009665E7">
            <w:r>
              <w:t xml:space="preserve">A: Category D; </w:t>
            </w:r>
            <w:r>
              <w:br/>
              <w:t>B: Category B or C;</w:t>
            </w:r>
            <w:r>
              <w:br/>
              <w:t>C: Category A</w:t>
            </w:r>
          </w:p>
        </w:tc>
      </w:tr>
      <w:tr w:rsidR="00044771" w14:paraId="0059A6F1" w14:textId="77777777" w:rsidTr="009665E7">
        <w:tc>
          <w:tcPr>
            <w:tcW w:w="4106" w:type="dxa"/>
          </w:tcPr>
          <w:p w14:paraId="763A37EC" w14:textId="77777777" w:rsidR="00044771" w:rsidRDefault="00044771" w:rsidP="009665E7">
            <w:r>
              <w:t>HI2: Canopy density categories A + B in grid cell</w:t>
            </w:r>
          </w:p>
        </w:tc>
        <w:tc>
          <w:tcPr>
            <w:tcW w:w="4956" w:type="dxa"/>
          </w:tcPr>
          <w:p w14:paraId="3280556B" w14:textId="77777777" w:rsidR="00044771" w:rsidRDefault="00044771" w:rsidP="009665E7">
            <w:r>
              <w:t>A: &gt; 50 %;</w:t>
            </w:r>
            <w:r>
              <w:br/>
              <w:t>B: 20-50 %,</w:t>
            </w:r>
            <w:r>
              <w:br/>
              <w:t>C: &lt; 20 %</w:t>
            </w:r>
          </w:p>
        </w:tc>
      </w:tr>
      <w:tr w:rsidR="00044771" w14:paraId="5D5DFEAB" w14:textId="77777777" w:rsidTr="009665E7">
        <w:tc>
          <w:tcPr>
            <w:tcW w:w="4106" w:type="dxa"/>
          </w:tcPr>
          <w:p w14:paraId="0A662074" w14:textId="77777777" w:rsidR="00044771" w:rsidRPr="006D1921" w:rsidRDefault="00044771" w:rsidP="009665E7">
            <w:pPr>
              <w:rPr>
                <w:b/>
              </w:rPr>
            </w:pPr>
            <w:r w:rsidRPr="006D1921">
              <w:rPr>
                <w:b/>
              </w:rPr>
              <w:t>Impact indicators</w:t>
            </w:r>
          </w:p>
        </w:tc>
        <w:tc>
          <w:tcPr>
            <w:tcW w:w="4956" w:type="dxa"/>
          </w:tcPr>
          <w:p w14:paraId="0AF7BEC3" w14:textId="77777777" w:rsidR="00044771" w:rsidRDefault="00044771" w:rsidP="009665E7"/>
        </w:tc>
      </w:tr>
      <w:tr w:rsidR="00044771" w14:paraId="4EE3111C" w14:textId="77777777" w:rsidTr="009665E7">
        <w:tc>
          <w:tcPr>
            <w:tcW w:w="4106" w:type="dxa"/>
          </w:tcPr>
          <w:p w14:paraId="79FFCDC6" w14:textId="77777777" w:rsidR="00044771" w:rsidRDefault="00044771" w:rsidP="009665E7">
            <w:r>
              <w:t>II1: Disturbance</w:t>
            </w:r>
          </w:p>
        </w:tc>
        <w:tc>
          <w:tcPr>
            <w:tcW w:w="4956" w:type="dxa"/>
          </w:tcPr>
          <w:p w14:paraId="65860E34" w14:textId="77777777" w:rsidR="00044771" w:rsidRDefault="00044771" w:rsidP="009665E7">
            <w:r>
              <w:t>A: more than 60 % forest A-B category (no disturbance, intermediate level of disturbance)</w:t>
            </w:r>
          </w:p>
          <w:p w14:paraId="62DBC2AC" w14:textId="77777777" w:rsidR="00044771" w:rsidRDefault="00044771" w:rsidP="009665E7">
            <w:r>
              <w:t>B: 30-60 % forest A-B category (no disturbance, intermediate level of disturbance)</w:t>
            </w:r>
          </w:p>
          <w:p w14:paraId="23C81BE6" w14:textId="77777777" w:rsidR="00044771" w:rsidRDefault="00044771" w:rsidP="009665E7">
            <w:r>
              <w:t>C: less than 30 % forest A-B category (no disturbance, intermediate level of disturbance)</w:t>
            </w:r>
          </w:p>
        </w:tc>
      </w:tr>
    </w:tbl>
    <w:p w14:paraId="78142EBE" w14:textId="77777777" w:rsidR="00044771" w:rsidRDefault="00044771" w:rsidP="00044771"/>
    <w:p w14:paraId="39522B7B" w14:textId="77777777" w:rsidR="00044771" w:rsidRDefault="00044771" w:rsidP="00044771">
      <w:pPr>
        <w:pStyle w:val="berschrift3"/>
        <w:ind w:left="851" w:hanging="851"/>
      </w:pPr>
      <w:r>
        <w:t>Fieldwork</w:t>
      </w:r>
    </w:p>
    <w:p w14:paraId="205ADC49" w14:textId="77777777" w:rsidR="00044771" w:rsidRDefault="00044771" w:rsidP="00044771">
      <w:r>
        <w:t>During fieldwork, the following data was gathered:</w:t>
      </w:r>
    </w:p>
    <w:tbl>
      <w:tblPr>
        <w:tblStyle w:val="TabellemithellemGitternetz"/>
        <w:tblW w:w="0" w:type="auto"/>
        <w:tblLook w:val="04A0" w:firstRow="1" w:lastRow="0" w:firstColumn="1" w:lastColumn="0" w:noHBand="0" w:noVBand="1"/>
      </w:tblPr>
      <w:tblGrid>
        <w:gridCol w:w="1812"/>
        <w:gridCol w:w="1812"/>
        <w:gridCol w:w="1812"/>
        <w:gridCol w:w="1813"/>
        <w:gridCol w:w="1813"/>
      </w:tblGrid>
      <w:tr w:rsidR="00044771" w14:paraId="2345ED2A" w14:textId="77777777" w:rsidTr="009665E7">
        <w:tc>
          <w:tcPr>
            <w:tcW w:w="1812" w:type="dxa"/>
          </w:tcPr>
          <w:p w14:paraId="58C1A4C0" w14:textId="77777777" w:rsidR="00044771" w:rsidRPr="00B66965" w:rsidRDefault="00044771" w:rsidP="009665E7">
            <w:pPr>
              <w:rPr>
                <w:b/>
              </w:rPr>
            </w:pPr>
            <w:r w:rsidRPr="00B66965">
              <w:rPr>
                <w:b/>
              </w:rPr>
              <w:t>Economy</w:t>
            </w:r>
          </w:p>
        </w:tc>
        <w:tc>
          <w:tcPr>
            <w:tcW w:w="1812" w:type="dxa"/>
          </w:tcPr>
          <w:p w14:paraId="17DA377D" w14:textId="77777777" w:rsidR="00044771" w:rsidRPr="00B66965" w:rsidRDefault="00044771" w:rsidP="009665E7">
            <w:pPr>
              <w:rPr>
                <w:b/>
              </w:rPr>
            </w:pPr>
            <w:r w:rsidRPr="00B66965">
              <w:rPr>
                <w:b/>
              </w:rPr>
              <w:t>Adults</w:t>
            </w:r>
          </w:p>
        </w:tc>
        <w:tc>
          <w:tcPr>
            <w:tcW w:w="1812" w:type="dxa"/>
          </w:tcPr>
          <w:p w14:paraId="298F72CE" w14:textId="77777777" w:rsidR="00044771" w:rsidRPr="00B66965" w:rsidRDefault="00044771" w:rsidP="009665E7">
            <w:pPr>
              <w:rPr>
                <w:b/>
              </w:rPr>
            </w:pPr>
            <w:r w:rsidRPr="00B66965">
              <w:rPr>
                <w:b/>
              </w:rPr>
              <w:t>Juveniles</w:t>
            </w:r>
          </w:p>
        </w:tc>
        <w:tc>
          <w:tcPr>
            <w:tcW w:w="1813" w:type="dxa"/>
          </w:tcPr>
          <w:p w14:paraId="7F340BBE" w14:textId="77777777" w:rsidR="00044771" w:rsidRPr="00B66965" w:rsidRDefault="00044771" w:rsidP="009665E7">
            <w:pPr>
              <w:rPr>
                <w:b/>
              </w:rPr>
            </w:pPr>
            <w:r w:rsidRPr="00B66965">
              <w:rPr>
                <w:b/>
              </w:rPr>
              <w:t>Total individuals</w:t>
            </w:r>
          </w:p>
        </w:tc>
        <w:tc>
          <w:tcPr>
            <w:tcW w:w="1813" w:type="dxa"/>
          </w:tcPr>
          <w:p w14:paraId="0AB38019" w14:textId="77777777" w:rsidR="00044771" w:rsidRPr="00B66965" w:rsidRDefault="00044771" w:rsidP="009665E7">
            <w:pPr>
              <w:rPr>
                <w:b/>
              </w:rPr>
            </w:pPr>
            <w:r w:rsidRPr="00B66965">
              <w:rPr>
                <w:b/>
              </w:rPr>
              <w:t>No. of grid cells</w:t>
            </w:r>
          </w:p>
        </w:tc>
      </w:tr>
      <w:tr w:rsidR="00044771" w14:paraId="5E7121CB" w14:textId="77777777" w:rsidTr="009665E7">
        <w:tc>
          <w:tcPr>
            <w:tcW w:w="1812" w:type="dxa"/>
          </w:tcPr>
          <w:p w14:paraId="4CA832EF" w14:textId="77777777" w:rsidR="00044771" w:rsidRDefault="00044771" w:rsidP="009665E7">
            <w:r>
              <w:t>ALB</w:t>
            </w:r>
          </w:p>
        </w:tc>
        <w:tc>
          <w:tcPr>
            <w:tcW w:w="7250" w:type="dxa"/>
            <w:gridSpan w:val="4"/>
          </w:tcPr>
          <w:p w14:paraId="6BB6CA05" w14:textId="77777777" w:rsidR="00044771" w:rsidRDefault="00044771" w:rsidP="009665E7">
            <w:pPr>
              <w:jc w:val="center"/>
            </w:pPr>
            <w:r>
              <w:t>Not assessed</w:t>
            </w:r>
          </w:p>
        </w:tc>
      </w:tr>
      <w:tr w:rsidR="00044771" w14:paraId="4D30DD17" w14:textId="77777777" w:rsidTr="009665E7">
        <w:tc>
          <w:tcPr>
            <w:tcW w:w="1812" w:type="dxa"/>
          </w:tcPr>
          <w:p w14:paraId="352A4BE1" w14:textId="77777777" w:rsidR="00044771" w:rsidRDefault="00044771" w:rsidP="009665E7">
            <w:r>
              <w:t>BiH</w:t>
            </w:r>
          </w:p>
        </w:tc>
        <w:tc>
          <w:tcPr>
            <w:tcW w:w="7250" w:type="dxa"/>
            <w:gridSpan w:val="4"/>
          </w:tcPr>
          <w:p w14:paraId="32ADB621" w14:textId="77777777" w:rsidR="00044771" w:rsidRDefault="00044771" w:rsidP="009665E7">
            <w:pPr>
              <w:jc w:val="center"/>
            </w:pPr>
            <w:r>
              <w:t>Not assessed</w:t>
            </w:r>
          </w:p>
        </w:tc>
      </w:tr>
      <w:tr w:rsidR="00044771" w14:paraId="7F7F579E" w14:textId="77777777" w:rsidTr="009665E7">
        <w:tc>
          <w:tcPr>
            <w:tcW w:w="1812" w:type="dxa"/>
          </w:tcPr>
          <w:p w14:paraId="669E91AC" w14:textId="77777777" w:rsidR="00044771" w:rsidRDefault="00044771" w:rsidP="009665E7">
            <w:r>
              <w:t>KOS*</w:t>
            </w:r>
          </w:p>
        </w:tc>
        <w:tc>
          <w:tcPr>
            <w:tcW w:w="1812" w:type="dxa"/>
          </w:tcPr>
          <w:p w14:paraId="6C4756E9" w14:textId="77777777" w:rsidR="00044771" w:rsidRDefault="00044771" w:rsidP="009665E7">
            <w:r>
              <w:t>2</w:t>
            </w:r>
          </w:p>
        </w:tc>
        <w:tc>
          <w:tcPr>
            <w:tcW w:w="1812" w:type="dxa"/>
          </w:tcPr>
          <w:p w14:paraId="07DE2A46" w14:textId="77777777" w:rsidR="00044771" w:rsidRDefault="00044771" w:rsidP="009665E7">
            <w:r>
              <w:t>0</w:t>
            </w:r>
          </w:p>
        </w:tc>
        <w:tc>
          <w:tcPr>
            <w:tcW w:w="1813" w:type="dxa"/>
          </w:tcPr>
          <w:p w14:paraId="71087C32" w14:textId="77777777" w:rsidR="00044771" w:rsidRDefault="00044771" w:rsidP="009665E7">
            <w:r>
              <w:t>2</w:t>
            </w:r>
          </w:p>
        </w:tc>
        <w:tc>
          <w:tcPr>
            <w:tcW w:w="1813" w:type="dxa"/>
          </w:tcPr>
          <w:p w14:paraId="6D916FEA" w14:textId="77777777" w:rsidR="00044771" w:rsidRDefault="00044771" w:rsidP="009665E7">
            <w:r>
              <w:t>2</w:t>
            </w:r>
          </w:p>
        </w:tc>
      </w:tr>
      <w:tr w:rsidR="00044771" w14:paraId="1EB385A1" w14:textId="77777777" w:rsidTr="009665E7">
        <w:tc>
          <w:tcPr>
            <w:tcW w:w="1812" w:type="dxa"/>
          </w:tcPr>
          <w:p w14:paraId="53515317" w14:textId="77777777" w:rsidR="00044771" w:rsidRDefault="00044771" w:rsidP="009665E7">
            <w:r>
              <w:t>SRB</w:t>
            </w:r>
          </w:p>
        </w:tc>
        <w:tc>
          <w:tcPr>
            <w:tcW w:w="1812" w:type="dxa"/>
          </w:tcPr>
          <w:p w14:paraId="71ED7B95" w14:textId="77777777" w:rsidR="00044771" w:rsidRDefault="00044771" w:rsidP="009665E7">
            <w:r>
              <w:t>5</w:t>
            </w:r>
          </w:p>
        </w:tc>
        <w:tc>
          <w:tcPr>
            <w:tcW w:w="1812" w:type="dxa"/>
          </w:tcPr>
          <w:p w14:paraId="3EAB085A" w14:textId="77777777" w:rsidR="00044771" w:rsidRDefault="00044771" w:rsidP="009665E7">
            <w:r>
              <w:t>0</w:t>
            </w:r>
          </w:p>
        </w:tc>
        <w:tc>
          <w:tcPr>
            <w:tcW w:w="1813" w:type="dxa"/>
          </w:tcPr>
          <w:p w14:paraId="426C3D09" w14:textId="77777777" w:rsidR="00044771" w:rsidRDefault="00044771" w:rsidP="009665E7">
            <w:r>
              <w:t>5</w:t>
            </w:r>
          </w:p>
        </w:tc>
        <w:tc>
          <w:tcPr>
            <w:tcW w:w="1813" w:type="dxa"/>
          </w:tcPr>
          <w:p w14:paraId="4D6E6207" w14:textId="77777777" w:rsidR="00044771" w:rsidRDefault="00044771" w:rsidP="009665E7">
            <w:r>
              <w:t>4</w:t>
            </w:r>
          </w:p>
        </w:tc>
      </w:tr>
    </w:tbl>
    <w:p w14:paraId="681A3838" w14:textId="77777777" w:rsidR="00044771" w:rsidRDefault="00044771" w:rsidP="00044771"/>
    <w:p w14:paraId="50EBA82A" w14:textId="77777777" w:rsidR="00044771" w:rsidRDefault="00044771" w:rsidP="00044771">
      <w:pPr>
        <w:pStyle w:val="berschrift3"/>
        <w:ind w:left="851" w:hanging="851"/>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044771" w:rsidRPr="000945A4" w14:paraId="681BE076" w14:textId="77777777" w:rsidTr="009665E7">
        <w:tc>
          <w:tcPr>
            <w:tcW w:w="2093" w:type="dxa"/>
            <w:hideMark/>
          </w:tcPr>
          <w:p w14:paraId="7B9F3BB4"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1</w:t>
            </w:r>
            <w:r>
              <w:rPr>
                <w:lang w:eastAsia="sr-Cyrl-CS"/>
              </w:rPr>
              <w:t>(HI1)</w:t>
            </w:r>
          </w:p>
        </w:tc>
        <w:tc>
          <w:tcPr>
            <w:tcW w:w="722" w:type="dxa"/>
            <w:hideMark/>
          </w:tcPr>
          <w:p w14:paraId="26C2708A"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C64134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6439C7F"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AD7A5F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E06582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471D50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E06FC4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D08541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38E76E2"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B7379FF"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79AFA6E4" w14:textId="77777777" w:rsidTr="009665E7">
        <w:tc>
          <w:tcPr>
            <w:tcW w:w="2093" w:type="dxa"/>
            <w:hideMark/>
          </w:tcPr>
          <w:p w14:paraId="107EEAE2"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2</w:t>
            </w:r>
            <w:r>
              <w:rPr>
                <w:lang w:eastAsia="sr-Cyrl-CS"/>
              </w:rPr>
              <w:t xml:space="preserve"> (HI2)</w:t>
            </w:r>
          </w:p>
        </w:tc>
        <w:tc>
          <w:tcPr>
            <w:tcW w:w="722" w:type="dxa"/>
            <w:hideMark/>
          </w:tcPr>
          <w:p w14:paraId="700595A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14BE2D2"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749452A"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0EF42E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5E6B8CB"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F4BF68B"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03E388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E0C04B1"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E1CA5C1"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C0FEAC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78C6DB8C" w14:textId="77777777" w:rsidTr="009665E7">
        <w:tc>
          <w:tcPr>
            <w:tcW w:w="2093" w:type="dxa"/>
            <w:hideMark/>
          </w:tcPr>
          <w:p w14:paraId="62A272A9" w14:textId="77777777" w:rsidR="00044771" w:rsidRPr="000945A4" w:rsidRDefault="00044771" w:rsidP="009665E7">
            <w:pPr>
              <w:rPr>
                <w:rFonts w:ascii="Times New Roman" w:hAnsi="Times New Roman"/>
                <w:color w:val="222222"/>
                <w:lang w:eastAsia="sr-Cyrl-CS"/>
              </w:rPr>
            </w:pPr>
            <w:r w:rsidRPr="000945A4">
              <w:rPr>
                <w:lang w:val="sr-Cyrl-CS" w:eastAsia="sr-Cyrl-CS"/>
              </w:rPr>
              <w:lastRenderedPageBreak/>
              <w:t>Parameter 3</w:t>
            </w:r>
            <w:r>
              <w:rPr>
                <w:lang w:eastAsia="sr-Cyrl-CS"/>
              </w:rPr>
              <w:t xml:space="preserve"> (II1)</w:t>
            </w:r>
          </w:p>
        </w:tc>
        <w:tc>
          <w:tcPr>
            <w:tcW w:w="722" w:type="dxa"/>
            <w:hideMark/>
          </w:tcPr>
          <w:p w14:paraId="0D15A4B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25D1331"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7B60B4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DDC744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D65591A"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41812B6"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6A92A8E8"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766AF7D"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96714C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6294928B"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1AE818B0" w14:textId="77777777" w:rsidTr="009665E7">
        <w:tc>
          <w:tcPr>
            <w:tcW w:w="2093" w:type="dxa"/>
            <w:hideMark/>
          </w:tcPr>
          <w:p w14:paraId="7FE19021"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0B632F03"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770F44A7"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1FC9AE36"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72D04B1"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3519C12F"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3814FB78"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18000ACE"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54AB3D01"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485023BB"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4577AB01"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r>
    </w:tbl>
    <w:p w14:paraId="5507CAD0" w14:textId="77777777" w:rsidR="00044771" w:rsidRDefault="00044771" w:rsidP="00044771">
      <w:pPr>
        <w:spacing w:before="0" w:beforeAutospacing="0" w:after="0" w:afterAutospacing="0"/>
      </w:pPr>
      <w:r>
        <w:br w:type="page"/>
      </w:r>
    </w:p>
    <w:p w14:paraId="63DBAC52" w14:textId="77777777" w:rsidR="00044771" w:rsidRDefault="00044771" w:rsidP="00044771">
      <w:pPr>
        <w:pStyle w:val="berschrift1"/>
      </w:pPr>
      <w:bookmarkStart w:id="14" w:name="_Toc222131361"/>
      <w:bookmarkStart w:id="15" w:name="_Toc222398326"/>
      <w:r w:rsidRPr="005146B4">
        <w:lastRenderedPageBreak/>
        <w:t>A321</w:t>
      </w:r>
      <w:r>
        <w:t xml:space="preserve"> Ficedula albicollis</w:t>
      </w:r>
      <w:bookmarkEnd w:id="14"/>
      <w:bookmarkEnd w:id="15"/>
    </w:p>
    <w:p w14:paraId="7D6EB2F5" w14:textId="77777777" w:rsidR="00044771" w:rsidRDefault="00044771" w:rsidP="00044771">
      <w:pPr>
        <w:pStyle w:val="berschrift2"/>
      </w:pPr>
      <w:bookmarkStart w:id="16" w:name="_Toc222131362"/>
      <w:bookmarkStart w:id="17" w:name="_Toc222398327"/>
      <w:r>
        <w:t>Fact file</w:t>
      </w:r>
      <w:bookmarkEnd w:id="16"/>
      <w:bookmarkEnd w:id="17"/>
    </w:p>
    <w:p w14:paraId="1AD46ACD" w14:textId="77777777" w:rsidR="00044771" w:rsidRDefault="00044771" w:rsidP="00044771">
      <w:pPr>
        <w:pStyle w:val="berschrift3"/>
      </w:pPr>
      <w:r>
        <w:t>Species</w:t>
      </w:r>
    </w:p>
    <w:p w14:paraId="6211EF72" w14:textId="77777777" w:rsidR="00044771" w:rsidRDefault="00044771" w:rsidP="00044771">
      <w:r>
        <w:rPr>
          <w:b/>
        </w:rPr>
        <w:t>A</w:t>
      </w:r>
      <w:r w:rsidRPr="00C268C2">
        <w:rPr>
          <w:b/>
        </w:rPr>
        <w:t>uthor</w:t>
      </w:r>
      <w:r>
        <w:rPr>
          <w:b/>
        </w:rPr>
        <w:t>s</w:t>
      </w:r>
      <w:r w:rsidRPr="00C268C2">
        <w:rPr>
          <w:b/>
        </w:rPr>
        <w:t>:</w:t>
      </w:r>
      <w:r>
        <w:t xml:space="preserve"> Main author: </w:t>
      </w:r>
      <w:r w:rsidRPr="006D3465">
        <w:rPr>
          <w:rFonts w:cstheme="minorHAnsi"/>
        </w:rPr>
        <w:t>Qenan Maxhuni</w:t>
      </w:r>
      <w:r>
        <w:t xml:space="preserve">. With contributions from: Tarik </w:t>
      </w:r>
      <w:r>
        <w:rPr>
          <w:rFonts w:cstheme="minorHAnsi"/>
        </w:rPr>
        <w:t>Dervovi</w:t>
      </w:r>
      <w:r>
        <w:t>ć, Katharina Huchler.</w:t>
      </w:r>
    </w:p>
    <w:p w14:paraId="651BD25C" w14:textId="77777777" w:rsidR="00044771" w:rsidRPr="00C268C2" w:rsidRDefault="00044771" w:rsidP="00044771"/>
    <w:p w14:paraId="77620D7A" w14:textId="77777777" w:rsidR="00044771" w:rsidRDefault="00044771" w:rsidP="00044771">
      <w:pPr>
        <w:keepNext/>
      </w:pPr>
      <w:r>
        <w:rPr>
          <w:rFonts w:eastAsia="Times New Roman" w:cstheme="minorHAnsi"/>
          <w:noProof/>
          <w:color w:val="0D0D0D"/>
          <w:szCs w:val="24"/>
          <w:lang w:val="de-AT" w:eastAsia="de-AT"/>
        </w:rPr>
        <w:drawing>
          <wp:inline distT="0" distB="0" distL="0" distR="0" wp14:anchorId="5E6EF259" wp14:editId="7660BD03">
            <wp:extent cx="5760720" cy="4367842"/>
            <wp:effectExtent l="0" t="0" r="0" b="0"/>
            <wp:docPr id="1" name="Picture 1" descr="Ein Bild, das Vogel, Singvogel, draußen, Wildleb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Ein Bild, das Vogel, Singvogel, draußen, Wildleben enthält.&#10;&#10;KI-generierte Inhalte können fehlerhaft sein."/>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8840" b="15338"/>
                    <a:stretch/>
                  </pic:blipFill>
                  <pic:spPr bwMode="auto">
                    <a:xfrm>
                      <a:off x="0" y="0"/>
                      <a:ext cx="5760720" cy="4367842"/>
                    </a:xfrm>
                    <a:prstGeom prst="rect">
                      <a:avLst/>
                    </a:prstGeom>
                    <a:noFill/>
                    <a:ln>
                      <a:noFill/>
                    </a:ln>
                    <a:extLst>
                      <a:ext uri="{53640926-AAD7-44D8-BBD7-CCE9431645EC}">
                        <a14:shadowObscured xmlns:a14="http://schemas.microsoft.com/office/drawing/2010/main"/>
                      </a:ext>
                    </a:extLst>
                  </pic:spPr>
                </pic:pic>
              </a:graphicData>
            </a:graphic>
          </wp:inline>
        </w:drawing>
      </w:r>
    </w:p>
    <w:p w14:paraId="07ABFD68" w14:textId="36FCF44F" w:rsidR="00044771" w:rsidRPr="00AA3C77" w:rsidRDefault="00044771" w:rsidP="00044771">
      <w:pPr>
        <w:pStyle w:val="Beschriftung"/>
      </w:pPr>
      <w:r>
        <w:t xml:space="preserve">Figure </w:t>
      </w:r>
      <w:r>
        <w:fldChar w:fldCharType="begin"/>
      </w:r>
      <w:r>
        <w:instrText xml:space="preserve"> SEQ Figure \* ARABIC </w:instrText>
      </w:r>
      <w:r>
        <w:fldChar w:fldCharType="separate"/>
      </w:r>
      <w:r w:rsidR="00A44BF4">
        <w:rPr>
          <w:noProof/>
        </w:rPr>
        <w:t>3</w:t>
      </w:r>
      <w:r>
        <w:fldChar w:fldCharType="end"/>
      </w:r>
      <w:r w:rsidRPr="001B3050">
        <w:t>: Collared flycatcher (</w:t>
      </w:r>
      <w:r w:rsidRPr="0010104E">
        <w:rPr>
          <w:i/>
        </w:rPr>
        <w:t>Ficedula albicollis</w:t>
      </w:r>
      <w:r w:rsidRPr="001B3050">
        <w:t xml:space="preserve">). Photo: </w:t>
      </w:r>
      <w:r>
        <w:t xml:space="preserve">© </w:t>
      </w:r>
      <w:r w:rsidRPr="001B3050">
        <w:t>Arian Mavriqi</w:t>
      </w:r>
    </w:p>
    <w:p w14:paraId="6C252A76" w14:textId="77777777" w:rsidR="00044771" w:rsidRDefault="00044771" w:rsidP="00044771"/>
    <w:p w14:paraId="68DAED19" w14:textId="77777777" w:rsidR="00044771" w:rsidRPr="00D36209" w:rsidRDefault="00044771" w:rsidP="00044771">
      <w:pPr>
        <w:rPr>
          <w:b/>
        </w:rPr>
      </w:pPr>
      <w:r>
        <w:rPr>
          <w:b/>
        </w:rPr>
        <w:t xml:space="preserve">Code: </w:t>
      </w:r>
      <w:r>
        <w:t>A321</w:t>
      </w:r>
    </w:p>
    <w:p w14:paraId="31C6B837" w14:textId="77777777" w:rsidR="00044771" w:rsidRPr="00D36209" w:rsidRDefault="00044771" w:rsidP="00044771">
      <w:r>
        <w:rPr>
          <w:b/>
        </w:rPr>
        <w:t xml:space="preserve">Scientific name: </w:t>
      </w:r>
      <w:r w:rsidRPr="005146B4">
        <w:rPr>
          <w:i/>
        </w:rPr>
        <w:t>Ficedula albicollis</w:t>
      </w:r>
    </w:p>
    <w:p w14:paraId="2F95F18B" w14:textId="77777777" w:rsidR="00044771" w:rsidRDefault="00044771" w:rsidP="00044771">
      <w:r w:rsidRPr="00D36209">
        <w:rPr>
          <w:b/>
        </w:rPr>
        <w:t>Local name:</w:t>
      </w:r>
      <w:r>
        <w:t xml:space="preserve"> </w:t>
      </w:r>
      <w:r w:rsidRPr="005146B4">
        <w:t>Mizakapësi qafëbardhë (ALB, KOS)</w:t>
      </w:r>
      <w:r>
        <w:t>, Belovrata muharica (SRB)</w:t>
      </w:r>
    </w:p>
    <w:p w14:paraId="266039FD" w14:textId="77777777" w:rsidR="00044771" w:rsidRDefault="00044771" w:rsidP="00044771">
      <w:r w:rsidRPr="00D36209">
        <w:rPr>
          <w:b/>
        </w:rPr>
        <w:lastRenderedPageBreak/>
        <w:t>English name:</w:t>
      </w:r>
      <w:r>
        <w:t xml:space="preserve"> </w:t>
      </w:r>
      <w:r w:rsidRPr="00EC59B8">
        <w:t>Collared flycatcher</w:t>
      </w:r>
    </w:p>
    <w:p w14:paraId="549D663E" w14:textId="77777777" w:rsidR="00044771" w:rsidRPr="00D36209" w:rsidRDefault="00044771" w:rsidP="00044771">
      <w:pPr>
        <w:pStyle w:val="berschrift3"/>
      </w:pPr>
      <w:r>
        <w:t>Short profile of the species</w:t>
      </w:r>
    </w:p>
    <w:p w14:paraId="35682F5E" w14:textId="77777777" w:rsidR="00044771" w:rsidRDefault="00044771" w:rsidP="00044771">
      <w:pPr>
        <w:spacing w:after="120"/>
        <w:jc w:val="both"/>
        <w:rPr>
          <w:rFonts w:eastAsia="Times New Roman" w:cstheme="minorHAnsi"/>
          <w:color w:val="0D0D0D"/>
          <w:szCs w:val="24"/>
        </w:rPr>
      </w:pPr>
      <w:r w:rsidRPr="00EC59B8">
        <w:rPr>
          <w:rFonts w:eastAsia="Times New Roman" w:cstheme="minorHAnsi"/>
          <w:color w:val="0D0D0D"/>
          <w:szCs w:val="24"/>
        </w:rPr>
        <w:t>The Collared Flycatcher is a small migratory passerine bird belonging to the family Muscicapidae. It is known for its distinctive plumage, with adult males exhibiting striking black and white coloration, including a black head, white throat, and prominent white collar. Females and juveniles have more subdued plumage, with brownish-gray tones and a less distinct collar. These birds are primarily insectivorous and are often found in mature deciduous and mixed forests across Europe during the breeding season</w:t>
      </w:r>
      <w:r w:rsidRPr="0019097F">
        <w:rPr>
          <w:rFonts w:eastAsia="Times New Roman" w:cstheme="minorHAnsi"/>
          <w:color w:val="0D0D0D"/>
          <w:szCs w:val="24"/>
        </w:rPr>
        <w:t>.</w:t>
      </w:r>
    </w:p>
    <w:p w14:paraId="78EDF0A0" w14:textId="77777777" w:rsidR="00044771" w:rsidRDefault="00044771" w:rsidP="00044771">
      <w:pPr>
        <w:spacing w:after="120"/>
        <w:jc w:val="both"/>
        <w:rPr>
          <w:rFonts w:eastAsia="Times New Roman" w:cstheme="minorHAnsi"/>
          <w:color w:val="0D0D0D"/>
          <w:szCs w:val="24"/>
        </w:rPr>
      </w:pPr>
    </w:p>
    <w:p w14:paraId="5B353544" w14:textId="77777777" w:rsidR="00044771" w:rsidRPr="00D36209" w:rsidRDefault="00044771" w:rsidP="00044771">
      <w:pPr>
        <w:pStyle w:val="berschrift3"/>
      </w:pPr>
      <w:r>
        <w:t>Characteristics of the species for identification</w:t>
      </w:r>
    </w:p>
    <w:p w14:paraId="23495762" w14:textId="77777777" w:rsidR="00044771" w:rsidRPr="00B53BA7" w:rsidRDefault="00044771" w:rsidP="00044771">
      <w:pPr>
        <w:shd w:val="clear" w:color="auto" w:fill="FFFFFF"/>
        <w:spacing w:after="120"/>
        <w:jc w:val="both"/>
        <w:rPr>
          <w:rFonts w:eastAsia="Times New Roman" w:cstheme="minorHAnsi"/>
          <w:color w:val="000000"/>
          <w:szCs w:val="24"/>
        </w:rPr>
      </w:pPr>
      <w:r w:rsidRPr="00B53BA7">
        <w:rPr>
          <w:rFonts w:eastAsia="Times New Roman" w:cstheme="minorHAnsi"/>
          <w:color w:val="000000"/>
          <w:szCs w:val="24"/>
        </w:rPr>
        <w:t>Adult male Collared Flycatchers are easily identified by their black head, white throat, and prominent white collar, which contrasts sharply with their dark grey to blackish body plumage. They have a relatively small size, measuring around 12-13 centimeters (4.7-5.1 inches) in length, with a wingspan of approximately 20-22 centimeters (7.9-8.7 inches). Females and juveniles have a more cryptic appearance, with brownish-gray plumage and less distinct markings.</w:t>
      </w:r>
    </w:p>
    <w:p w14:paraId="4FAA10BC" w14:textId="77777777" w:rsidR="00044771" w:rsidRDefault="00044771" w:rsidP="00044771"/>
    <w:p w14:paraId="4A50D6BC" w14:textId="77777777" w:rsidR="00044771" w:rsidRPr="00D36209" w:rsidRDefault="00044771" w:rsidP="00044771">
      <w:pPr>
        <w:pStyle w:val="berschrift3"/>
      </w:pPr>
      <w:r>
        <w:t>Biology</w:t>
      </w:r>
    </w:p>
    <w:p w14:paraId="1A4ACD5B" w14:textId="77777777" w:rsidR="00044771" w:rsidRPr="00BE0885" w:rsidRDefault="00044771" w:rsidP="00044771">
      <w:pPr>
        <w:shd w:val="clear" w:color="auto" w:fill="FFFFFF"/>
        <w:spacing w:after="0"/>
        <w:jc w:val="both"/>
        <w:rPr>
          <w:rFonts w:eastAsia="Times New Roman" w:cstheme="minorHAnsi"/>
          <w:color w:val="0D0D0D"/>
          <w:szCs w:val="24"/>
        </w:rPr>
      </w:pPr>
      <w:r w:rsidRPr="00BE0885">
        <w:rPr>
          <w:rFonts w:eastAsia="Times New Roman" w:cstheme="minorHAnsi"/>
          <w:b/>
          <w:bCs/>
          <w:color w:val="0D0D0D"/>
          <w:szCs w:val="24"/>
        </w:rPr>
        <w:t>Reproduction:</w:t>
      </w:r>
      <w:r w:rsidRPr="00BE0885">
        <w:rPr>
          <w:rFonts w:eastAsia="Times New Roman" w:cstheme="minorHAnsi"/>
          <w:color w:val="0D0D0D"/>
          <w:szCs w:val="24"/>
        </w:rPr>
        <w:t xml:space="preserve"> </w:t>
      </w:r>
      <w:r w:rsidRPr="00EC59B8">
        <w:rPr>
          <w:rFonts w:eastAsia="Times New Roman" w:cstheme="minorHAnsi"/>
          <w:color w:val="0D0D0D"/>
          <w:szCs w:val="24"/>
        </w:rPr>
        <w:t>The Collared Flycatcher breeds in mature deciduous or mixed forests, nesting in tree cavities or nest boxes. Breeding pairs establish territories in spring, with males engaging in courtship displays to attract mates. Females lay clutches of 4 to 7 eggs, which they incubate for about two weeks. Both parents feed the young insects until they fledge after two to three weeks. Successful reproduction depends on suitable nesting sites, insect prey availability, and favorable environmental conditions</w:t>
      </w:r>
      <w:r w:rsidRPr="00BE0885">
        <w:rPr>
          <w:rFonts w:eastAsia="Times New Roman" w:cstheme="minorHAnsi"/>
          <w:color w:val="0D0D0D"/>
          <w:szCs w:val="24"/>
        </w:rPr>
        <w:t>.</w:t>
      </w:r>
    </w:p>
    <w:p w14:paraId="42B4D47B" w14:textId="77777777" w:rsidR="00044771" w:rsidRPr="00BE0885" w:rsidRDefault="00044771" w:rsidP="00044771">
      <w:pPr>
        <w:shd w:val="clear" w:color="auto" w:fill="FFFFFF"/>
        <w:spacing w:after="0"/>
        <w:jc w:val="both"/>
        <w:rPr>
          <w:rFonts w:eastAsia="Times New Roman" w:cstheme="minorHAnsi"/>
          <w:color w:val="0D0D0D"/>
          <w:szCs w:val="24"/>
        </w:rPr>
      </w:pPr>
      <w:r w:rsidRPr="00BE0885">
        <w:rPr>
          <w:rFonts w:eastAsia="Times New Roman" w:cstheme="minorHAnsi"/>
          <w:b/>
          <w:bCs/>
          <w:color w:val="0D0D0D"/>
          <w:szCs w:val="24"/>
        </w:rPr>
        <w:t>Feeding:</w:t>
      </w:r>
      <w:r w:rsidRPr="00BE0885">
        <w:rPr>
          <w:rFonts w:eastAsia="Times New Roman" w:cstheme="minorHAnsi"/>
          <w:color w:val="0D0D0D"/>
          <w:szCs w:val="24"/>
        </w:rPr>
        <w:t xml:space="preserve"> </w:t>
      </w:r>
      <w:r w:rsidRPr="00EC59B8">
        <w:rPr>
          <w:rFonts w:eastAsia="Times New Roman" w:cstheme="minorHAnsi"/>
          <w:color w:val="0D0D0D"/>
          <w:szCs w:val="24"/>
        </w:rPr>
        <w:t>During the breeding season, Collared Flycatchers primarily feed on flying insects such as flies, moths, beetles, and flying ants. They hunt from perches within the forest canopy, sallying out to catch insects in mid-air before returning to their perch. They may also glean insects from foliage and tree bark or forage on the ground in search of terrestrial insects</w:t>
      </w:r>
      <w:r w:rsidRPr="00BE0885">
        <w:rPr>
          <w:rFonts w:eastAsia="Times New Roman" w:cstheme="minorHAnsi"/>
          <w:color w:val="0D0D0D"/>
          <w:szCs w:val="24"/>
        </w:rPr>
        <w:t>.</w:t>
      </w:r>
    </w:p>
    <w:p w14:paraId="2E4843E8" w14:textId="77777777" w:rsidR="00044771" w:rsidRDefault="00044771" w:rsidP="00044771">
      <w:pPr>
        <w:shd w:val="clear" w:color="auto" w:fill="FFFFFF"/>
        <w:spacing w:after="0"/>
        <w:jc w:val="both"/>
        <w:rPr>
          <w:rFonts w:eastAsia="Times New Roman" w:cstheme="minorHAnsi"/>
          <w:color w:val="0D0D0D"/>
          <w:szCs w:val="24"/>
        </w:rPr>
      </w:pPr>
      <w:r w:rsidRPr="00BE0885">
        <w:rPr>
          <w:rFonts w:eastAsia="Times New Roman" w:cstheme="minorHAnsi"/>
          <w:b/>
          <w:bCs/>
          <w:color w:val="0D0D0D"/>
          <w:szCs w:val="24"/>
        </w:rPr>
        <w:t>Migration:</w:t>
      </w:r>
      <w:r w:rsidRPr="00BE0885">
        <w:rPr>
          <w:rFonts w:eastAsia="Times New Roman" w:cstheme="minorHAnsi"/>
          <w:color w:val="0D0D0D"/>
          <w:szCs w:val="24"/>
        </w:rPr>
        <w:t xml:space="preserve"> </w:t>
      </w:r>
      <w:r w:rsidRPr="00DB14B0">
        <w:rPr>
          <w:rFonts w:eastAsia="Times New Roman" w:cstheme="minorHAnsi"/>
          <w:color w:val="0D0D0D"/>
          <w:szCs w:val="24"/>
        </w:rPr>
        <w:t>The Collared Flycatcher is a migratory bird species that travels between breeding grounds in Europe and wintering grounds in sub-Saharan Africa. During autumn, they embark on southward migrations, crossing the Mediterranean and Sahara Desert to reach wintering areas. In spring, they return to breed in Europe. Migration timing and routes vary, influenced by weather and habitat conditions. Protecting stopover sites and wintering areas is crucial.</w:t>
      </w:r>
    </w:p>
    <w:p w14:paraId="2561F13A" w14:textId="77777777" w:rsidR="00044771" w:rsidRDefault="00044771" w:rsidP="00044771">
      <w:pPr>
        <w:jc w:val="both"/>
      </w:pPr>
    </w:p>
    <w:p w14:paraId="396FFEA9" w14:textId="77777777" w:rsidR="00044771" w:rsidRDefault="00044771" w:rsidP="00044771">
      <w:pPr>
        <w:pStyle w:val="berschrift3"/>
      </w:pPr>
      <w:r>
        <w:lastRenderedPageBreak/>
        <w:t>Population ecology</w:t>
      </w:r>
    </w:p>
    <w:p w14:paraId="188962E7" w14:textId="77777777" w:rsidR="00044771" w:rsidRDefault="00044771" w:rsidP="00044771">
      <w:pPr>
        <w:shd w:val="clear" w:color="auto" w:fill="FFFFFF"/>
        <w:spacing w:after="0"/>
        <w:jc w:val="both"/>
        <w:rPr>
          <w:rFonts w:eastAsia="Times New Roman" w:cstheme="minorHAnsi"/>
          <w:color w:val="0D0D0D"/>
          <w:szCs w:val="24"/>
        </w:rPr>
      </w:pPr>
      <w:r w:rsidRPr="000C1A71">
        <w:rPr>
          <w:rFonts w:eastAsia="Times New Roman" w:cstheme="minorHAnsi"/>
          <w:color w:val="0D0D0D"/>
          <w:szCs w:val="24"/>
        </w:rPr>
        <w:t xml:space="preserve">The population ecology </w:t>
      </w:r>
      <w:r w:rsidRPr="00DB14B0">
        <w:rPr>
          <w:rFonts w:eastAsia="Times New Roman" w:cstheme="minorHAnsi"/>
          <w:color w:val="0D0D0D"/>
          <w:szCs w:val="24"/>
        </w:rPr>
        <w:t>is influenced by various factors related to its habitat requirements, breeding biology, and interactions with other species. These birds primarily inhabit mature deciduous or mixed forests, where they rely on suitable nesting sites, abundant insect prey, and favorable environmental conditions for breeding. Population dynamics are influenced by factors such as habitat quality, availability of nest cavities, food availability, and weather conditions during the breeding season. Interactions with competitors and predators also play a role in shaping population dynamics. Monitoring population trends, understanding habitat requirements, and addressing threats such as habitat loss and climate change are essential for the conservation of Collared Flycatcher populations</w:t>
      </w:r>
      <w:r w:rsidRPr="000C1A71">
        <w:rPr>
          <w:rFonts w:eastAsia="Times New Roman" w:cstheme="minorHAnsi"/>
          <w:color w:val="0D0D0D"/>
          <w:szCs w:val="24"/>
        </w:rPr>
        <w:t>.</w:t>
      </w:r>
    </w:p>
    <w:p w14:paraId="69A3F2A9" w14:textId="77777777" w:rsidR="00044771" w:rsidRDefault="00044771" w:rsidP="00044771">
      <w:pPr>
        <w:shd w:val="clear" w:color="auto" w:fill="FFFFFF"/>
        <w:spacing w:after="0"/>
        <w:jc w:val="both"/>
        <w:rPr>
          <w:rFonts w:eastAsia="Times New Roman" w:cstheme="minorHAnsi"/>
          <w:color w:val="0D0D0D"/>
          <w:szCs w:val="24"/>
        </w:rPr>
      </w:pPr>
    </w:p>
    <w:p w14:paraId="51A126D1" w14:textId="77777777" w:rsidR="00044771" w:rsidRPr="00D36209" w:rsidRDefault="00044771" w:rsidP="00044771">
      <w:pPr>
        <w:pStyle w:val="berschrift3"/>
      </w:pPr>
      <w:r>
        <w:t>Habitat</w:t>
      </w:r>
    </w:p>
    <w:p w14:paraId="2E5B0F92" w14:textId="77777777" w:rsidR="00044771" w:rsidRPr="00BE0885" w:rsidRDefault="00044771" w:rsidP="00044771">
      <w:pPr>
        <w:shd w:val="clear" w:color="auto" w:fill="FFFFFF"/>
        <w:spacing w:after="0"/>
        <w:jc w:val="both"/>
        <w:rPr>
          <w:rFonts w:eastAsia="Times New Roman" w:cstheme="minorHAnsi"/>
          <w:color w:val="0D0D0D"/>
          <w:szCs w:val="24"/>
        </w:rPr>
      </w:pPr>
      <w:r w:rsidRPr="00BE0885">
        <w:rPr>
          <w:rFonts w:eastAsia="Times New Roman" w:cstheme="minorHAnsi"/>
          <w:b/>
          <w:bCs/>
          <w:color w:val="0D0D0D"/>
          <w:szCs w:val="24"/>
        </w:rPr>
        <w:t xml:space="preserve">General </w:t>
      </w:r>
      <w:r>
        <w:rPr>
          <w:rFonts w:eastAsia="Times New Roman" w:cstheme="minorHAnsi"/>
          <w:b/>
          <w:bCs/>
          <w:color w:val="0D0D0D"/>
          <w:szCs w:val="24"/>
        </w:rPr>
        <w:t>h</w:t>
      </w:r>
      <w:r w:rsidRPr="00BE0885">
        <w:rPr>
          <w:rFonts w:eastAsia="Times New Roman" w:cstheme="minorHAnsi"/>
          <w:b/>
          <w:bCs/>
          <w:color w:val="0D0D0D"/>
          <w:szCs w:val="24"/>
        </w:rPr>
        <w:t>abitat:</w:t>
      </w:r>
      <w:r w:rsidRPr="00BE0885">
        <w:rPr>
          <w:rFonts w:eastAsia="Times New Roman" w:cstheme="minorHAnsi"/>
          <w:color w:val="0D0D0D"/>
          <w:szCs w:val="24"/>
        </w:rPr>
        <w:t xml:space="preserve"> </w:t>
      </w:r>
      <w:r w:rsidRPr="00DB14B0">
        <w:rPr>
          <w:rFonts w:eastAsia="Times New Roman" w:cstheme="minorHAnsi"/>
          <w:color w:val="0D0D0D"/>
          <w:szCs w:val="24"/>
        </w:rPr>
        <w:t xml:space="preserve">Collared Flycatchers inhabit mature deciduous and mixed forests, where they can be found in a variety of forest types, including oak, beech, birch, and coniferous forests. </w:t>
      </w:r>
      <w:r w:rsidRPr="00CB6BB3">
        <w:rPr>
          <w:rFonts w:eastAsia="Times New Roman" w:cstheme="minorHAnsi"/>
          <w:color w:val="0D0D0D"/>
          <w:szCs w:val="24"/>
        </w:rPr>
        <w:t>They are often associated with forests with a well-developed canopy, a diverse understory, and an abundance of deadwood for nesting sites.</w:t>
      </w:r>
    </w:p>
    <w:p w14:paraId="7671203D" w14:textId="77777777" w:rsidR="00044771" w:rsidRPr="000C1A71" w:rsidRDefault="00044771" w:rsidP="00044771">
      <w:pPr>
        <w:shd w:val="clear" w:color="auto" w:fill="FFFFFF"/>
        <w:spacing w:after="0"/>
        <w:jc w:val="both"/>
        <w:rPr>
          <w:rFonts w:eastAsia="Times New Roman" w:cstheme="minorHAnsi"/>
          <w:bCs/>
          <w:szCs w:val="24"/>
        </w:rPr>
      </w:pPr>
      <w:r w:rsidRPr="00880CDD">
        <w:rPr>
          <w:rFonts w:eastAsia="Times New Roman" w:cstheme="minorHAnsi"/>
          <w:b/>
          <w:bCs/>
          <w:szCs w:val="24"/>
        </w:rPr>
        <w:t>Hunting habitat:</w:t>
      </w:r>
      <w:r>
        <w:rPr>
          <w:rFonts w:eastAsia="Times New Roman" w:cstheme="minorHAnsi"/>
          <w:b/>
          <w:bCs/>
          <w:szCs w:val="24"/>
        </w:rPr>
        <w:t xml:space="preserve"> </w:t>
      </w:r>
      <w:r w:rsidRPr="00DB14B0">
        <w:rPr>
          <w:rFonts w:eastAsia="Times New Roman" w:cstheme="minorHAnsi"/>
          <w:bCs/>
          <w:szCs w:val="24"/>
        </w:rPr>
        <w:t>primarily consists of woodland areas, where it forages for insect prey amidst the dense foliage. These birds are often found perched on branches or tree trunks, scanning the surrounding vegetation for flying insects. They employ a sit-and-wait hunting strategy, darting out to catch passing insects in mid-air before returning to their perch. The dense canopy and understory vegetation of woodlands provide ample cover and a rich diversity of insect species, making them ideal hunting grounds for the Collared Flycatcher. Additionally, open areas within woodlands, such as forest edges or clearings, may also be frequented by these birds as they search for prey.</w:t>
      </w:r>
    </w:p>
    <w:p w14:paraId="6CEEB9F2" w14:textId="77777777" w:rsidR="00044771" w:rsidRDefault="00044771" w:rsidP="00044771">
      <w:pPr>
        <w:shd w:val="clear" w:color="auto" w:fill="FFFFFF"/>
        <w:spacing w:after="0"/>
        <w:jc w:val="both"/>
        <w:rPr>
          <w:rFonts w:eastAsia="Times New Roman" w:cstheme="minorHAnsi"/>
          <w:color w:val="0D0D0D"/>
          <w:szCs w:val="24"/>
        </w:rPr>
      </w:pPr>
      <w:r w:rsidRPr="00BE0885">
        <w:rPr>
          <w:rFonts w:eastAsia="Times New Roman" w:cstheme="minorHAnsi"/>
          <w:b/>
          <w:bCs/>
          <w:color w:val="0D0D0D"/>
          <w:szCs w:val="24"/>
        </w:rPr>
        <w:t>Wintering Habitat:</w:t>
      </w:r>
      <w:r>
        <w:rPr>
          <w:rFonts w:eastAsia="Times New Roman" w:cstheme="minorHAnsi"/>
          <w:b/>
          <w:bCs/>
          <w:color w:val="0D0D0D"/>
          <w:szCs w:val="24"/>
        </w:rPr>
        <w:t xml:space="preserve"> </w:t>
      </w:r>
      <w:r w:rsidRPr="00DB14B0">
        <w:rPr>
          <w:rFonts w:eastAsia="Times New Roman" w:cstheme="minorHAnsi"/>
          <w:color w:val="0D0D0D"/>
          <w:szCs w:val="24"/>
        </w:rPr>
        <w:t>During the winter months, the Collared Flycatche</w:t>
      </w:r>
      <w:r>
        <w:rPr>
          <w:rFonts w:eastAsia="Times New Roman" w:cstheme="minorHAnsi"/>
          <w:color w:val="0D0D0D"/>
          <w:szCs w:val="24"/>
        </w:rPr>
        <w:t>r</w:t>
      </w:r>
      <w:r w:rsidRPr="00DB14B0">
        <w:rPr>
          <w:rFonts w:eastAsia="Times New Roman" w:cstheme="minorHAnsi"/>
          <w:color w:val="0D0D0D"/>
          <w:szCs w:val="24"/>
        </w:rPr>
        <w:t xml:space="preserve"> typically migrates to sub-Saharan Africa, where it occupies a variety of habitats ranging from woodlands and savannas to scrublands and forest edges. These wintering habitats provide the necessary resources for survival during the non-breeding season, including abundant food sources such as insects and fruits. Collared Flycatchers may also utilize agricultural areas, gardens, and urban parks in their wintering grounds. The availability of suitable roosting sites, such as dense vegetation or tree cover, is crucial for providing protection from predators and harsh weather conditions.</w:t>
      </w:r>
    </w:p>
    <w:p w14:paraId="1D606770" w14:textId="77777777" w:rsidR="00044771" w:rsidRPr="00BE0885" w:rsidRDefault="00044771" w:rsidP="00044771">
      <w:pPr>
        <w:shd w:val="clear" w:color="auto" w:fill="FFFFFF"/>
        <w:spacing w:after="0"/>
        <w:jc w:val="both"/>
        <w:rPr>
          <w:rFonts w:eastAsia="Times New Roman" w:cstheme="minorHAnsi"/>
          <w:color w:val="0D0D0D"/>
          <w:szCs w:val="24"/>
        </w:rPr>
      </w:pPr>
    </w:p>
    <w:p w14:paraId="166CE42B" w14:textId="77777777" w:rsidR="00044771" w:rsidRPr="00D36209" w:rsidRDefault="00044771" w:rsidP="00044771">
      <w:pPr>
        <w:pStyle w:val="berschrift3"/>
      </w:pPr>
      <w:r>
        <w:t>Threats and pressures</w:t>
      </w:r>
    </w:p>
    <w:p w14:paraId="6A7A0D1A" w14:textId="77777777" w:rsidR="00044771" w:rsidRPr="00BE0885" w:rsidRDefault="00044771" w:rsidP="00044771">
      <w:pPr>
        <w:shd w:val="clear" w:color="auto" w:fill="FFFFFF"/>
        <w:spacing w:after="0"/>
        <w:jc w:val="both"/>
        <w:rPr>
          <w:rFonts w:eastAsia="Times New Roman" w:cstheme="minorHAnsi"/>
          <w:color w:val="0D0D0D"/>
          <w:szCs w:val="24"/>
        </w:rPr>
      </w:pPr>
      <w:r w:rsidRPr="00BE0885">
        <w:rPr>
          <w:rFonts w:eastAsia="Times New Roman" w:cstheme="minorHAnsi"/>
          <w:b/>
          <w:bCs/>
          <w:color w:val="0D0D0D"/>
          <w:szCs w:val="24"/>
        </w:rPr>
        <w:t>Threats:</w:t>
      </w:r>
      <w:r w:rsidRPr="00BE0885">
        <w:rPr>
          <w:rFonts w:eastAsia="Times New Roman" w:cstheme="minorHAnsi"/>
          <w:color w:val="0D0D0D"/>
          <w:szCs w:val="24"/>
        </w:rPr>
        <w:t xml:space="preserve"> </w:t>
      </w:r>
      <w:r w:rsidRPr="00DB14B0">
        <w:rPr>
          <w:rFonts w:eastAsia="Times New Roman" w:cstheme="minorHAnsi"/>
          <w:color w:val="0D0D0D"/>
          <w:szCs w:val="24"/>
        </w:rPr>
        <w:t xml:space="preserve">The Collared Flycatcher confronts various threats, including habitat loss from deforestation and land conversion, climate change-induced habitat alteration, pollution, and </w:t>
      </w:r>
      <w:r w:rsidRPr="00DB14B0">
        <w:rPr>
          <w:rFonts w:eastAsia="Times New Roman" w:cstheme="minorHAnsi"/>
          <w:color w:val="0D0D0D"/>
          <w:szCs w:val="24"/>
        </w:rPr>
        <w:lastRenderedPageBreak/>
        <w:t>human disturbance at nesting sites. Additionally, predation by domestic cats and collisions with man-made structures pose further risks to their populations. Conservation efforts emphasizing habitat protection, sustainable land management, and reducing human disturbance are crucial for safeguarding the species' long-term survival.</w:t>
      </w:r>
    </w:p>
    <w:p w14:paraId="67558339" w14:textId="77777777" w:rsidR="00044771" w:rsidRDefault="00044771" w:rsidP="00044771">
      <w:pPr>
        <w:shd w:val="clear" w:color="auto" w:fill="FFFFFF"/>
        <w:spacing w:after="0"/>
        <w:jc w:val="both"/>
        <w:rPr>
          <w:rFonts w:eastAsia="Times New Roman" w:cstheme="minorHAnsi"/>
          <w:color w:val="0D0D0D"/>
          <w:szCs w:val="24"/>
        </w:rPr>
      </w:pPr>
      <w:r w:rsidRPr="00BE0885">
        <w:rPr>
          <w:rFonts w:eastAsia="Times New Roman" w:cstheme="minorHAnsi"/>
          <w:b/>
          <w:bCs/>
          <w:color w:val="0D0D0D"/>
          <w:szCs w:val="24"/>
        </w:rPr>
        <w:t>Pressures:</w:t>
      </w:r>
      <w:r w:rsidRPr="00BE0885">
        <w:rPr>
          <w:rFonts w:eastAsia="Times New Roman" w:cstheme="minorHAnsi"/>
          <w:color w:val="0D0D0D"/>
          <w:szCs w:val="24"/>
        </w:rPr>
        <w:t xml:space="preserve"> </w:t>
      </w:r>
      <w:r w:rsidRPr="00DB14B0">
        <w:rPr>
          <w:rFonts w:eastAsia="Times New Roman" w:cstheme="minorHAnsi"/>
          <w:color w:val="0D0D0D"/>
          <w:szCs w:val="24"/>
        </w:rPr>
        <w:t>The Collared Flycatc</w:t>
      </w:r>
      <w:r>
        <w:rPr>
          <w:rFonts w:eastAsia="Times New Roman" w:cstheme="minorHAnsi"/>
          <w:color w:val="0D0D0D"/>
          <w:szCs w:val="24"/>
        </w:rPr>
        <w:t xml:space="preserve">her </w:t>
      </w:r>
      <w:r w:rsidRPr="00DB14B0">
        <w:rPr>
          <w:rFonts w:eastAsia="Times New Roman" w:cstheme="minorHAnsi"/>
          <w:color w:val="0D0D0D"/>
          <w:szCs w:val="24"/>
        </w:rPr>
        <w:t>experiences pressures such as habitat loss and degradation from deforestation and land conversion, pollution, climate change-induced habitat alterations, and human disturbance at nesting sites. These pressures can disrupt breeding behavior, reduce reproductive success, and diminish available resources for survival. Additionally, predation by domestic cats and collisions with man-made structures further exacerbate population declines.</w:t>
      </w:r>
    </w:p>
    <w:p w14:paraId="5698074F" w14:textId="77777777" w:rsidR="00044771" w:rsidRPr="00CE5A02" w:rsidRDefault="00044771" w:rsidP="00044771">
      <w:pPr>
        <w:shd w:val="clear" w:color="auto" w:fill="FFFFFF"/>
        <w:spacing w:after="0"/>
        <w:jc w:val="both"/>
        <w:rPr>
          <w:rFonts w:eastAsia="Times New Roman" w:cstheme="minorHAnsi"/>
          <w:color w:val="0D0D0D"/>
          <w:szCs w:val="24"/>
        </w:rPr>
      </w:pPr>
    </w:p>
    <w:p w14:paraId="215D473B" w14:textId="77777777" w:rsidR="00044771" w:rsidRPr="00D36209" w:rsidRDefault="00044771" w:rsidP="00044771">
      <w:pPr>
        <w:pStyle w:val="berschrift3"/>
      </w:pPr>
      <w:r>
        <w:t>Species protection measures</w:t>
      </w:r>
    </w:p>
    <w:p w14:paraId="12825AA2" w14:textId="77777777" w:rsidR="00044771" w:rsidRDefault="00044771" w:rsidP="00044771">
      <w:pPr>
        <w:jc w:val="both"/>
      </w:pPr>
      <w:r>
        <w:t>Bonn Convention</w:t>
      </w:r>
      <w:r w:rsidRPr="00B66965">
        <w:t xml:space="preserve"> Appendix II. Bern Convention Appendix II. EU Birds directive Annex I. Currently is list</w:t>
      </w:r>
      <w:r>
        <w:t>ed as Least Concern by the IUCN</w:t>
      </w:r>
      <w:r w:rsidRPr="00B66965">
        <w:t>.</w:t>
      </w:r>
    </w:p>
    <w:p w14:paraId="2DDBB52C" w14:textId="77777777" w:rsidR="00044771" w:rsidRDefault="00044771" w:rsidP="00044771">
      <w:pPr>
        <w:jc w:val="both"/>
      </w:pPr>
      <w:r>
        <w:t>Further protection in:</w:t>
      </w:r>
    </w:p>
    <w:p w14:paraId="60C214ED" w14:textId="77777777" w:rsidR="00044771" w:rsidRPr="00E135BC" w:rsidRDefault="00044771" w:rsidP="003957FA">
      <w:pPr>
        <w:pStyle w:val="Listenabsatz"/>
        <w:numPr>
          <w:ilvl w:val="0"/>
          <w:numId w:val="7"/>
        </w:numPr>
        <w:jc w:val="both"/>
        <w:rPr>
          <w:szCs w:val="21"/>
        </w:rPr>
      </w:pPr>
      <w:r>
        <w:rPr>
          <w:rFonts w:ascii="Calibri" w:hAnsi="Calibri" w:cs="Calibri"/>
          <w:color w:val="000000"/>
        </w:rPr>
        <w:t>SRB: strictly protected species under Rulebook o designation and Protection of Strictly Protected and Protected Wild Flora, Fauna and Fungi, Official gazette of RS 5/2010, 47/2011, 35/2016</w:t>
      </w:r>
    </w:p>
    <w:p w14:paraId="10A9ADEE" w14:textId="77777777" w:rsidR="00044771" w:rsidRDefault="00044771" w:rsidP="00044771"/>
    <w:p w14:paraId="5882312B" w14:textId="77777777" w:rsidR="00044771" w:rsidRPr="00D36209" w:rsidRDefault="00044771" w:rsidP="00044771">
      <w:pPr>
        <w:pStyle w:val="berschrift3"/>
      </w:pPr>
      <w:r>
        <w:t>Distribution</w:t>
      </w:r>
    </w:p>
    <w:p w14:paraId="15A510D2" w14:textId="77777777" w:rsidR="00044771" w:rsidRDefault="00044771" w:rsidP="00044771">
      <w:pPr>
        <w:shd w:val="clear" w:color="auto" w:fill="FFFFFF"/>
        <w:spacing w:after="0"/>
        <w:jc w:val="both"/>
        <w:rPr>
          <w:rFonts w:eastAsia="Times New Roman" w:cstheme="minorHAnsi"/>
          <w:color w:val="0D0D0D"/>
          <w:szCs w:val="24"/>
        </w:rPr>
      </w:pPr>
      <w:r>
        <w:rPr>
          <w:rFonts w:eastAsia="Times New Roman" w:cstheme="minorHAnsi"/>
          <w:color w:val="0D0D0D"/>
          <w:szCs w:val="24"/>
        </w:rPr>
        <w:t>It is</w:t>
      </w:r>
      <w:r w:rsidRPr="00DB14B0">
        <w:rPr>
          <w:rFonts w:eastAsia="Times New Roman" w:cstheme="minorHAnsi"/>
          <w:color w:val="0D0D0D"/>
          <w:szCs w:val="24"/>
        </w:rPr>
        <w:t xml:space="preserve"> a migratory bird species found across Europe and parts of Asia during the breeding season. Its breeding range extends from Scandinavia and eastern Europe to western Russia and parts of Asia Minor. During winter, the Collared Flycatcher migrates to sub-Saharan Africa, where it occupies various habitats across the region. The species' distribution is influenced by factors such as habitat availability, climate, and migration routes. Understanding the Collared Flycatcher's distribution is essential for conservation efforts aimed at protecting its breeding and wintering habitats throughout its range.</w:t>
      </w:r>
    </w:p>
    <w:p w14:paraId="788305BA" w14:textId="77777777" w:rsidR="00044771" w:rsidRPr="00BE0885" w:rsidRDefault="00044771" w:rsidP="00044771">
      <w:pPr>
        <w:shd w:val="clear" w:color="auto" w:fill="FFFFFF"/>
        <w:spacing w:after="0"/>
        <w:jc w:val="both"/>
        <w:rPr>
          <w:rFonts w:eastAsia="Times New Roman" w:cstheme="minorHAnsi"/>
          <w:color w:val="0D0D0D"/>
          <w:szCs w:val="24"/>
        </w:rPr>
      </w:pPr>
    </w:p>
    <w:p w14:paraId="557FAEAC" w14:textId="77777777" w:rsidR="00044771" w:rsidRDefault="00044771" w:rsidP="00044771">
      <w:pPr>
        <w:pStyle w:val="berschrift3"/>
      </w:pPr>
      <w:r>
        <w:t>Literature</w:t>
      </w:r>
    </w:p>
    <w:p w14:paraId="1E5CF14D" w14:textId="77777777" w:rsidR="00044771" w:rsidRDefault="00044771" w:rsidP="00044771">
      <w:pPr>
        <w:pStyle w:val="StandardWeb"/>
        <w:shd w:val="clear" w:color="auto" w:fill="FFFFFF"/>
        <w:spacing w:before="0" w:beforeAutospacing="0" w:after="120" w:afterAutospacing="0"/>
        <w:jc w:val="both"/>
        <w:rPr>
          <w:rFonts w:asciiTheme="minorHAnsi" w:hAnsiTheme="minorHAnsi" w:cstheme="minorHAnsi"/>
          <w:color w:val="333333"/>
        </w:rPr>
      </w:pPr>
      <w:r w:rsidRPr="00DB7702">
        <w:rPr>
          <w:rFonts w:asciiTheme="minorHAnsi" w:hAnsiTheme="minorHAnsi" w:cstheme="minorHAnsi"/>
          <w:color w:val="333333"/>
        </w:rPr>
        <w:t>Cramp, S., &amp; Perrins, C. M. (1993). Handbook of the birds of Europe, the Middle East and North Africa: the birds of the Western Palearctic. Oxford University Press.</w:t>
      </w:r>
    </w:p>
    <w:p w14:paraId="6EA1D144" w14:textId="77777777" w:rsidR="00044771" w:rsidRDefault="00044771" w:rsidP="00044771">
      <w:pPr>
        <w:pStyle w:val="StandardWeb"/>
        <w:shd w:val="clear" w:color="auto" w:fill="FFFFFF"/>
        <w:spacing w:before="0" w:beforeAutospacing="0" w:after="120" w:afterAutospacing="0"/>
        <w:jc w:val="both"/>
        <w:rPr>
          <w:rFonts w:asciiTheme="minorHAnsi" w:hAnsiTheme="minorHAnsi" w:cstheme="minorHAnsi"/>
          <w:color w:val="333333"/>
        </w:rPr>
      </w:pPr>
      <w:r w:rsidRPr="00DB7702">
        <w:rPr>
          <w:rFonts w:asciiTheme="minorHAnsi" w:hAnsiTheme="minorHAnsi" w:cstheme="minorHAnsi"/>
          <w:color w:val="333333"/>
        </w:rPr>
        <w:t xml:space="preserve">Svensson, L. (1992). Identification guide to European passerines. British Trust for Ornithology. </w:t>
      </w:r>
    </w:p>
    <w:p w14:paraId="50E603AE" w14:textId="77777777" w:rsidR="00044771" w:rsidRPr="00764375" w:rsidRDefault="00044771" w:rsidP="00044771">
      <w:pPr>
        <w:pStyle w:val="StandardWeb"/>
        <w:shd w:val="clear" w:color="auto" w:fill="FFFFFF"/>
        <w:spacing w:before="0" w:beforeAutospacing="0" w:after="120" w:afterAutospacing="0"/>
        <w:jc w:val="both"/>
        <w:rPr>
          <w:rFonts w:asciiTheme="minorHAnsi" w:hAnsiTheme="minorHAnsi" w:cstheme="minorHAnsi"/>
          <w:color w:val="333333"/>
        </w:rPr>
      </w:pPr>
      <w:r w:rsidRPr="00DB7702">
        <w:rPr>
          <w:rFonts w:asciiTheme="minorHAnsi" w:hAnsiTheme="minorHAnsi" w:cstheme="minorHAnsi"/>
          <w:color w:val="333333"/>
        </w:rPr>
        <w:lastRenderedPageBreak/>
        <w:t>Ottenburghs, J. (2018). Avian hybrids: Genome dynamics in the face of divergence. Springer.</w:t>
      </w:r>
    </w:p>
    <w:p w14:paraId="23280C4B" w14:textId="77777777" w:rsidR="00044771" w:rsidRDefault="00044771" w:rsidP="00044771">
      <w:pPr>
        <w:spacing w:before="0" w:beforeAutospacing="0" w:after="0" w:afterAutospacing="0"/>
      </w:pPr>
      <w:r>
        <w:br w:type="page"/>
      </w:r>
    </w:p>
    <w:p w14:paraId="526C6A2B" w14:textId="77777777" w:rsidR="00044771" w:rsidRDefault="00044771" w:rsidP="00044771">
      <w:pPr>
        <w:pStyle w:val="berschrift2"/>
      </w:pPr>
      <w:bookmarkStart w:id="18" w:name="_Toc222131363"/>
      <w:bookmarkStart w:id="19" w:name="_Toc222398328"/>
      <w:r>
        <w:lastRenderedPageBreak/>
        <w:t xml:space="preserve">Assessment of Degree of Conservation: </w:t>
      </w:r>
      <w:r w:rsidRPr="00A34F2D">
        <w:rPr>
          <w:i/>
        </w:rPr>
        <w:t>Ficedula albicollis</w:t>
      </w:r>
      <w:bookmarkEnd w:id="18"/>
      <w:bookmarkEnd w:id="19"/>
    </w:p>
    <w:p w14:paraId="2431D40E" w14:textId="77777777" w:rsidR="00044771" w:rsidRDefault="00044771" w:rsidP="00044771">
      <w:pPr>
        <w:pStyle w:val="berschrift3"/>
      </w:pPr>
      <w:r>
        <w:t>Condition indicators and threshold values</w:t>
      </w:r>
    </w:p>
    <w:p w14:paraId="26A0EE29" w14:textId="77777777" w:rsidR="00044771" w:rsidRPr="00E6745A" w:rsidRDefault="00044771" w:rsidP="00044771">
      <w:pPr>
        <w:jc w:val="both"/>
      </w:pPr>
      <w:r>
        <w:t>The Collared Flycatcher is a woodland bird species. The condition was assessed for all grid cells with a forest coverage of 10%.</w:t>
      </w:r>
    </w:p>
    <w:tbl>
      <w:tblPr>
        <w:tblStyle w:val="TabellemithellemGitternetz"/>
        <w:tblW w:w="0" w:type="auto"/>
        <w:tblLook w:val="04A0" w:firstRow="1" w:lastRow="0" w:firstColumn="1" w:lastColumn="0" w:noHBand="0" w:noVBand="1"/>
      </w:tblPr>
      <w:tblGrid>
        <w:gridCol w:w="4531"/>
        <w:gridCol w:w="4531"/>
      </w:tblGrid>
      <w:tr w:rsidR="00044771" w14:paraId="762800BF" w14:textId="77777777" w:rsidTr="009665E7">
        <w:tc>
          <w:tcPr>
            <w:tcW w:w="9062" w:type="dxa"/>
            <w:gridSpan w:val="2"/>
          </w:tcPr>
          <w:p w14:paraId="06DD62E8" w14:textId="77777777" w:rsidR="00044771" w:rsidRPr="006D1921" w:rsidRDefault="00044771" w:rsidP="009665E7">
            <w:pPr>
              <w:rPr>
                <w:b/>
              </w:rPr>
            </w:pPr>
            <w:r w:rsidRPr="006D1921">
              <w:rPr>
                <w:b/>
              </w:rPr>
              <w:t>Population indicators</w:t>
            </w:r>
          </w:p>
        </w:tc>
      </w:tr>
      <w:tr w:rsidR="00044771" w14:paraId="71B4D316" w14:textId="77777777" w:rsidTr="009665E7">
        <w:tc>
          <w:tcPr>
            <w:tcW w:w="9062" w:type="dxa"/>
            <w:gridSpan w:val="2"/>
          </w:tcPr>
          <w:p w14:paraId="77B18E81" w14:textId="77777777" w:rsidR="00044771" w:rsidRDefault="00044771" w:rsidP="009665E7">
            <w:r>
              <w:t>Not assessed</w:t>
            </w:r>
          </w:p>
        </w:tc>
      </w:tr>
      <w:tr w:rsidR="00044771" w14:paraId="0D1A2D29" w14:textId="77777777" w:rsidTr="009665E7">
        <w:tc>
          <w:tcPr>
            <w:tcW w:w="9062" w:type="dxa"/>
            <w:gridSpan w:val="2"/>
          </w:tcPr>
          <w:p w14:paraId="4112E64F" w14:textId="77777777" w:rsidR="00044771" w:rsidRPr="006D1921" w:rsidRDefault="00044771" w:rsidP="009665E7">
            <w:pPr>
              <w:rPr>
                <w:b/>
              </w:rPr>
            </w:pPr>
            <w:r w:rsidRPr="006D1921">
              <w:rPr>
                <w:b/>
              </w:rPr>
              <w:t>Habitat indicators</w:t>
            </w:r>
          </w:p>
        </w:tc>
      </w:tr>
      <w:tr w:rsidR="00044771" w14:paraId="1F219542" w14:textId="77777777" w:rsidTr="009665E7">
        <w:tc>
          <w:tcPr>
            <w:tcW w:w="4531" w:type="dxa"/>
          </w:tcPr>
          <w:p w14:paraId="404323CF" w14:textId="77777777" w:rsidR="00044771" w:rsidRDefault="00044771" w:rsidP="009665E7">
            <w:r>
              <w:t>HI1: Percentage of deciduous trees in grid cell</w:t>
            </w:r>
          </w:p>
        </w:tc>
        <w:tc>
          <w:tcPr>
            <w:tcW w:w="4531" w:type="dxa"/>
          </w:tcPr>
          <w:p w14:paraId="6AC19297" w14:textId="77777777" w:rsidR="00044771" w:rsidRDefault="00044771" w:rsidP="009665E7">
            <w:r>
              <w:t>A: &gt; 90 %;</w:t>
            </w:r>
            <w:r>
              <w:br/>
              <w:t>B: 50-90 %,</w:t>
            </w:r>
            <w:r>
              <w:br/>
              <w:t>C: &lt; 50 %</w:t>
            </w:r>
          </w:p>
        </w:tc>
      </w:tr>
      <w:tr w:rsidR="00044771" w14:paraId="31171FE4" w14:textId="77777777" w:rsidTr="009665E7">
        <w:tc>
          <w:tcPr>
            <w:tcW w:w="4531" w:type="dxa"/>
          </w:tcPr>
          <w:p w14:paraId="6667B5C1" w14:textId="77777777" w:rsidR="00044771" w:rsidRDefault="00044771" w:rsidP="009665E7">
            <w:r>
              <w:t>HI2: Percentage of old forest stands in grid cell</w:t>
            </w:r>
          </w:p>
        </w:tc>
        <w:tc>
          <w:tcPr>
            <w:tcW w:w="4531" w:type="dxa"/>
          </w:tcPr>
          <w:p w14:paraId="33B49078" w14:textId="77777777" w:rsidR="00044771" w:rsidRDefault="00044771" w:rsidP="009665E7">
            <w:r>
              <w:t>A: &gt; 50 %;</w:t>
            </w:r>
            <w:r>
              <w:br/>
              <w:t>B: 25-50 %;</w:t>
            </w:r>
            <w:r>
              <w:br/>
              <w:t>C: &lt; 25 %</w:t>
            </w:r>
          </w:p>
        </w:tc>
      </w:tr>
      <w:tr w:rsidR="00044771" w14:paraId="7B4D7FC3" w14:textId="77777777" w:rsidTr="009665E7">
        <w:tc>
          <w:tcPr>
            <w:tcW w:w="4531" w:type="dxa"/>
          </w:tcPr>
          <w:p w14:paraId="5F2F2E91" w14:textId="77777777" w:rsidR="00044771" w:rsidRPr="006D1921" w:rsidRDefault="00044771" w:rsidP="009665E7">
            <w:pPr>
              <w:rPr>
                <w:b/>
              </w:rPr>
            </w:pPr>
            <w:r w:rsidRPr="006D1921">
              <w:rPr>
                <w:b/>
              </w:rPr>
              <w:t>Impact indicators</w:t>
            </w:r>
          </w:p>
        </w:tc>
        <w:tc>
          <w:tcPr>
            <w:tcW w:w="4531" w:type="dxa"/>
          </w:tcPr>
          <w:p w14:paraId="301A481E" w14:textId="77777777" w:rsidR="00044771" w:rsidRDefault="00044771" w:rsidP="009665E7"/>
        </w:tc>
      </w:tr>
      <w:tr w:rsidR="00044771" w:rsidRPr="00AF5C82" w14:paraId="182E3487" w14:textId="77777777" w:rsidTr="009665E7">
        <w:tc>
          <w:tcPr>
            <w:tcW w:w="4531" w:type="dxa"/>
          </w:tcPr>
          <w:p w14:paraId="672B4603" w14:textId="77777777" w:rsidR="00044771" w:rsidRPr="00AF5C82" w:rsidRDefault="00044771" w:rsidP="009665E7">
            <w:r>
              <w:t>II1: Percentage of forest with little or no disturbance (only small pathways, little traces of silvicultural use, etc.)</w:t>
            </w:r>
          </w:p>
        </w:tc>
        <w:tc>
          <w:tcPr>
            <w:tcW w:w="4531" w:type="dxa"/>
          </w:tcPr>
          <w:p w14:paraId="0229C9C5" w14:textId="77777777" w:rsidR="00044771" w:rsidRPr="00E135BC" w:rsidRDefault="00044771" w:rsidP="009665E7">
            <w:r>
              <w:t>A: &gt; 60 %;</w:t>
            </w:r>
            <w:r>
              <w:br/>
              <w:t>B: 30-60 %;</w:t>
            </w:r>
            <w:r>
              <w:br/>
              <w:t>C: &lt; 30 %</w:t>
            </w:r>
          </w:p>
        </w:tc>
      </w:tr>
    </w:tbl>
    <w:p w14:paraId="3FA1EE18" w14:textId="77777777" w:rsidR="00044771" w:rsidRDefault="00044771" w:rsidP="00044771"/>
    <w:p w14:paraId="4237F166" w14:textId="77777777" w:rsidR="00044771" w:rsidRDefault="00044771" w:rsidP="00044771">
      <w:pPr>
        <w:pStyle w:val="berschrift3"/>
      </w:pPr>
      <w:r>
        <w:t>Fieldwork</w:t>
      </w:r>
    </w:p>
    <w:p w14:paraId="7734B85C" w14:textId="77777777" w:rsidR="00044771" w:rsidRDefault="00044771" w:rsidP="00044771">
      <w:r>
        <w:t>During fieldwork, the following data was gathered:</w:t>
      </w:r>
    </w:p>
    <w:tbl>
      <w:tblPr>
        <w:tblStyle w:val="TabellemithellemGitternetz"/>
        <w:tblW w:w="0" w:type="auto"/>
        <w:tblLook w:val="04A0" w:firstRow="1" w:lastRow="0" w:firstColumn="1" w:lastColumn="0" w:noHBand="0" w:noVBand="1"/>
      </w:tblPr>
      <w:tblGrid>
        <w:gridCol w:w="1812"/>
        <w:gridCol w:w="1812"/>
        <w:gridCol w:w="1812"/>
        <w:gridCol w:w="1813"/>
        <w:gridCol w:w="1813"/>
      </w:tblGrid>
      <w:tr w:rsidR="00044771" w14:paraId="57A7CE4D" w14:textId="77777777" w:rsidTr="009665E7">
        <w:tc>
          <w:tcPr>
            <w:tcW w:w="1812" w:type="dxa"/>
          </w:tcPr>
          <w:p w14:paraId="3C918740" w14:textId="77777777" w:rsidR="00044771" w:rsidRPr="00B66965" w:rsidRDefault="00044771" w:rsidP="009665E7">
            <w:pPr>
              <w:rPr>
                <w:b/>
              </w:rPr>
            </w:pPr>
            <w:r w:rsidRPr="00B66965">
              <w:rPr>
                <w:b/>
              </w:rPr>
              <w:t>Economy</w:t>
            </w:r>
          </w:p>
        </w:tc>
        <w:tc>
          <w:tcPr>
            <w:tcW w:w="1812" w:type="dxa"/>
          </w:tcPr>
          <w:p w14:paraId="35FE7665" w14:textId="77777777" w:rsidR="00044771" w:rsidRPr="00B66965" w:rsidRDefault="00044771" w:rsidP="009665E7">
            <w:pPr>
              <w:rPr>
                <w:b/>
              </w:rPr>
            </w:pPr>
            <w:r w:rsidRPr="00B66965">
              <w:rPr>
                <w:b/>
              </w:rPr>
              <w:t>Adults</w:t>
            </w:r>
          </w:p>
        </w:tc>
        <w:tc>
          <w:tcPr>
            <w:tcW w:w="1812" w:type="dxa"/>
          </w:tcPr>
          <w:p w14:paraId="7E10D9DA" w14:textId="77777777" w:rsidR="00044771" w:rsidRPr="00B66965" w:rsidRDefault="00044771" w:rsidP="009665E7">
            <w:pPr>
              <w:rPr>
                <w:b/>
              </w:rPr>
            </w:pPr>
            <w:r w:rsidRPr="00B66965">
              <w:rPr>
                <w:b/>
              </w:rPr>
              <w:t>Juveniles</w:t>
            </w:r>
          </w:p>
        </w:tc>
        <w:tc>
          <w:tcPr>
            <w:tcW w:w="1813" w:type="dxa"/>
          </w:tcPr>
          <w:p w14:paraId="6782863D" w14:textId="77777777" w:rsidR="00044771" w:rsidRPr="00B66965" w:rsidRDefault="00044771" w:rsidP="009665E7">
            <w:pPr>
              <w:rPr>
                <w:b/>
              </w:rPr>
            </w:pPr>
            <w:r w:rsidRPr="00B66965">
              <w:rPr>
                <w:b/>
              </w:rPr>
              <w:t>Total individuals</w:t>
            </w:r>
          </w:p>
        </w:tc>
        <w:tc>
          <w:tcPr>
            <w:tcW w:w="1813" w:type="dxa"/>
          </w:tcPr>
          <w:p w14:paraId="1564D0B8" w14:textId="77777777" w:rsidR="00044771" w:rsidRPr="00B66965" w:rsidRDefault="00044771" w:rsidP="009665E7">
            <w:pPr>
              <w:rPr>
                <w:b/>
              </w:rPr>
            </w:pPr>
            <w:r w:rsidRPr="00B66965">
              <w:rPr>
                <w:b/>
              </w:rPr>
              <w:t>No. of grid cells</w:t>
            </w:r>
          </w:p>
        </w:tc>
      </w:tr>
      <w:tr w:rsidR="00044771" w14:paraId="468DAF9E" w14:textId="77777777" w:rsidTr="009665E7">
        <w:tc>
          <w:tcPr>
            <w:tcW w:w="1812" w:type="dxa"/>
          </w:tcPr>
          <w:p w14:paraId="5BA2474C" w14:textId="77777777" w:rsidR="00044771" w:rsidRDefault="00044771" w:rsidP="009665E7">
            <w:r>
              <w:t>ALB</w:t>
            </w:r>
          </w:p>
        </w:tc>
        <w:tc>
          <w:tcPr>
            <w:tcW w:w="1812" w:type="dxa"/>
          </w:tcPr>
          <w:p w14:paraId="7B961AF4" w14:textId="77777777" w:rsidR="00044771" w:rsidRDefault="00044771" w:rsidP="009665E7">
            <w:r>
              <w:t>1</w:t>
            </w:r>
          </w:p>
        </w:tc>
        <w:tc>
          <w:tcPr>
            <w:tcW w:w="1812" w:type="dxa"/>
          </w:tcPr>
          <w:p w14:paraId="4894F581" w14:textId="77777777" w:rsidR="00044771" w:rsidRDefault="00044771" w:rsidP="009665E7">
            <w:r>
              <w:t>0</w:t>
            </w:r>
          </w:p>
        </w:tc>
        <w:tc>
          <w:tcPr>
            <w:tcW w:w="1813" w:type="dxa"/>
          </w:tcPr>
          <w:p w14:paraId="159B413D" w14:textId="77777777" w:rsidR="00044771" w:rsidRDefault="00044771" w:rsidP="009665E7">
            <w:r>
              <w:t>1</w:t>
            </w:r>
          </w:p>
        </w:tc>
        <w:tc>
          <w:tcPr>
            <w:tcW w:w="1813" w:type="dxa"/>
          </w:tcPr>
          <w:p w14:paraId="00227FCE" w14:textId="77777777" w:rsidR="00044771" w:rsidRDefault="00044771" w:rsidP="009665E7">
            <w:r>
              <w:t>1</w:t>
            </w:r>
          </w:p>
        </w:tc>
      </w:tr>
      <w:tr w:rsidR="00044771" w14:paraId="25085DEC" w14:textId="77777777" w:rsidTr="009665E7">
        <w:tc>
          <w:tcPr>
            <w:tcW w:w="1812" w:type="dxa"/>
          </w:tcPr>
          <w:p w14:paraId="44971991" w14:textId="77777777" w:rsidR="00044771" w:rsidRDefault="00044771" w:rsidP="009665E7">
            <w:r>
              <w:t>BiH</w:t>
            </w:r>
          </w:p>
        </w:tc>
        <w:tc>
          <w:tcPr>
            <w:tcW w:w="7250" w:type="dxa"/>
            <w:gridSpan w:val="4"/>
          </w:tcPr>
          <w:p w14:paraId="73BC9761" w14:textId="77777777" w:rsidR="00044771" w:rsidRDefault="00044771" w:rsidP="009665E7">
            <w:pPr>
              <w:jc w:val="center"/>
            </w:pPr>
            <w:r>
              <w:t>Not assessed</w:t>
            </w:r>
          </w:p>
        </w:tc>
      </w:tr>
      <w:tr w:rsidR="00044771" w14:paraId="01E859D9" w14:textId="77777777" w:rsidTr="009665E7">
        <w:tc>
          <w:tcPr>
            <w:tcW w:w="1812" w:type="dxa"/>
          </w:tcPr>
          <w:p w14:paraId="4D07FFF9" w14:textId="77777777" w:rsidR="00044771" w:rsidRDefault="00044771" w:rsidP="009665E7">
            <w:r>
              <w:t>SRB</w:t>
            </w:r>
          </w:p>
        </w:tc>
        <w:tc>
          <w:tcPr>
            <w:tcW w:w="1812" w:type="dxa"/>
          </w:tcPr>
          <w:p w14:paraId="46F3DA1C" w14:textId="77777777" w:rsidR="00044771" w:rsidRDefault="00044771" w:rsidP="009665E7">
            <w:r>
              <w:t>12</w:t>
            </w:r>
          </w:p>
        </w:tc>
        <w:tc>
          <w:tcPr>
            <w:tcW w:w="1812" w:type="dxa"/>
          </w:tcPr>
          <w:p w14:paraId="1403382B" w14:textId="77777777" w:rsidR="00044771" w:rsidRDefault="00044771" w:rsidP="009665E7">
            <w:r>
              <w:t>0</w:t>
            </w:r>
          </w:p>
        </w:tc>
        <w:tc>
          <w:tcPr>
            <w:tcW w:w="1813" w:type="dxa"/>
          </w:tcPr>
          <w:p w14:paraId="5A8E94D9" w14:textId="77777777" w:rsidR="00044771" w:rsidRDefault="00044771" w:rsidP="009665E7">
            <w:r>
              <w:t>12</w:t>
            </w:r>
          </w:p>
        </w:tc>
        <w:tc>
          <w:tcPr>
            <w:tcW w:w="1813" w:type="dxa"/>
          </w:tcPr>
          <w:p w14:paraId="2AF130C2" w14:textId="77777777" w:rsidR="00044771" w:rsidRDefault="00044771" w:rsidP="009665E7">
            <w:r>
              <w:t>9</w:t>
            </w:r>
          </w:p>
        </w:tc>
      </w:tr>
    </w:tbl>
    <w:p w14:paraId="49CB855D" w14:textId="77777777" w:rsidR="00044771" w:rsidRDefault="00044771" w:rsidP="00044771"/>
    <w:p w14:paraId="1FC82F16" w14:textId="77777777" w:rsidR="00044771" w:rsidRDefault="00044771" w:rsidP="00044771">
      <w:pPr>
        <w:pStyle w:val="berschrift3"/>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044771" w:rsidRPr="000945A4" w14:paraId="1123327F" w14:textId="77777777" w:rsidTr="009665E7">
        <w:tc>
          <w:tcPr>
            <w:tcW w:w="2093" w:type="dxa"/>
            <w:hideMark/>
          </w:tcPr>
          <w:p w14:paraId="5DC3117E"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1</w:t>
            </w:r>
            <w:r>
              <w:rPr>
                <w:lang w:eastAsia="sr-Cyrl-CS"/>
              </w:rPr>
              <w:t>(HI1)</w:t>
            </w:r>
          </w:p>
        </w:tc>
        <w:tc>
          <w:tcPr>
            <w:tcW w:w="722" w:type="dxa"/>
            <w:hideMark/>
          </w:tcPr>
          <w:p w14:paraId="1F82F8F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E95448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F72454F"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DD9BAF2"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4E5A82F"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971FDD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524417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AEFCDE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CBA7A00"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8E70121"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736B819F" w14:textId="77777777" w:rsidTr="009665E7">
        <w:tc>
          <w:tcPr>
            <w:tcW w:w="2093" w:type="dxa"/>
            <w:hideMark/>
          </w:tcPr>
          <w:p w14:paraId="0E54EE02"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2</w:t>
            </w:r>
            <w:r>
              <w:rPr>
                <w:lang w:eastAsia="sr-Cyrl-CS"/>
              </w:rPr>
              <w:t xml:space="preserve"> (HI2)</w:t>
            </w:r>
          </w:p>
        </w:tc>
        <w:tc>
          <w:tcPr>
            <w:tcW w:w="722" w:type="dxa"/>
            <w:hideMark/>
          </w:tcPr>
          <w:p w14:paraId="6B3B7B38"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3F311E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F02767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C87081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34D82C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F9E661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ABEF50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ACB876D"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D175808"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3991947"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57D70531" w14:textId="77777777" w:rsidTr="009665E7">
        <w:tc>
          <w:tcPr>
            <w:tcW w:w="2093" w:type="dxa"/>
            <w:hideMark/>
          </w:tcPr>
          <w:p w14:paraId="7E589FE0"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3</w:t>
            </w:r>
            <w:r>
              <w:rPr>
                <w:lang w:eastAsia="sr-Cyrl-CS"/>
              </w:rPr>
              <w:t xml:space="preserve"> (II1)</w:t>
            </w:r>
          </w:p>
        </w:tc>
        <w:tc>
          <w:tcPr>
            <w:tcW w:w="722" w:type="dxa"/>
            <w:hideMark/>
          </w:tcPr>
          <w:p w14:paraId="28FA62F7"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8B36AAF"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61083F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2A31350"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528BE9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723F76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9D7EB4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B693AF0"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F06DB9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523C20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1D0ED79B" w14:textId="77777777" w:rsidTr="009665E7">
        <w:tc>
          <w:tcPr>
            <w:tcW w:w="2093" w:type="dxa"/>
            <w:hideMark/>
          </w:tcPr>
          <w:p w14:paraId="6EEF1EA9"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66782EE1"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2BAB66C0"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699194A3"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1001699"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4B6F95D7"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2D44408"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7442A219"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3B5185F4"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418CB8A2"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4E93F445"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r>
    </w:tbl>
    <w:p w14:paraId="5D72154C" w14:textId="77777777" w:rsidR="00044771" w:rsidRDefault="00044771" w:rsidP="00044771">
      <w:pPr>
        <w:spacing w:before="0" w:beforeAutospacing="0" w:after="0" w:afterAutospacing="0"/>
      </w:pPr>
      <w:r>
        <w:br w:type="page"/>
      </w:r>
    </w:p>
    <w:p w14:paraId="4BAB2F81" w14:textId="77777777" w:rsidR="00044771" w:rsidRDefault="00044771" w:rsidP="008A3AAF">
      <w:pPr>
        <w:pStyle w:val="berschrift1"/>
      </w:pPr>
      <w:bookmarkStart w:id="20" w:name="_Toc222131367"/>
      <w:bookmarkStart w:id="21" w:name="_Toc222398329"/>
      <w:r>
        <w:lastRenderedPageBreak/>
        <w:t>A338 Lanius collurio</w:t>
      </w:r>
      <w:bookmarkEnd w:id="20"/>
      <w:bookmarkEnd w:id="21"/>
    </w:p>
    <w:p w14:paraId="014A5650" w14:textId="77777777" w:rsidR="00044771" w:rsidRDefault="00044771" w:rsidP="00044771">
      <w:pPr>
        <w:pStyle w:val="berschrift2"/>
      </w:pPr>
      <w:bookmarkStart w:id="22" w:name="_Toc222131368"/>
      <w:bookmarkStart w:id="23" w:name="_Toc222398330"/>
      <w:r>
        <w:t>Fact file</w:t>
      </w:r>
      <w:bookmarkEnd w:id="22"/>
      <w:bookmarkEnd w:id="23"/>
    </w:p>
    <w:p w14:paraId="1BDDE480" w14:textId="77777777" w:rsidR="00044771" w:rsidRDefault="00044771" w:rsidP="00044771">
      <w:pPr>
        <w:pStyle w:val="berschrift3"/>
        <w:ind w:left="851" w:hanging="851"/>
      </w:pPr>
      <w:r>
        <w:t>Species</w:t>
      </w:r>
    </w:p>
    <w:p w14:paraId="2A93C723" w14:textId="77777777" w:rsidR="00044771" w:rsidRDefault="00044771" w:rsidP="00044771">
      <w:r>
        <w:rPr>
          <w:b/>
        </w:rPr>
        <w:t>A</w:t>
      </w:r>
      <w:r w:rsidRPr="00C268C2">
        <w:rPr>
          <w:b/>
        </w:rPr>
        <w:t>uthor</w:t>
      </w:r>
      <w:r>
        <w:rPr>
          <w:b/>
        </w:rPr>
        <w:t>s</w:t>
      </w:r>
      <w:r w:rsidRPr="00C268C2">
        <w:rPr>
          <w:b/>
        </w:rPr>
        <w:t>:</w:t>
      </w:r>
      <w:r>
        <w:t xml:space="preserve"> Main author: </w:t>
      </w:r>
      <w:r w:rsidRPr="00B858EF">
        <w:t>Dimitrije Radišić</w:t>
      </w:r>
      <w:r>
        <w:t>.</w:t>
      </w:r>
    </w:p>
    <w:p w14:paraId="024B5762" w14:textId="77777777" w:rsidR="00044771" w:rsidRDefault="00044771" w:rsidP="00044771"/>
    <w:p w14:paraId="1F63F547" w14:textId="77777777" w:rsidR="00044771" w:rsidRDefault="00044771" w:rsidP="00044771">
      <w:pPr>
        <w:keepNext/>
      </w:pPr>
      <w:r>
        <w:rPr>
          <w:noProof/>
          <w:lang w:val="de-AT" w:eastAsia="de-AT"/>
        </w:rPr>
        <w:drawing>
          <wp:inline distT="0" distB="0" distL="0" distR="0" wp14:anchorId="06006C67" wp14:editId="4DD80303">
            <wp:extent cx="5400000" cy="3370782"/>
            <wp:effectExtent l="0" t="0" r="0" b="1270"/>
            <wp:docPr id="7" name="Picture 0" descr="Ein Bild, das Vogel, draußen, Singvogel, Wildleb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0" descr="Ein Bild, das Vogel, draußen, Singvogel, Wildleben enthält.&#10;&#10;KI-generierte Inhalte können fehlerhaft sein."/>
                    <pic:cNvPicPr/>
                  </pic:nvPicPr>
                  <pic:blipFill>
                    <a:blip r:embed="rId16">
                      <a:extLst>
                        <a:ext uri="{28A0092B-C50C-407E-A947-70E740481C1C}">
                          <a14:useLocalDpi xmlns:a14="http://schemas.microsoft.com/office/drawing/2010/main" val="0"/>
                        </a:ext>
                      </a:extLst>
                    </a:blip>
                    <a:stretch>
                      <a:fillRect/>
                    </a:stretch>
                  </pic:blipFill>
                  <pic:spPr>
                    <a:xfrm>
                      <a:off x="0" y="0"/>
                      <a:ext cx="5400000" cy="3370782"/>
                    </a:xfrm>
                    <a:prstGeom prst="rect">
                      <a:avLst/>
                    </a:prstGeom>
                  </pic:spPr>
                </pic:pic>
              </a:graphicData>
            </a:graphic>
          </wp:inline>
        </w:drawing>
      </w:r>
    </w:p>
    <w:p w14:paraId="58C55622" w14:textId="4453DABD" w:rsidR="00044771" w:rsidRDefault="00044771" w:rsidP="00044771">
      <w:pPr>
        <w:pStyle w:val="Beschriftung"/>
      </w:pPr>
      <w:r>
        <w:t xml:space="preserve">Figure </w:t>
      </w:r>
      <w:r>
        <w:fldChar w:fldCharType="begin"/>
      </w:r>
      <w:r>
        <w:instrText xml:space="preserve"> SEQ Figure \* ARABIC </w:instrText>
      </w:r>
      <w:r>
        <w:fldChar w:fldCharType="separate"/>
      </w:r>
      <w:r w:rsidR="00A44BF4">
        <w:rPr>
          <w:noProof/>
        </w:rPr>
        <w:t>4</w:t>
      </w:r>
      <w:r>
        <w:fldChar w:fldCharType="end"/>
      </w:r>
      <w:r>
        <w:t xml:space="preserve">: </w:t>
      </w:r>
      <w:r w:rsidRPr="001F26BB">
        <w:t>Red-backed Shrike (</w:t>
      </w:r>
      <w:r w:rsidRPr="004324BC">
        <w:rPr>
          <w:i/>
        </w:rPr>
        <w:t>Lanius collurio</w:t>
      </w:r>
      <w:r w:rsidRPr="001F26BB">
        <w:t>)</w:t>
      </w:r>
      <w:r>
        <w:t>. Photo: ©</w:t>
      </w:r>
      <w:r w:rsidRPr="00AB6A86">
        <w:t xml:space="preserve"> Antonios Tsaknakis, CC BY-SA 4.0, </w:t>
      </w:r>
      <w:hyperlink r:id="rId17" w:history="1">
        <w:r w:rsidRPr="00D37C7C">
          <w:rPr>
            <w:rStyle w:val="Hyperlink"/>
          </w:rPr>
          <w:t>https://commons.wikimedia.org/w/index.php?curid=59341129</w:t>
        </w:r>
      </w:hyperlink>
    </w:p>
    <w:p w14:paraId="25864B6E" w14:textId="77777777" w:rsidR="00044771" w:rsidRDefault="00044771" w:rsidP="00044771"/>
    <w:p w14:paraId="2C087A80" w14:textId="77777777" w:rsidR="00044771" w:rsidRPr="00D36209" w:rsidRDefault="00044771" w:rsidP="00044771">
      <w:pPr>
        <w:rPr>
          <w:b/>
        </w:rPr>
      </w:pPr>
      <w:r>
        <w:rPr>
          <w:b/>
        </w:rPr>
        <w:t xml:space="preserve">Code: </w:t>
      </w:r>
      <w:r>
        <w:t>A338</w:t>
      </w:r>
    </w:p>
    <w:p w14:paraId="5C505B89" w14:textId="77777777" w:rsidR="00044771" w:rsidRPr="00D36209" w:rsidRDefault="00044771" w:rsidP="00044771">
      <w:r>
        <w:rPr>
          <w:b/>
        </w:rPr>
        <w:t xml:space="preserve">Scientific name: </w:t>
      </w:r>
      <w:r w:rsidRPr="004324BC">
        <w:rPr>
          <w:i/>
          <w:iCs/>
        </w:rPr>
        <w:t>Lanius collurio</w:t>
      </w:r>
    </w:p>
    <w:p w14:paraId="11D48B36" w14:textId="77777777" w:rsidR="00044771" w:rsidRDefault="00044771" w:rsidP="00044771">
      <w:r w:rsidRPr="00D36209">
        <w:rPr>
          <w:b/>
        </w:rPr>
        <w:t>Local name:</w:t>
      </w:r>
      <w:r>
        <w:t xml:space="preserve"> Rusi svračak (SRB, BiH)</w:t>
      </w:r>
    </w:p>
    <w:p w14:paraId="21ED546F" w14:textId="77777777" w:rsidR="00044771" w:rsidRDefault="00044771" w:rsidP="00044771">
      <w:r w:rsidRPr="00D36209">
        <w:rPr>
          <w:b/>
        </w:rPr>
        <w:t>English name:</w:t>
      </w:r>
      <w:r>
        <w:t xml:space="preserve"> Red-backed Shrike</w:t>
      </w:r>
    </w:p>
    <w:p w14:paraId="28CCFA8C" w14:textId="77777777" w:rsidR="00044771" w:rsidRDefault="00044771" w:rsidP="00044771">
      <w:pPr>
        <w:spacing w:before="0" w:beforeAutospacing="0" w:after="0" w:afterAutospacing="0"/>
      </w:pPr>
      <w:r>
        <w:br w:type="page"/>
      </w:r>
    </w:p>
    <w:p w14:paraId="5AB486A1" w14:textId="77777777" w:rsidR="00044771" w:rsidRPr="00D36209" w:rsidRDefault="00044771" w:rsidP="00044771">
      <w:pPr>
        <w:pStyle w:val="berschrift3"/>
        <w:ind w:left="851" w:hanging="851"/>
      </w:pPr>
      <w:r>
        <w:lastRenderedPageBreak/>
        <w:t>Short profile of the species</w:t>
      </w:r>
    </w:p>
    <w:p w14:paraId="5A9DAA0D" w14:textId="77777777" w:rsidR="00044771" w:rsidRDefault="00044771" w:rsidP="00044771">
      <w:pPr>
        <w:pStyle w:val="StandardWeb"/>
        <w:spacing w:before="240" w:beforeAutospacing="0" w:after="240" w:afterAutospacing="0"/>
        <w:jc w:val="both"/>
        <w:rPr>
          <w:rFonts w:asciiTheme="minorHAnsi" w:hAnsiTheme="minorHAnsi"/>
        </w:rPr>
      </w:pPr>
      <w:r w:rsidRPr="00FC55C9">
        <w:rPr>
          <w:rFonts w:asciiTheme="minorHAnsi" w:hAnsiTheme="minorHAnsi"/>
        </w:rPr>
        <w:t>The Red-backed Shrike is a migratory, insectivorous passerine bird of a variety of open or semi-open habitats with trees and bushes. It is still a common, but declining species, well</w:t>
      </w:r>
      <w:r>
        <w:rPr>
          <w:rFonts w:asciiTheme="minorHAnsi" w:hAnsiTheme="minorHAnsi"/>
        </w:rPr>
        <w:t>-</w:t>
      </w:r>
      <w:r w:rsidRPr="00FC55C9">
        <w:rPr>
          <w:rFonts w:asciiTheme="minorHAnsi" w:hAnsiTheme="minorHAnsi"/>
        </w:rPr>
        <w:t xml:space="preserve">adapted to non-intensive agricultural landscapes, especially in </w:t>
      </w:r>
      <w:r>
        <w:rPr>
          <w:rFonts w:asciiTheme="minorHAnsi" w:hAnsiTheme="minorHAnsi"/>
        </w:rPr>
        <w:t>S</w:t>
      </w:r>
      <w:r w:rsidRPr="00FC55C9">
        <w:rPr>
          <w:rFonts w:asciiTheme="minorHAnsi" w:hAnsiTheme="minorHAnsi"/>
        </w:rPr>
        <w:t xml:space="preserve">outh, </w:t>
      </w:r>
      <w:r>
        <w:rPr>
          <w:rFonts w:asciiTheme="minorHAnsi" w:hAnsiTheme="minorHAnsi"/>
        </w:rPr>
        <w:t>E</w:t>
      </w:r>
      <w:r w:rsidRPr="00FC55C9">
        <w:rPr>
          <w:rFonts w:asciiTheme="minorHAnsi" w:hAnsiTheme="minorHAnsi"/>
        </w:rPr>
        <w:t xml:space="preserve">ast and </w:t>
      </w:r>
      <w:r>
        <w:rPr>
          <w:rFonts w:asciiTheme="minorHAnsi" w:hAnsiTheme="minorHAnsi"/>
        </w:rPr>
        <w:t>C</w:t>
      </w:r>
      <w:r w:rsidRPr="00FC55C9">
        <w:rPr>
          <w:rFonts w:asciiTheme="minorHAnsi" w:hAnsiTheme="minorHAnsi"/>
        </w:rPr>
        <w:t>entral Europe. It hunts for prey by a sit-and-wait strategy, similar to other shrike species, which makes them easy to spot. Diet consists mainly of insects and other arthropods. Prey abundance is an important predictor of habitat quality</w:t>
      </w:r>
      <w:r>
        <w:rPr>
          <w:rFonts w:asciiTheme="minorHAnsi" w:hAnsiTheme="minorHAnsi"/>
        </w:rPr>
        <w:t>,</w:t>
      </w:r>
      <w:r w:rsidRPr="00FC55C9">
        <w:rPr>
          <w:rFonts w:asciiTheme="minorHAnsi" w:hAnsiTheme="minorHAnsi"/>
        </w:rPr>
        <w:t xml:space="preserve"> as well as presence of suitable perching points such as solitary trees, bushes, hedges, fences or wires. Nests are hidden in branches of dense (usually thorny) bushes. </w:t>
      </w:r>
      <w:r>
        <w:rPr>
          <w:rFonts w:asciiTheme="minorHAnsi" w:hAnsiTheme="minorHAnsi"/>
        </w:rPr>
        <w:t xml:space="preserve">The </w:t>
      </w:r>
      <w:r w:rsidRPr="00FC55C9">
        <w:rPr>
          <w:rFonts w:asciiTheme="minorHAnsi" w:hAnsiTheme="minorHAnsi"/>
        </w:rPr>
        <w:t>Red-backed Shrike is sensitive to land use transformation, including changes connected to both agricultural intensification and abandonment.</w:t>
      </w:r>
    </w:p>
    <w:p w14:paraId="6D918D36" w14:textId="77777777" w:rsidR="00044771" w:rsidRPr="00B858EF" w:rsidRDefault="00044771" w:rsidP="00044771">
      <w:pPr>
        <w:pStyle w:val="StandardWeb"/>
        <w:spacing w:before="240" w:beforeAutospacing="0" w:after="240" w:afterAutospacing="0"/>
        <w:jc w:val="both"/>
        <w:rPr>
          <w:rFonts w:asciiTheme="minorHAnsi" w:hAnsiTheme="minorHAnsi"/>
        </w:rPr>
      </w:pPr>
    </w:p>
    <w:p w14:paraId="03E33E51" w14:textId="77777777" w:rsidR="00044771" w:rsidRPr="00D36209" w:rsidRDefault="00044771" w:rsidP="00044771">
      <w:pPr>
        <w:pStyle w:val="berschrift3"/>
        <w:ind w:left="851" w:hanging="851"/>
      </w:pPr>
      <w:r>
        <w:t>Characteristics of the species for identification</w:t>
      </w:r>
    </w:p>
    <w:p w14:paraId="3FDA59E8" w14:textId="77777777" w:rsidR="00044771" w:rsidRDefault="00044771" w:rsidP="00044771">
      <w:pPr>
        <w:jc w:val="both"/>
      </w:pPr>
      <w:r w:rsidRPr="00FC55C9">
        <w:t>Length c. 17cm, weight 23-40</w:t>
      </w:r>
      <w:r>
        <w:t xml:space="preserve"> g</w:t>
      </w:r>
      <w:r w:rsidRPr="00FC55C9">
        <w:t>. Male unmistakable with bluish-grey crown, chestnut back, black tail with white sides. Facial mask black over base of upper mandible (generally a thin line), over lores, just over and under eyes and on most ear-coverts. Typical female is with brown to rufous-brown upperparts and wings; dark brown tail tinged rufous and slightly fringed white. Underparts are distinctly scalloped with dusky-brown crescents. Individual variation in colour of upperparts and tail can be relatively wide. Juvenile resembles adult female; ground colour of upperparts also variable but always closely barred dark brown.</w:t>
      </w:r>
    </w:p>
    <w:p w14:paraId="36B7E0C4" w14:textId="77777777" w:rsidR="00044771" w:rsidRDefault="00044771" w:rsidP="00044771"/>
    <w:p w14:paraId="47367D9E" w14:textId="77777777" w:rsidR="00044771" w:rsidRPr="00D36209" w:rsidRDefault="00044771" w:rsidP="00044771">
      <w:pPr>
        <w:pStyle w:val="berschrift3"/>
        <w:ind w:left="851" w:hanging="851"/>
      </w:pPr>
      <w:r>
        <w:t>Biology</w:t>
      </w:r>
    </w:p>
    <w:p w14:paraId="107DFC01" w14:textId="77777777" w:rsidR="00044771" w:rsidRDefault="00044771" w:rsidP="00044771">
      <w:pPr>
        <w:jc w:val="both"/>
      </w:pPr>
      <w:r w:rsidRPr="007F7329">
        <w:rPr>
          <w:b/>
        </w:rPr>
        <w:t>Reproduction:</w:t>
      </w:r>
      <w:r>
        <w:t xml:space="preserve"> </w:t>
      </w:r>
      <w:r w:rsidRPr="00FC55C9">
        <w:t>Breeding pairs use a rather small home range during breeding season. Males generally arrive on the breeding grounds a few days before the females (0-5 days). Pair formation is fairly rapid and takes place in the breeding territory. Adult males rarely mate with partners of the previous year, which are not very faithful to their former territories. Throughout Europe</w:t>
      </w:r>
      <w:r>
        <w:t>,</w:t>
      </w:r>
      <w:r w:rsidRPr="00FC55C9">
        <w:t xml:space="preserve"> laying begins in May</w:t>
      </w:r>
      <w:r>
        <w:t>;</w:t>
      </w:r>
      <w:r w:rsidRPr="00FC55C9">
        <w:t xml:space="preserve"> it peaks in the last ten days of May and at the beginning of June. Normal second broods occur, but are very rare. Replacement clutches (up to four attempts have been recorded) are very frequent</w:t>
      </w:r>
      <w:r>
        <w:t>,</w:t>
      </w:r>
      <w:r w:rsidRPr="00FC55C9">
        <w:t xml:space="preserve"> particularly in the second half of June. The nest-site is chosen by the male (thorny bushes such as blackthorn, bramble, dog</w:t>
      </w:r>
      <w:r>
        <w:t xml:space="preserve"> </w:t>
      </w:r>
      <w:r w:rsidRPr="00FC55C9">
        <w:t>rose are preferred, usually 1-1.5 m above ground)</w:t>
      </w:r>
      <w:r>
        <w:t>.</w:t>
      </w:r>
      <w:r w:rsidRPr="00FC55C9">
        <w:t xml:space="preserve"> The nest is built generally in 4-6 days, by both sexes, but the female does most of the work. The first clutches generally have 4 to 6 eggs, replacement clutches having fewer eggs on average. Incubation (almost exclusively by the female) lasts 14-16 days. Normally the young stay in the nest for 14-16 days, and they become independent when they are c</w:t>
      </w:r>
      <w:r>
        <w:t>a</w:t>
      </w:r>
      <w:r w:rsidRPr="00FC55C9">
        <w:t>. 42 days old.</w:t>
      </w:r>
    </w:p>
    <w:p w14:paraId="4C397187" w14:textId="77777777" w:rsidR="00044771" w:rsidRPr="00FC55C9" w:rsidRDefault="00044771" w:rsidP="00044771">
      <w:pPr>
        <w:jc w:val="both"/>
      </w:pPr>
      <w:r w:rsidRPr="007F7329">
        <w:rPr>
          <w:b/>
        </w:rPr>
        <w:t>Feeding:</w:t>
      </w:r>
      <w:r>
        <w:t xml:space="preserve"> </w:t>
      </w:r>
      <w:r w:rsidRPr="00FC55C9">
        <w:t>The main food are large or medium-sized insects (Coleoptera, Orthoptera, Hymenoptera, etc</w:t>
      </w:r>
      <w:r>
        <w:t>.</w:t>
      </w:r>
      <w:r w:rsidRPr="00FC55C9">
        <w:t xml:space="preserve">), spiders, centipedes and other invertebrates, but small vertebrates such as lizards, small snakes, frogs, small mammals and small passerines are regularly taken. Good </w:t>
      </w:r>
      <w:r w:rsidRPr="00FC55C9">
        <w:lastRenderedPageBreak/>
        <w:t>quality habitats are the ones rich with food. Red</w:t>
      </w:r>
      <w:r>
        <w:t>-</w:t>
      </w:r>
      <w:r w:rsidRPr="00FC55C9">
        <w:t xml:space="preserve">backed </w:t>
      </w:r>
      <w:r>
        <w:t>S</w:t>
      </w:r>
      <w:r w:rsidRPr="00FC55C9">
        <w:t>hrikes are sensitive to prey abundance decline. The Red-backed Shrike uses a great variety of natural or artificial perches. Hunt is a typical sit-and-wait strategy, it is generally perched between 1-4m from the ground. Prey is usually caught in grass or on the ground, or in flight within a radius of 10m. Food storage could be found in thorny branches or barbed wires, but prey impalement is not common in comparison to some other shrike species.</w:t>
      </w:r>
    </w:p>
    <w:p w14:paraId="52C5269A" w14:textId="77777777" w:rsidR="00044771" w:rsidRPr="00F35AC0" w:rsidRDefault="00044771" w:rsidP="00044771">
      <w:pPr>
        <w:jc w:val="both"/>
        <w:rPr>
          <w:lang w:val="sr-Cyrl-CS"/>
        </w:rPr>
      </w:pPr>
      <w:r w:rsidRPr="007F7329">
        <w:rPr>
          <w:b/>
        </w:rPr>
        <w:t xml:space="preserve">Migration: </w:t>
      </w:r>
      <w:r w:rsidRPr="00FC55C9">
        <w:t>All the populations are migratory and spend the winter in eastern and southern Africa. A few birds may stay in southern Sudan, but the regular wintering range lies south of the Equator and southeast of the Congo River basin. The migration routes of the Red-backed Shrike are concentrated on the eastern end of the Mediterranean and the Middle East. European birds undertake a loop migration. In autumn</w:t>
      </w:r>
      <w:r>
        <w:t>,</w:t>
      </w:r>
      <w:r w:rsidRPr="00FC55C9">
        <w:t xml:space="preserve"> they converge on Greece and its islands, and North Africa. They cross the Middle East and </w:t>
      </w:r>
      <w:r>
        <w:t>N</w:t>
      </w:r>
      <w:r w:rsidRPr="00FC55C9">
        <w:t>orth Africa in a narrow corridor, but South of the rainforests of Congo basin, movements occur on a wider front towards the south of the continent. In spring, European birds are coming from the African Red Sea coast, and travel on a relatively broad front towards the Middle East. In the breeding range, post-breeding movements begin at the beginning of July but most adults leave their territories between mid-July and the second week of August. Adults, and particularly males, migrate on average earlier than juveniles.</w:t>
      </w:r>
    </w:p>
    <w:p w14:paraId="7066C4A0" w14:textId="77777777" w:rsidR="00044771" w:rsidRDefault="00044771" w:rsidP="00044771">
      <w:pPr>
        <w:jc w:val="both"/>
      </w:pPr>
    </w:p>
    <w:p w14:paraId="3192106F" w14:textId="77777777" w:rsidR="00044771" w:rsidRDefault="00044771" w:rsidP="00044771">
      <w:pPr>
        <w:pStyle w:val="berschrift3"/>
        <w:ind w:left="851" w:hanging="851"/>
      </w:pPr>
      <w:r>
        <w:t>Population ecology</w:t>
      </w:r>
    </w:p>
    <w:p w14:paraId="4B8D31CA" w14:textId="77777777" w:rsidR="00044771" w:rsidRDefault="00044771" w:rsidP="00044771">
      <w:pPr>
        <w:jc w:val="both"/>
      </w:pPr>
      <w:r w:rsidRPr="00FC55C9">
        <w:t>The Red-backed Shrike tends to breed in small, loose groups, and in good habitats up to six or seven pairs may be found on 10</w:t>
      </w:r>
      <w:r>
        <w:t xml:space="preserve"> </w:t>
      </w:r>
      <w:r w:rsidRPr="00FC55C9">
        <w:t>ha, each one strictly remaining in its territory. Densities are often much lower and isolated pairs are not rare. In the breeding season</w:t>
      </w:r>
      <w:r>
        <w:t>,</w:t>
      </w:r>
      <w:r w:rsidRPr="00FC55C9">
        <w:t xml:space="preserve"> territory-size averages c. 1.5ha; neighbouring and occupied nests may be less than 100</w:t>
      </w:r>
      <w:r>
        <w:t xml:space="preserve"> </w:t>
      </w:r>
      <w:r w:rsidRPr="00FC55C9">
        <w:t>m apart and foraging areas do not overlap. The species is also highly territorial outside the breeding season, even on migration halts. Site-fidelity is high</w:t>
      </w:r>
      <w:r>
        <w:t xml:space="preserve"> in males</w:t>
      </w:r>
      <w:r w:rsidRPr="00FC55C9">
        <w:t xml:space="preserve"> from one breeding season to the next.</w:t>
      </w:r>
    </w:p>
    <w:p w14:paraId="02BBE675" w14:textId="77777777" w:rsidR="00044771" w:rsidRDefault="00044771" w:rsidP="00044771"/>
    <w:p w14:paraId="7D84C255" w14:textId="77777777" w:rsidR="00044771" w:rsidRPr="00D36209" w:rsidRDefault="00044771" w:rsidP="00044771">
      <w:pPr>
        <w:pStyle w:val="berschrift3"/>
        <w:ind w:left="851" w:hanging="851"/>
      </w:pPr>
      <w:r>
        <w:t>Habitat</w:t>
      </w:r>
    </w:p>
    <w:p w14:paraId="6920410C" w14:textId="77777777" w:rsidR="00044771" w:rsidRPr="00F64343" w:rsidRDefault="00044771" w:rsidP="00044771">
      <w:pPr>
        <w:jc w:val="both"/>
      </w:pPr>
      <w:r w:rsidRPr="00F64343">
        <w:t xml:space="preserve">The Red-backed Shrike breeds in temperate and Mediterranean types of climates. It is absent from areas which are both cool and rainy in summer, but also tends to avoid very dry areas like some of the Mediterranean plains. It can be found in subalpine zones (up to 2.000 m in Alps). </w:t>
      </w:r>
      <w:bookmarkStart w:id="24" w:name="_Hlk215760365"/>
      <w:r w:rsidRPr="00F64343">
        <w:t>Inhabits open terrain with bushes, particularly thorn hedges. Typical habitats are flat or gently sloping and open areas dotted sometimes with tall trees and always with bushes and low trees providing suitable perches and nest-sites</w:t>
      </w:r>
      <w:bookmarkEnd w:id="24"/>
      <w:r w:rsidRPr="00F64343">
        <w:t xml:space="preserve">. Original habitats were probably ecotones between forests and grasslands, and forest clearings created by regenerating stages, fires, the action of insects and storms or large herbivores. The Red-backed Shrike is common in farmland, where it can be found in hedges crossing meadows, pastures, marshes, and along roads or railway-lines, forest clearings, young plantations (particularly of conifers), neglected </w:t>
      </w:r>
      <w:r w:rsidRPr="00F64343">
        <w:lastRenderedPageBreak/>
        <w:t>fields, orchards, gardens and even city parks.</w:t>
      </w:r>
      <w:r w:rsidRPr="00766344">
        <w:t xml:space="preserve"> </w:t>
      </w:r>
      <w:r w:rsidRPr="00422D9B">
        <w:t>A model constructed with the help of forward selection indicated that shrike abundance was most strongly associated with a mixture of grazed grassland and scrub. Shrike abundance increased with grazed grassland cover. When the cover of grazed grassland was kept constant, shrike abundance increased with scrub cover up to between 10</w:t>
      </w:r>
      <w:r>
        <w:t xml:space="preserve"> </w:t>
      </w:r>
      <w:r w:rsidRPr="00422D9B">
        <w:t>% and 15</w:t>
      </w:r>
      <w:r>
        <w:t xml:space="preserve"> </w:t>
      </w:r>
      <w:r w:rsidRPr="00422D9B">
        <w:t>% cover and declined thereafter.</w:t>
      </w:r>
      <w:r>
        <w:t xml:space="preserve"> (Vanhinsberg &amp; Evans </w:t>
      </w:r>
      <w:r w:rsidRPr="00422D9B">
        <w:t>2002)</w:t>
      </w:r>
    </w:p>
    <w:p w14:paraId="156C582E" w14:textId="77777777" w:rsidR="00044771" w:rsidRPr="00D36209" w:rsidRDefault="00044771" w:rsidP="00044771">
      <w:pPr>
        <w:pStyle w:val="berschrift3"/>
        <w:ind w:left="851" w:hanging="851"/>
      </w:pPr>
      <w:r>
        <w:t>Threats and pressures</w:t>
      </w:r>
    </w:p>
    <w:p w14:paraId="787FA8FC" w14:textId="77777777" w:rsidR="00044771" w:rsidRPr="00F64343" w:rsidRDefault="00044771" w:rsidP="00044771">
      <w:pPr>
        <w:jc w:val="both"/>
        <w:rPr>
          <w:rFonts w:cstheme="minorHAnsi"/>
          <w:color w:val="auto"/>
          <w:szCs w:val="24"/>
          <w:shd w:val="clear" w:color="auto" w:fill="FFFFFF"/>
        </w:rPr>
      </w:pPr>
      <w:r w:rsidRPr="00C268C2">
        <w:rPr>
          <w:b/>
        </w:rPr>
        <w:t>Threats:</w:t>
      </w:r>
      <w:r>
        <w:rPr>
          <w:b/>
        </w:rPr>
        <w:t xml:space="preserve"> </w:t>
      </w:r>
      <w:r w:rsidRPr="00F64343">
        <w:t>Declines are probably due to the loss and fragmentation of habitat resulting from afforestation and agricultural intensification, and the increased use of pesticides causing loss of food resources (Yosef et al. 2012). The heavy application of inorganic nitrogen fertiliser causing the earlier and denser growth of vegetation may also be a threat (Tucker and Heath 1994). In northern and western edges of range, its breeding is affected by cooler, wetter summers (Yosef et al. 2012). Most frequently reported threats in EU countries are related to habitat in agricultural landscapes: modification of cultivation practices, restructuring agricultural parcels, use of pesticides in agriculture, grazing by livestock and mowing or cutting grasslands.</w:t>
      </w:r>
    </w:p>
    <w:p w14:paraId="5482C84D" w14:textId="77777777" w:rsidR="00044771" w:rsidRPr="00F64343" w:rsidRDefault="00044771" w:rsidP="00044771">
      <w:pPr>
        <w:jc w:val="both"/>
        <w:rPr>
          <w:rFonts w:cstheme="minorHAnsi"/>
          <w:color w:val="auto"/>
          <w:szCs w:val="24"/>
          <w:shd w:val="clear" w:color="auto" w:fill="FFFFFF"/>
        </w:rPr>
      </w:pPr>
      <w:r w:rsidRPr="00F35AC0">
        <w:rPr>
          <w:rFonts w:cstheme="minorHAnsi"/>
          <w:b/>
          <w:color w:val="auto"/>
          <w:szCs w:val="24"/>
          <w:shd w:val="clear" w:color="auto" w:fill="FFFFFF"/>
          <w:lang w:val="sr-Cyrl-CS"/>
        </w:rPr>
        <w:t>Pressures:</w:t>
      </w:r>
      <w:r w:rsidRPr="00F35AC0">
        <w:rPr>
          <w:rFonts w:cstheme="minorHAnsi"/>
          <w:color w:val="auto"/>
          <w:szCs w:val="24"/>
          <w:shd w:val="clear" w:color="auto" w:fill="FFFFFF"/>
          <w:lang w:val="sr-Cyrl-CS"/>
        </w:rPr>
        <w:t xml:space="preserve"> </w:t>
      </w:r>
      <w:r w:rsidRPr="00F64343">
        <w:rPr>
          <w:rFonts w:cstheme="minorHAnsi"/>
          <w:color w:val="auto"/>
          <w:szCs w:val="24"/>
          <w:shd w:val="clear" w:color="auto" w:fill="FFFFFF"/>
          <w:lang w:val="sr-Cyrl-CS"/>
        </w:rPr>
        <w:t xml:space="preserve">The Red-backed Shrike remains a common species, but a general fall in numbers and contraction of range has been witnessed in most European populations, particularly in the last 20-30 years. The decline has been severe in </w:t>
      </w:r>
      <w:r w:rsidRPr="003108D8">
        <w:rPr>
          <w:rFonts w:cstheme="minorHAnsi"/>
          <w:color w:val="auto"/>
          <w:szCs w:val="24"/>
          <w:shd w:val="clear" w:color="auto" w:fill="FFFFFF"/>
        </w:rPr>
        <w:t>N</w:t>
      </w:r>
      <w:r w:rsidRPr="00F64343">
        <w:rPr>
          <w:rFonts w:cstheme="minorHAnsi"/>
          <w:color w:val="auto"/>
          <w:szCs w:val="24"/>
          <w:shd w:val="clear" w:color="auto" w:fill="FFFFFF"/>
          <w:lang w:val="sr-Cyrl-CS"/>
        </w:rPr>
        <w:t>orthwest</w:t>
      </w:r>
      <w:r w:rsidRPr="003108D8">
        <w:rPr>
          <w:rFonts w:cstheme="minorHAnsi"/>
          <w:color w:val="auto"/>
          <w:szCs w:val="24"/>
          <w:shd w:val="clear" w:color="auto" w:fill="FFFFFF"/>
        </w:rPr>
        <w:t>ern</w:t>
      </w:r>
      <w:r w:rsidRPr="00F64343">
        <w:rPr>
          <w:rFonts w:cstheme="minorHAnsi"/>
          <w:color w:val="auto"/>
          <w:szCs w:val="24"/>
          <w:shd w:val="clear" w:color="auto" w:fill="FFFFFF"/>
          <w:lang w:val="sr-Cyrl-CS"/>
        </w:rPr>
        <w:t xml:space="preserve"> Europe. Both agricultural intensification and abandonment could cause habitat loss, and consequently, population decline. Agricultural intensification refers to increase in use of pesticides, fertilisers and machinery which leads to a loss of habitat heterogeneity, destruction of important microhabitats (i.e hadges, field margins, tree lines etc) and prey population collapse. Land abandonment usually leads to loss of open meadows and pastures, which become overgrown by bushes or tree encroachment. Habitat loss in wintering areas and along migration routes is potential threat.</w:t>
      </w:r>
    </w:p>
    <w:p w14:paraId="384B1C72" w14:textId="77777777" w:rsidR="00044771" w:rsidRPr="00F64343" w:rsidRDefault="00044771" w:rsidP="00044771">
      <w:pPr>
        <w:jc w:val="both"/>
        <w:rPr>
          <w:rFonts w:cstheme="minorHAnsi"/>
          <w:color w:val="auto"/>
          <w:szCs w:val="24"/>
          <w:shd w:val="clear" w:color="auto" w:fill="FFFFFF"/>
        </w:rPr>
      </w:pPr>
      <w:r w:rsidRPr="00F35AC0">
        <w:rPr>
          <w:rFonts w:cstheme="minorHAnsi"/>
          <w:b/>
          <w:color w:val="auto"/>
          <w:szCs w:val="24"/>
          <w:shd w:val="clear" w:color="auto" w:fill="FFFFFF"/>
          <w:lang w:val="sr-Cyrl-CS"/>
        </w:rPr>
        <w:t>Conservation Status:</w:t>
      </w:r>
      <w:r w:rsidRPr="00F35AC0">
        <w:rPr>
          <w:rFonts w:cstheme="minorHAnsi"/>
          <w:color w:val="auto"/>
          <w:szCs w:val="24"/>
          <w:shd w:val="clear" w:color="auto" w:fill="FFFFFF"/>
        </w:rPr>
        <w:t xml:space="preserve"> </w:t>
      </w:r>
      <w:r w:rsidRPr="00F64343">
        <w:rPr>
          <w:rFonts w:cstheme="minorHAnsi"/>
          <w:color w:val="auto"/>
          <w:szCs w:val="24"/>
          <w:shd w:val="clear" w:color="auto" w:fill="FFFFFF"/>
          <w:lang w:val="sr-Cyrl-CS"/>
        </w:rPr>
        <w:t>The global and European population is categorised as Least Concern (BLI 2016, BLI 2021), but the overall population trend is decreasing.</w:t>
      </w:r>
    </w:p>
    <w:p w14:paraId="348F1F86" w14:textId="77777777" w:rsidR="00044771" w:rsidRDefault="00044771" w:rsidP="00044771"/>
    <w:p w14:paraId="71B936E9" w14:textId="77777777" w:rsidR="00044771" w:rsidRPr="00D36209" w:rsidRDefault="00044771" w:rsidP="00044771">
      <w:pPr>
        <w:pStyle w:val="berschrift3"/>
        <w:ind w:left="851" w:hanging="851"/>
      </w:pPr>
      <w:r>
        <w:t>Species protection measures</w:t>
      </w:r>
    </w:p>
    <w:p w14:paraId="697C83AD" w14:textId="77777777" w:rsidR="00044771" w:rsidRPr="00F64343" w:rsidRDefault="00044771" w:rsidP="00044771">
      <w:pPr>
        <w:pStyle w:val="Standard1"/>
        <w:spacing w:before="240" w:after="240"/>
        <w:rPr>
          <w:lang w:val="en-US"/>
        </w:rPr>
      </w:pPr>
      <w:r w:rsidRPr="00F64343">
        <w:rPr>
          <w:lang w:val="en-US"/>
        </w:rPr>
        <w:t>The Red backed Shrike is listed in Appendix II of the Bern Convention and Annex I of the EU Birds Directive. In the Western Balkans, the species is legally protected</w:t>
      </w:r>
    </w:p>
    <w:p w14:paraId="68D46793" w14:textId="77777777" w:rsidR="00044771" w:rsidRDefault="00044771" w:rsidP="00044771">
      <w:pPr>
        <w:jc w:val="both"/>
      </w:pPr>
      <w:r>
        <w:t>Further protection in:</w:t>
      </w:r>
    </w:p>
    <w:p w14:paraId="3796698A" w14:textId="77777777" w:rsidR="00044771" w:rsidRPr="00CE28D0" w:rsidRDefault="00044771" w:rsidP="003957FA">
      <w:pPr>
        <w:pStyle w:val="Listenabsatz"/>
        <w:numPr>
          <w:ilvl w:val="0"/>
          <w:numId w:val="7"/>
        </w:numPr>
        <w:jc w:val="both"/>
        <w:rPr>
          <w:szCs w:val="21"/>
        </w:rPr>
      </w:pPr>
      <w:r>
        <w:rPr>
          <w:szCs w:val="21"/>
        </w:rPr>
        <w:t xml:space="preserve">BiH: </w:t>
      </w:r>
      <w:r w:rsidRPr="00CE28D0">
        <w:rPr>
          <w:szCs w:val="21"/>
        </w:rPr>
        <w:t xml:space="preserve">In Bosnia and Herzegovina the Red-backed Shrike is listed as Least concern species on IUCN Red List. In Federation of Bosnia and Herzegovina there is no protection status and in Republic of Srpska it is strictly protected species under </w:t>
      </w:r>
      <w:r w:rsidRPr="00CE28D0">
        <w:rPr>
          <w:szCs w:val="21"/>
        </w:rPr>
        <w:lastRenderedPageBreak/>
        <w:t>Rulebook o designation and Protection of Strictly Protected and Protected Wild Flora, Fauna and Fungi, Official gazette of Republic of Srpska No. 31/11 and 34/17 6/2020.</w:t>
      </w:r>
    </w:p>
    <w:p w14:paraId="205BA5A2" w14:textId="77777777" w:rsidR="00044771" w:rsidRPr="000C0BC5" w:rsidRDefault="00044771" w:rsidP="003957FA">
      <w:pPr>
        <w:pStyle w:val="Listenabsatz"/>
        <w:numPr>
          <w:ilvl w:val="0"/>
          <w:numId w:val="7"/>
        </w:numPr>
        <w:jc w:val="both"/>
        <w:rPr>
          <w:szCs w:val="21"/>
        </w:rPr>
      </w:pPr>
      <w:r>
        <w:t>SRB</w:t>
      </w:r>
      <w:r w:rsidRPr="000C0BC5">
        <w:t xml:space="preserve">: </w:t>
      </w:r>
      <w:r>
        <w:t>strictly protected species under Rulebook o designation and Protection of Strictly Protected and Protected Wild Flora, Fauna and Fungi, Official gazette of RS 5/2010, 47/2011, 35/2016</w:t>
      </w:r>
    </w:p>
    <w:p w14:paraId="76EDEACD" w14:textId="77777777" w:rsidR="00044771" w:rsidRDefault="00044771" w:rsidP="00044771">
      <w:pPr>
        <w:jc w:val="both"/>
      </w:pPr>
      <w:r w:rsidRPr="00F64343">
        <w:t>Conservation actions designed specifically for Red</w:t>
      </w:r>
      <w:r>
        <w:t>-</w:t>
      </w:r>
      <w:r w:rsidRPr="00F64343">
        <w:t>back</w:t>
      </w:r>
      <w:r>
        <w:t>ed</w:t>
      </w:r>
      <w:r w:rsidRPr="00F64343">
        <w:t xml:space="preserve"> </w:t>
      </w:r>
      <w:r>
        <w:t>S</w:t>
      </w:r>
      <w:r w:rsidRPr="00F64343">
        <w:t xml:space="preserve">hrikes are scarce. Most frequently reported conservation actions in EU countries are: Maintaining grasslands and other open habitats, </w:t>
      </w:r>
      <w:r>
        <w:t>e</w:t>
      </w:r>
      <w:r w:rsidRPr="00F64343">
        <w:t>stablish</w:t>
      </w:r>
      <w:r>
        <w:t>ing</w:t>
      </w:r>
      <w:r w:rsidRPr="00F64343">
        <w:t xml:space="preserve"> protected areas/sites, </w:t>
      </w:r>
      <w:r>
        <w:t>m</w:t>
      </w:r>
      <w:r w:rsidRPr="00F64343">
        <w:t xml:space="preserve">anage landscape features, </w:t>
      </w:r>
      <w:r>
        <w:t>a</w:t>
      </w:r>
      <w:r w:rsidRPr="00F64343">
        <w:t xml:space="preserve">dapting crop production and </w:t>
      </w:r>
      <w:r>
        <w:t>l</w:t>
      </w:r>
      <w:r w:rsidRPr="00F64343">
        <w:t>egal protection of habitats and species. Global or European Species Action Plans do not exist (BLI 2016). The species requires wide-scale habitat conservation through the promotion of low intensity farming. Management should include the conservation or creation of open grasslands with a mixture of tall and low vegetation and thorny bushes, conservation of hedges and bushes bordering fields, the planting of bushes in intensively managed orchards and vineyards and the maintenance of fallow areas. Protected areas are established across the whole range, but a significant portion of the population remains outside the protected area network. Portion of population covered by Natura 2000 varies from less than 3% (LU, LT, ES), to more than 30% (BE, NL, SL). It might benefit from Agri-environmental schemes, or substitutes for High nature value farmland. Population trends are estimated based on the Pan-European Common Bird Monitoring Scheme.</w:t>
      </w:r>
    </w:p>
    <w:p w14:paraId="2055A818" w14:textId="77777777" w:rsidR="00044771" w:rsidRDefault="00044771" w:rsidP="00044771"/>
    <w:p w14:paraId="111E70AC" w14:textId="77777777" w:rsidR="00044771" w:rsidRPr="00D36209" w:rsidRDefault="00044771" w:rsidP="00044771">
      <w:pPr>
        <w:pStyle w:val="berschrift3"/>
        <w:ind w:left="851" w:hanging="851"/>
      </w:pPr>
      <w:r>
        <w:t>Distribution</w:t>
      </w:r>
    </w:p>
    <w:p w14:paraId="57D522B1" w14:textId="77777777" w:rsidR="00044771" w:rsidRPr="00F64343" w:rsidRDefault="00044771" w:rsidP="00044771">
      <w:pPr>
        <w:jc w:val="both"/>
      </w:pPr>
      <w:r w:rsidRPr="00F64343">
        <w:rPr>
          <w:lang w:val="sr-Cyrl-CS"/>
        </w:rPr>
        <w:t xml:space="preserve">Breeds over large parts of Europe </w:t>
      </w:r>
      <w:r w:rsidRPr="00F64343">
        <w:t xml:space="preserve">and </w:t>
      </w:r>
      <w:r w:rsidRPr="00F64343">
        <w:rPr>
          <w:lang w:val="sr-Cyrl-CS"/>
        </w:rPr>
        <w:t>east</w:t>
      </w:r>
      <w:r w:rsidRPr="00F64343">
        <w:t>ern</w:t>
      </w:r>
      <w:r w:rsidRPr="00F64343">
        <w:rPr>
          <w:lang w:val="sr-Cyrl-CS"/>
        </w:rPr>
        <w:t xml:space="preserve"> to western Siberia in temperate, Mediterranean and steppe climates. Migratory</w:t>
      </w:r>
      <w:r w:rsidRPr="00F64343">
        <w:t>;</w:t>
      </w:r>
      <w:r w:rsidRPr="00F64343">
        <w:rPr>
          <w:lang w:val="sr-Cyrl-CS"/>
        </w:rPr>
        <w:t xml:space="preserve"> wintering in eastern and southern Africa. Breeding population is more abudanta in East and Southeast Europe. It is widely distributed and common throughout Balkan peninsula (typically more than 1.000 breeding pairs per 50x50 square), without clear gaps. Highest densities are found in valleys and lower altitudes of mountain slopes, in suitable mosaic landscapes. It avoids mountain areas above tree line, large forests or intensively used arable land of Pannonian plain, although even there it could be found in patches of suitable habitat (e.g. forest clearings, subalpine pasture with bushes, hedges near roads, railways etc)</w:t>
      </w:r>
      <w:r w:rsidRPr="00F64343">
        <w:t>.</w:t>
      </w:r>
    </w:p>
    <w:p w14:paraId="26A0C096" w14:textId="77777777" w:rsidR="00044771" w:rsidRDefault="00044771" w:rsidP="00044771"/>
    <w:p w14:paraId="0008FDA2" w14:textId="77777777" w:rsidR="00044771" w:rsidRDefault="00044771" w:rsidP="00044771">
      <w:pPr>
        <w:pStyle w:val="berschrift3"/>
      </w:pPr>
      <w:r>
        <w:t>Literature</w:t>
      </w:r>
    </w:p>
    <w:p w14:paraId="73F6D9BC" w14:textId="77777777" w:rsidR="00044771" w:rsidRDefault="00044771" w:rsidP="00044771">
      <w:pPr>
        <w:jc w:val="both"/>
      </w:pPr>
      <w:r>
        <w:t>BirdLife International. 2017. Lanius collurio (amended version of 2016 assessment). The IUCN Red List of Threatened Species 2017: e.T22705001A110988087. https://dx.doi.org/10.2305/IUCN.UK.2017-1.RLTS.T22705001A110988087.en. Accessed on 13 February 2024.</w:t>
      </w:r>
    </w:p>
    <w:p w14:paraId="600BEFBE" w14:textId="77777777" w:rsidR="00044771" w:rsidRDefault="00044771" w:rsidP="00044771">
      <w:pPr>
        <w:jc w:val="both"/>
      </w:pPr>
      <w:r>
        <w:lastRenderedPageBreak/>
        <w:t>BirdLife International. 2021. Lanius collurio (Europe assessment). The IUCN Red List of Threatened Species 2021: e.T22705001A166332899. https://dx.doi.org/10.2305/IUCN.UK.2021-3.RLTS.T22705001A166332899.en. Accessed on 20 February 2024.</w:t>
      </w:r>
    </w:p>
    <w:p w14:paraId="44F9299C" w14:textId="77777777" w:rsidR="00044771" w:rsidRDefault="00044771" w:rsidP="00044771">
      <w:pPr>
        <w:jc w:val="both"/>
      </w:pPr>
      <w:r>
        <w:t>European Environment Agency, European Topic Centre on Biological Diversity (n.d.): Lanius collurio: Report under the Article 12 of the Birds Directive. https://eunis.eea.europa.eu/species/1098</w:t>
      </w:r>
    </w:p>
    <w:p w14:paraId="25BE1A7E" w14:textId="77777777" w:rsidR="00044771" w:rsidRDefault="00044771" w:rsidP="00044771">
      <w:pPr>
        <w:jc w:val="both"/>
      </w:pPr>
      <w:r>
        <w:t>Keller, V., Herrando, S., Vorišek, P.et al (2020). European Breeding Bird Atlas 2: Distribution, Abundance and Change. European Bird Census Council and Lynx Editions. Barcelona.</w:t>
      </w:r>
    </w:p>
    <w:p w14:paraId="090B1EEE" w14:textId="77777777" w:rsidR="00044771" w:rsidRDefault="00044771" w:rsidP="00044771">
      <w:pPr>
        <w:jc w:val="both"/>
      </w:pPr>
      <w:r>
        <w:t>Lefranc, N.; Worfolk, T. 1997. Shrikes: a guide to the shrikes of the world. Pica Press, Mountfield, U.K.</w:t>
      </w:r>
    </w:p>
    <w:p w14:paraId="0AAE4B0F" w14:textId="77777777" w:rsidR="00044771" w:rsidRDefault="00044771" w:rsidP="00044771">
      <w:pPr>
        <w:jc w:val="both"/>
      </w:pPr>
      <w:r>
        <w:t>Matvejev SD (1950): Rasprostranjenje i život ptica u Srbiji. SAN, Beograd.</w:t>
      </w:r>
    </w:p>
    <w:p w14:paraId="5B823392" w14:textId="77777777" w:rsidR="00044771" w:rsidRDefault="00044771" w:rsidP="00044771">
      <w:pPr>
        <w:jc w:val="both"/>
      </w:pPr>
      <w:r>
        <w:t>Puzović, S., Radišić, D., Ružić, M., Rajković, D., Radaković, M., Pantović, U., Janković, M., Stojnić, N., Šćiban, M., Tucakov, M., Gergelj, J., Sekulić, G., Agošton, A., Raković, M. (2015). Ptice Srbije: procena veličina populacija i trendova gnezdarica 2008-2013. Društvo za zaštitu i proučavanje ptica Srbije i Prirodno-matematički fakultet. Novi Sad. pp. 160.</w:t>
      </w:r>
    </w:p>
    <w:p w14:paraId="2D015FED" w14:textId="77777777" w:rsidR="00044771" w:rsidRDefault="00044771" w:rsidP="00044771">
      <w:pPr>
        <w:jc w:val="both"/>
      </w:pPr>
      <w:r>
        <w:t>Tucker, G.M. and Heath, M.F. 1994. Birds in Europe: their conservation status. BirdLife International, Cambridge, U.K.</w:t>
      </w:r>
    </w:p>
    <w:p w14:paraId="28C9D28D" w14:textId="77777777" w:rsidR="00044771" w:rsidRDefault="00044771" w:rsidP="00044771">
      <w:pPr>
        <w:jc w:val="both"/>
      </w:pPr>
      <w:r w:rsidRPr="00422D9B">
        <w:t>Vanhinsbergh, D., &amp; Evans, A. (2002). Habitat associations of the Red</w:t>
      </w:r>
      <w:r w:rsidRPr="00422D9B">
        <w:rPr>
          <w:rFonts w:ascii="Cambria Math" w:hAnsi="Cambria Math" w:cs="Cambria Math"/>
        </w:rPr>
        <w:t>‐</w:t>
      </w:r>
      <w:r w:rsidRPr="00422D9B">
        <w:t>backed Shrike (Lanius collurio) in Carinthia, Austria. Journal für Ornithologie, 143(4), 405-415.</w:t>
      </w:r>
    </w:p>
    <w:p w14:paraId="619F41B0" w14:textId="77777777" w:rsidR="00044771" w:rsidRDefault="00044771" w:rsidP="00044771">
      <w:pPr>
        <w:jc w:val="both"/>
      </w:pPr>
      <w:r>
        <w:t>Yosef, R., International Shrike Working Group and Christie, D.A. 2012. Red-backed Shrike (Lanius collurio). In: del Hoyo, J., Elliott, A., Sargatal, J., Christie, D.A. and de Juana, E. (eds), Handbook of the Birds of the World Alive, Lynx Edicions, Barcelona.</w:t>
      </w:r>
    </w:p>
    <w:p w14:paraId="35A7EE4E" w14:textId="77777777" w:rsidR="00044771" w:rsidRDefault="00044771" w:rsidP="00044771">
      <w:pPr>
        <w:spacing w:before="0" w:beforeAutospacing="0" w:after="0" w:afterAutospacing="0"/>
      </w:pPr>
      <w:r>
        <w:br w:type="page"/>
      </w:r>
    </w:p>
    <w:p w14:paraId="066DF95C" w14:textId="77777777" w:rsidR="00044771" w:rsidRDefault="00044771" w:rsidP="00044771">
      <w:pPr>
        <w:pStyle w:val="berschrift2"/>
      </w:pPr>
      <w:bookmarkStart w:id="25" w:name="_Toc222131369"/>
      <w:bookmarkStart w:id="26" w:name="_Toc222398331"/>
      <w:r>
        <w:lastRenderedPageBreak/>
        <w:t xml:space="preserve">Assessment of Degree of Conservation: </w:t>
      </w:r>
      <w:r w:rsidRPr="00A34F2D">
        <w:rPr>
          <w:i/>
        </w:rPr>
        <w:t>Lanius collurio</w:t>
      </w:r>
      <w:bookmarkEnd w:id="25"/>
      <w:bookmarkEnd w:id="26"/>
    </w:p>
    <w:p w14:paraId="4403FBCA" w14:textId="77777777" w:rsidR="00044771" w:rsidRDefault="00044771" w:rsidP="00044771">
      <w:pPr>
        <w:pStyle w:val="berschrift3"/>
        <w:ind w:left="851" w:hanging="851"/>
      </w:pPr>
      <w:r>
        <w:t>Condition indicators and threshold values</w:t>
      </w:r>
    </w:p>
    <w:p w14:paraId="67DF4527" w14:textId="77777777" w:rsidR="00044771" w:rsidRPr="00E6745A" w:rsidRDefault="00044771" w:rsidP="00044771">
      <w:pPr>
        <w:jc w:val="both"/>
      </w:pPr>
      <w:r>
        <w:t xml:space="preserve">The </w:t>
      </w:r>
      <w:r w:rsidRPr="003108D8">
        <w:t>Red-Backed Shrike is a grassland species</w:t>
      </w:r>
      <w:r>
        <w:t>. The condition was assessed for all grid cells with a grassland coverage of 10%.</w:t>
      </w:r>
    </w:p>
    <w:tbl>
      <w:tblPr>
        <w:tblStyle w:val="TabellemithellemGitternetz"/>
        <w:tblW w:w="0" w:type="auto"/>
        <w:tblLook w:val="04A0" w:firstRow="1" w:lastRow="0" w:firstColumn="1" w:lastColumn="0" w:noHBand="0" w:noVBand="1"/>
      </w:tblPr>
      <w:tblGrid>
        <w:gridCol w:w="4531"/>
        <w:gridCol w:w="4531"/>
      </w:tblGrid>
      <w:tr w:rsidR="00044771" w14:paraId="1B27FFDC" w14:textId="77777777" w:rsidTr="009665E7">
        <w:tc>
          <w:tcPr>
            <w:tcW w:w="9062" w:type="dxa"/>
            <w:gridSpan w:val="2"/>
          </w:tcPr>
          <w:p w14:paraId="7B6CE206" w14:textId="77777777" w:rsidR="00044771" w:rsidRPr="006D1921" w:rsidRDefault="00044771" w:rsidP="009665E7">
            <w:pPr>
              <w:rPr>
                <w:b/>
              </w:rPr>
            </w:pPr>
            <w:r w:rsidRPr="006D1921">
              <w:rPr>
                <w:b/>
              </w:rPr>
              <w:t>Population indicators</w:t>
            </w:r>
          </w:p>
        </w:tc>
      </w:tr>
      <w:tr w:rsidR="00044771" w14:paraId="5FB64E95" w14:textId="77777777" w:rsidTr="009665E7">
        <w:tc>
          <w:tcPr>
            <w:tcW w:w="9062" w:type="dxa"/>
            <w:gridSpan w:val="2"/>
          </w:tcPr>
          <w:p w14:paraId="688F622D" w14:textId="77777777" w:rsidR="00044771" w:rsidRDefault="00044771" w:rsidP="009665E7">
            <w:r>
              <w:t>Not assessed</w:t>
            </w:r>
          </w:p>
        </w:tc>
      </w:tr>
      <w:tr w:rsidR="00044771" w14:paraId="22FE2920" w14:textId="77777777" w:rsidTr="009665E7">
        <w:tc>
          <w:tcPr>
            <w:tcW w:w="9062" w:type="dxa"/>
            <w:gridSpan w:val="2"/>
          </w:tcPr>
          <w:p w14:paraId="6FF19C18" w14:textId="77777777" w:rsidR="00044771" w:rsidRPr="006D1921" w:rsidRDefault="00044771" w:rsidP="009665E7">
            <w:pPr>
              <w:rPr>
                <w:b/>
              </w:rPr>
            </w:pPr>
            <w:r w:rsidRPr="006D1921">
              <w:rPr>
                <w:b/>
              </w:rPr>
              <w:t>Habitat indicators</w:t>
            </w:r>
          </w:p>
        </w:tc>
      </w:tr>
      <w:tr w:rsidR="00044771" w14:paraId="41E8B8FC" w14:textId="77777777" w:rsidTr="009665E7">
        <w:tc>
          <w:tcPr>
            <w:tcW w:w="4531" w:type="dxa"/>
          </w:tcPr>
          <w:p w14:paraId="0B7C7364" w14:textId="77777777" w:rsidR="00044771" w:rsidRDefault="00044771" w:rsidP="009665E7">
            <w:r>
              <w:t xml:space="preserve">HI1: </w:t>
            </w:r>
            <w:r w:rsidRPr="00F64343">
              <w:t xml:space="preserve">Percentage of </w:t>
            </w:r>
            <w:r>
              <w:t>grassland with m</w:t>
            </w:r>
            <w:r w:rsidRPr="00F64343">
              <w:t xml:space="preserve">anagement </w:t>
            </w:r>
            <w:r>
              <w:t>i</w:t>
            </w:r>
            <w:r w:rsidRPr="00F64343">
              <w:t>ntensity A+B in grid cell</w:t>
            </w:r>
          </w:p>
        </w:tc>
        <w:tc>
          <w:tcPr>
            <w:tcW w:w="4531" w:type="dxa"/>
          </w:tcPr>
          <w:p w14:paraId="406370BC" w14:textId="77777777" w:rsidR="00044771" w:rsidRDefault="00044771" w:rsidP="009665E7">
            <w:r>
              <w:t>A: &gt; 30 %;</w:t>
            </w:r>
            <w:r>
              <w:br/>
              <w:t>B: 10-30 %;</w:t>
            </w:r>
            <w:r>
              <w:br/>
              <w:t>C: &lt; 10 %</w:t>
            </w:r>
          </w:p>
        </w:tc>
      </w:tr>
      <w:tr w:rsidR="00044771" w14:paraId="2E3109FE" w14:textId="77777777" w:rsidTr="009665E7">
        <w:tc>
          <w:tcPr>
            <w:tcW w:w="4531" w:type="dxa"/>
          </w:tcPr>
          <w:p w14:paraId="180D697A" w14:textId="77777777" w:rsidR="00044771" w:rsidRDefault="00044771" w:rsidP="009665E7">
            <w:r>
              <w:t xml:space="preserve">HI2: </w:t>
            </w:r>
            <w:r w:rsidRPr="00F64343">
              <w:t>Coverage of bushes and hedgerows</w:t>
            </w:r>
            <w:r>
              <w:t xml:space="preserve"> type B (</w:t>
            </w:r>
            <w:r w:rsidRPr="00A95B52">
              <w:t>mature, dense hedgerows and bushes more than 1.5 m high</w:t>
            </w:r>
            <w:r>
              <w:t>)</w:t>
            </w:r>
          </w:p>
        </w:tc>
        <w:tc>
          <w:tcPr>
            <w:tcW w:w="4531" w:type="dxa"/>
          </w:tcPr>
          <w:p w14:paraId="55941D33" w14:textId="77777777" w:rsidR="00044771" w:rsidRDefault="00044771" w:rsidP="009665E7">
            <w:r>
              <w:t>A: 15-40 %;</w:t>
            </w:r>
            <w:r>
              <w:br/>
              <w:t>B: 10-14.9 % or 40.1-60 %;</w:t>
            </w:r>
            <w:r>
              <w:br/>
              <w:t>C: &lt; 10 or &gt; 60 %</w:t>
            </w:r>
          </w:p>
        </w:tc>
      </w:tr>
      <w:tr w:rsidR="00044771" w14:paraId="78CCC788" w14:textId="77777777" w:rsidTr="009665E7">
        <w:tc>
          <w:tcPr>
            <w:tcW w:w="4531" w:type="dxa"/>
          </w:tcPr>
          <w:p w14:paraId="2A590E4C" w14:textId="77777777" w:rsidR="00044771" w:rsidRDefault="00044771" w:rsidP="009665E7">
            <w:r>
              <w:t xml:space="preserve">HI3: </w:t>
            </w:r>
            <w:r w:rsidRPr="00F64343">
              <w:t>Percentage of all bushes that are thorny species</w:t>
            </w:r>
          </w:p>
        </w:tc>
        <w:tc>
          <w:tcPr>
            <w:tcW w:w="4531" w:type="dxa"/>
          </w:tcPr>
          <w:p w14:paraId="358635DA" w14:textId="77777777" w:rsidR="00044771" w:rsidRDefault="00044771" w:rsidP="009665E7">
            <w:r>
              <w:t>A: &gt; 20 %;</w:t>
            </w:r>
            <w:r>
              <w:br/>
              <w:t>B: 5-20 %;</w:t>
            </w:r>
            <w:r>
              <w:br/>
              <w:t>C: &lt; 5 %</w:t>
            </w:r>
          </w:p>
        </w:tc>
      </w:tr>
      <w:tr w:rsidR="00044771" w14:paraId="144B2593" w14:textId="77777777" w:rsidTr="009665E7">
        <w:tc>
          <w:tcPr>
            <w:tcW w:w="4531" w:type="dxa"/>
          </w:tcPr>
          <w:p w14:paraId="630F965A" w14:textId="77777777" w:rsidR="00044771" w:rsidRPr="006D1921" w:rsidRDefault="00044771" w:rsidP="009665E7">
            <w:pPr>
              <w:rPr>
                <w:b/>
              </w:rPr>
            </w:pPr>
            <w:r w:rsidRPr="006D1921">
              <w:rPr>
                <w:b/>
              </w:rPr>
              <w:t>Impact indicators</w:t>
            </w:r>
          </w:p>
        </w:tc>
        <w:tc>
          <w:tcPr>
            <w:tcW w:w="4531" w:type="dxa"/>
          </w:tcPr>
          <w:p w14:paraId="6807F4E7" w14:textId="77777777" w:rsidR="00044771" w:rsidRDefault="00044771" w:rsidP="009665E7"/>
        </w:tc>
      </w:tr>
      <w:tr w:rsidR="00044771" w14:paraId="124760F4" w14:textId="77777777" w:rsidTr="009665E7">
        <w:tc>
          <w:tcPr>
            <w:tcW w:w="4531" w:type="dxa"/>
          </w:tcPr>
          <w:p w14:paraId="21ED4235" w14:textId="77777777" w:rsidR="00044771" w:rsidRPr="00395B61" w:rsidRDefault="00044771" w:rsidP="009665E7">
            <w:r>
              <w:t>Not assessed</w:t>
            </w:r>
          </w:p>
        </w:tc>
        <w:tc>
          <w:tcPr>
            <w:tcW w:w="4531" w:type="dxa"/>
          </w:tcPr>
          <w:p w14:paraId="2611C1DF" w14:textId="77777777" w:rsidR="00044771" w:rsidRDefault="00044771" w:rsidP="009665E7"/>
        </w:tc>
      </w:tr>
    </w:tbl>
    <w:p w14:paraId="575F3B6B" w14:textId="77777777" w:rsidR="00044771" w:rsidRDefault="00044771" w:rsidP="00044771"/>
    <w:p w14:paraId="7B775C59" w14:textId="77777777" w:rsidR="00044771" w:rsidRDefault="00044771" w:rsidP="00044771">
      <w:pPr>
        <w:pStyle w:val="berschrift3"/>
        <w:ind w:left="851" w:hanging="851"/>
      </w:pPr>
      <w:r>
        <w:t>Fieldwork</w:t>
      </w:r>
    </w:p>
    <w:p w14:paraId="2D1EB26D" w14:textId="77777777" w:rsidR="00044771" w:rsidRDefault="00044771" w:rsidP="00044771">
      <w:r>
        <w:t>During fieldwork, the following data was gathered:</w:t>
      </w:r>
    </w:p>
    <w:tbl>
      <w:tblPr>
        <w:tblStyle w:val="TabellemithellemGitternetz"/>
        <w:tblW w:w="0" w:type="auto"/>
        <w:tblLook w:val="04A0" w:firstRow="1" w:lastRow="0" w:firstColumn="1" w:lastColumn="0" w:noHBand="0" w:noVBand="1"/>
      </w:tblPr>
      <w:tblGrid>
        <w:gridCol w:w="1812"/>
        <w:gridCol w:w="1812"/>
        <w:gridCol w:w="1812"/>
        <w:gridCol w:w="1813"/>
        <w:gridCol w:w="1813"/>
      </w:tblGrid>
      <w:tr w:rsidR="00044771" w14:paraId="70A2F66A" w14:textId="77777777" w:rsidTr="009665E7">
        <w:tc>
          <w:tcPr>
            <w:tcW w:w="1812" w:type="dxa"/>
          </w:tcPr>
          <w:p w14:paraId="0DAFCF40" w14:textId="77777777" w:rsidR="00044771" w:rsidRPr="00B66965" w:rsidRDefault="00044771" w:rsidP="009665E7">
            <w:pPr>
              <w:rPr>
                <w:b/>
              </w:rPr>
            </w:pPr>
            <w:r w:rsidRPr="00B66965">
              <w:rPr>
                <w:b/>
              </w:rPr>
              <w:t>Economy</w:t>
            </w:r>
          </w:p>
        </w:tc>
        <w:tc>
          <w:tcPr>
            <w:tcW w:w="1812" w:type="dxa"/>
          </w:tcPr>
          <w:p w14:paraId="2CAE80F3" w14:textId="77777777" w:rsidR="00044771" w:rsidRPr="00B66965" w:rsidRDefault="00044771" w:rsidP="009665E7">
            <w:pPr>
              <w:rPr>
                <w:b/>
              </w:rPr>
            </w:pPr>
            <w:r w:rsidRPr="00B66965">
              <w:rPr>
                <w:b/>
              </w:rPr>
              <w:t>Adults</w:t>
            </w:r>
          </w:p>
        </w:tc>
        <w:tc>
          <w:tcPr>
            <w:tcW w:w="1812" w:type="dxa"/>
          </w:tcPr>
          <w:p w14:paraId="3D95B4AE" w14:textId="77777777" w:rsidR="00044771" w:rsidRPr="00B66965" w:rsidRDefault="00044771" w:rsidP="009665E7">
            <w:pPr>
              <w:rPr>
                <w:b/>
              </w:rPr>
            </w:pPr>
            <w:r w:rsidRPr="00B66965">
              <w:rPr>
                <w:b/>
              </w:rPr>
              <w:t>Juveniles</w:t>
            </w:r>
          </w:p>
        </w:tc>
        <w:tc>
          <w:tcPr>
            <w:tcW w:w="1813" w:type="dxa"/>
          </w:tcPr>
          <w:p w14:paraId="33415F36" w14:textId="77777777" w:rsidR="00044771" w:rsidRPr="00B66965" w:rsidRDefault="00044771" w:rsidP="009665E7">
            <w:pPr>
              <w:rPr>
                <w:b/>
              </w:rPr>
            </w:pPr>
            <w:r w:rsidRPr="00B66965">
              <w:rPr>
                <w:b/>
              </w:rPr>
              <w:t>Total individuals</w:t>
            </w:r>
          </w:p>
        </w:tc>
        <w:tc>
          <w:tcPr>
            <w:tcW w:w="1813" w:type="dxa"/>
          </w:tcPr>
          <w:p w14:paraId="6DEE78F3" w14:textId="77777777" w:rsidR="00044771" w:rsidRPr="00B66965" w:rsidRDefault="00044771" w:rsidP="009665E7">
            <w:pPr>
              <w:rPr>
                <w:b/>
              </w:rPr>
            </w:pPr>
            <w:r w:rsidRPr="00B66965">
              <w:rPr>
                <w:b/>
              </w:rPr>
              <w:t>No. of grid cells</w:t>
            </w:r>
          </w:p>
        </w:tc>
      </w:tr>
      <w:tr w:rsidR="00044771" w14:paraId="1B0C9A72" w14:textId="77777777" w:rsidTr="009665E7">
        <w:tc>
          <w:tcPr>
            <w:tcW w:w="1812" w:type="dxa"/>
          </w:tcPr>
          <w:p w14:paraId="36D42F54" w14:textId="77777777" w:rsidR="00044771" w:rsidRDefault="00044771" w:rsidP="009665E7">
            <w:r>
              <w:t>ALB</w:t>
            </w:r>
          </w:p>
        </w:tc>
        <w:tc>
          <w:tcPr>
            <w:tcW w:w="1812" w:type="dxa"/>
          </w:tcPr>
          <w:p w14:paraId="052875DF" w14:textId="77777777" w:rsidR="00044771" w:rsidRDefault="00044771" w:rsidP="009665E7">
            <w:r>
              <w:t>17</w:t>
            </w:r>
          </w:p>
        </w:tc>
        <w:tc>
          <w:tcPr>
            <w:tcW w:w="1812" w:type="dxa"/>
          </w:tcPr>
          <w:p w14:paraId="7C3EA301" w14:textId="77777777" w:rsidR="00044771" w:rsidRDefault="00044771" w:rsidP="009665E7">
            <w:r>
              <w:t>2</w:t>
            </w:r>
          </w:p>
        </w:tc>
        <w:tc>
          <w:tcPr>
            <w:tcW w:w="1813" w:type="dxa"/>
          </w:tcPr>
          <w:p w14:paraId="0A006A02" w14:textId="77777777" w:rsidR="00044771" w:rsidRDefault="00044771" w:rsidP="009665E7">
            <w:r>
              <w:t>19</w:t>
            </w:r>
          </w:p>
        </w:tc>
        <w:tc>
          <w:tcPr>
            <w:tcW w:w="1813" w:type="dxa"/>
          </w:tcPr>
          <w:p w14:paraId="4CEF7FF4" w14:textId="77777777" w:rsidR="00044771" w:rsidRDefault="00044771" w:rsidP="009665E7">
            <w:r>
              <w:t>17</w:t>
            </w:r>
          </w:p>
        </w:tc>
      </w:tr>
      <w:tr w:rsidR="00044771" w14:paraId="34EDA3FB" w14:textId="77777777" w:rsidTr="009665E7">
        <w:tc>
          <w:tcPr>
            <w:tcW w:w="1812" w:type="dxa"/>
          </w:tcPr>
          <w:p w14:paraId="4D8DC2FB" w14:textId="77777777" w:rsidR="00044771" w:rsidRDefault="00044771" w:rsidP="009665E7">
            <w:r>
              <w:t>BiH</w:t>
            </w:r>
          </w:p>
        </w:tc>
        <w:tc>
          <w:tcPr>
            <w:tcW w:w="1812" w:type="dxa"/>
          </w:tcPr>
          <w:p w14:paraId="527E0088" w14:textId="77777777" w:rsidR="00044771" w:rsidRDefault="00044771" w:rsidP="009665E7">
            <w:r>
              <w:t>12</w:t>
            </w:r>
          </w:p>
        </w:tc>
        <w:tc>
          <w:tcPr>
            <w:tcW w:w="1812" w:type="dxa"/>
          </w:tcPr>
          <w:p w14:paraId="46E74A15" w14:textId="77777777" w:rsidR="00044771" w:rsidRDefault="00044771" w:rsidP="009665E7">
            <w:r>
              <w:t>2</w:t>
            </w:r>
          </w:p>
        </w:tc>
        <w:tc>
          <w:tcPr>
            <w:tcW w:w="1813" w:type="dxa"/>
          </w:tcPr>
          <w:p w14:paraId="3211D7F4" w14:textId="77777777" w:rsidR="00044771" w:rsidRDefault="00044771" w:rsidP="009665E7">
            <w:r>
              <w:t>14</w:t>
            </w:r>
          </w:p>
        </w:tc>
        <w:tc>
          <w:tcPr>
            <w:tcW w:w="1813" w:type="dxa"/>
          </w:tcPr>
          <w:p w14:paraId="71967AB0" w14:textId="77777777" w:rsidR="00044771" w:rsidRDefault="00044771" w:rsidP="009665E7">
            <w:r>
              <w:t>8</w:t>
            </w:r>
          </w:p>
        </w:tc>
      </w:tr>
      <w:tr w:rsidR="00044771" w14:paraId="66F56D62" w14:textId="77777777" w:rsidTr="009665E7">
        <w:tc>
          <w:tcPr>
            <w:tcW w:w="1812" w:type="dxa"/>
          </w:tcPr>
          <w:p w14:paraId="1BB89958" w14:textId="77777777" w:rsidR="00044771" w:rsidRDefault="00044771" w:rsidP="009665E7">
            <w:r>
              <w:t>MNE</w:t>
            </w:r>
          </w:p>
        </w:tc>
        <w:tc>
          <w:tcPr>
            <w:tcW w:w="1812" w:type="dxa"/>
          </w:tcPr>
          <w:p w14:paraId="13DF918C" w14:textId="77777777" w:rsidR="00044771" w:rsidRDefault="00044771" w:rsidP="009665E7">
            <w:r>
              <w:t>1</w:t>
            </w:r>
          </w:p>
        </w:tc>
        <w:tc>
          <w:tcPr>
            <w:tcW w:w="1812" w:type="dxa"/>
          </w:tcPr>
          <w:p w14:paraId="02DF73C4" w14:textId="77777777" w:rsidR="00044771" w:rsidRDefault="00044771" w:rsidP="009665E7">
            <w:r>
              <w:t>0</w:t>
            </w:r>
          </w:p>
        </w:tc>
        <w:tc>
          <w:tcPr>
            <w:tcW w:w="1813" w:type="dxa"/>
          </w:tcPr>
          <w:p w14:paraId="5168D9C1" w14:textId="77777777" w:rsidR="00044771" w:rsidRDefault="00044771" w:rsidP="009665E7">
            <w:r>
              <w:t>1</w:t>
            </w:r>
          </w:p>
        </w:tc>
        <w:tc>
          <w:tcPr>
            <w:tcW w:w="1813" w:type="dxa"/>
          </w:tcPr>
          <w:p w14:paraId="3E7699C2" w14:textId="77777777" w:rsidR="00044771" w:rsidRDefault="00044771" w:rsidP="009665E7">
            <w:r>
              <w:t>1</w:t>
            </w:r>
          </w:p>
        </w:tc>
      </w:tr>
      <w:tr w:rsidR="00044771" w14:paraId="0DB0205A" w14:textId="77777777" w:rsidTr="009665E7">
        <w:tc>
          <w:tcPr>
            <w:tcW w:w="1812" w:type="dxa"/>
          </w:tcPr>
          <w:p w14:paraId="7072347F" w14:textId="77777777" w:rsidR="00044771" w:rsidRDefault="00044771" w:rsidP="009665E7">
            <w:r>
              <w:t>SRB</w:t>
            </w:r>
          </w:p>
        </w:tc>
        <w:tc>
          <w:tcPr>
            <w:tcW w:w="1812" w:type="dxa"/>
          </w:tcPr>
          <w:p w14:paraId="6854DB8E" w14:textId="77777777" w:rsidR="00044771" w:rsidRDefault="00044771" w:rsidP="009665E7">
            <w:r>
              <w:t>51</w:t>
            </w:r>
          </w:p>
        </w:tc>
        <w:tc>
          <w:tcPr>
            <w:tcW w:w="1812" w:type="dxa"/>
          </w:tcPr>
          <w:p w14:paraId="1A77B453" w14:textId="77777777" w:rsidR="00044771" w:rsidRDefault="00044771" w:rsidP="009665E7">
            <w:r>
              <w:t>0</w:t>
            </w:r>
          </w:p>
        </w:tc>
        <w:tc>
          <w:tcPr>
            <w:tcW w:w="1813" w:type="dxa"/>
          </w:tcPr>
          <w:p w14:paraId="7D4D908B" w14:textId="77777777" w:rsidR="00044771" w:rsidRDefault="00044771" w:rsidP="009665E7">
            <w:r>
              <w:t>51</w:t>
            </w:r>
          </w:p>
        </w:tc>
        <w:tc>
          <w:tcPr>
            <w:tcW w:w="1813" w:type="dxa"/>
          </w:tcPr>
          <w:p w14:paraId="23AF0DC6" w14:textId="77777777" w:rsidR="00044771" w:rsidRDefault="00044771" w:rsidP="009665E7">
            <w:r>
              <w:t>23</w:t>
            </w:r>
          </w:p>
        </w:tc>
      </w:tr>
    </w:tbl>
    <w:p w14:paraId="38D5D1BF" w14:textId="77777777" w:rsidR="00044771" w:rsidRDefault="00044771" w:rsidP="00044771"/>
    <w:p w14:paraId="7DDC56F0" w14:textId="77777777" w:rsidR="00044771" w:rsidRDefault="00044771" w:rsidP="00044771">
      <w:pPr>
        <w:pStyle w:val="berschrift3"/>
        <w:ind w:left="851" w:hanging="851"/>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044771" w:rsidRPr="000945A4" w14:paraId="60818438" w14:textId="77777777" w:rsidTr="009665E7">
        <w:tc>
          <w:tcPr>
            <w:tcW w:w="2093" w:type="dxa"/>
            <w:hideMark/>
          </w:tcPr>
          <w:p w14:paraId="09002B21"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1</w:t>
            </w:r>
            <w:r>
              <w:rPr>
                <w:lang w:eastAsia="sr-Cyrl-CS"/>
              </w:rPr>
              <w:t>(HI1)</w:t>
            </w:r>
          </w:p>
        </w:tc>
        <w:tc>
          <w:tcPr>
            <w:tcW w:w="722" w:type="dxa"/>
            <w:hideMark/>
          </w:tcPr>
          <w:p w14:paraId="668340D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45C611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7064E8D"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8008031"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642B32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7DF2FAA"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834607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C6517DB"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D5124F8"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D04140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757A6A37" w14:textId="77777777" w:rsidTr="009665E7">
        <w:tc>
          <w:tcPr>
            <w:tcW w:w="2093" w:type="dxa"/>
            <w:hideMark/>
          </w:tcPr>
          <w:p w14:paraId="63BA4836"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2</w:t>
            </w:r>
            <w:r>
              <w:rPr>
                <w:lang w:eastAsia="sr-Cyrl-CS"/>
              </w:rPr>
              <w:t xml:space="preserve"> (HI2)</w:t>
            </w:r>
          </w:p>
        </w:tc>
        <w:tc>
          <w:tcPr>
            <w:tcW w:w="722" w:type="dxa"/>
            <w:hideMark/>
          </w:tcPr>
          <w:p w14:paraId="7C7120B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B0142A2"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A660A3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7A2666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C402EE7"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5541C7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6D43B06"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6E9277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99B518D"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69461D8"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388CAC74" w14:textId="77777777" w:rsidTr="009665E7">
        <w:tc>
          <w:tcPr>
            <w:tcW w:w="2093" w:type="dxa"/>
            <w:hideMark/>
          </w:tcPr>
          <w:p w14:paraId="7449BC82"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3</w:t>
            </w:r>
            <w:r>
              <w:rPr>
                <w:lang w:eastAsia="sr-Cyrl-CS"/>
              </w:rPr>
              <w:t xml:space="preserve"> (HI3)</w:t>
            </w:r>
          </w:p>
        </w:tc>
        <w:tc>
          <w:tcPr>
            <w:tcW w:w="722" w:type="dxa"/>
            <w:hideMark/>
          </w:tcPr>
          <w:p w14:paraId="4BD1C33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93B9FF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F740E3D"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7252EF48"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2B2950A"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80C927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55B1C52"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35A47C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97FD2B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7C480C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3EA352AC" w14:textId="77777777" w:rsidTr="009665E7">
        <w:tc>
          <w:tcPr>
            <w:tcW w:w="2093" w:type="dxa"/>
            <w:hideMark/>
          </w:tcPr>
          <w:p w14:paraId="07C0C266"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08EE77E2"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3F79CEC0"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3EFD77B0"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CE56FE9"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2902F05F"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0CC4539"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67889E4E"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F2E0740"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23D91830"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5A81BFAE"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r>
    </w:tbl>
    <w:p w14:paraId="1AA76FDF" w14:textId="77777777" w:rsidR="00044771" w:rsidRDefault="00044771" w:rsidP="00044771">
      <w:pPr>
        <w:spacing w:before="0" w:beforeAutospacing="0" w:after="0" w:afterAutospacing="0"/>
      </w:pPr>
      <w:r>
        <w:br w:type="page"/>
      </w:r>
    </w:p>
    <w:p w14:paraId="5CAD5541" w14:textId="77777777" w:rsidR="00044771" w:rsidRDefault="00044771" w:rsidP="00044771">
      <w:pPr>
        <w:pStyle w:val="berschrift1"/>
      </w:pPr>
      <w:bookmarkStart w:id="27" w:name="_Toc222131376"/>
      <w:bookmarkStart w:id="28" w:name="_Toc222398332"/>
      <w:r>
        <w:lastRenderedPageBreak/>
        <w:t>A234 Picus canus</w:t>
      </w:r>
      <w:bookmarkEnd w:id="27"/>
      <w:bookmarkEnd w:id="28"/>
      <w:r>
        <w:t xml:space="preserve"> </w:t>
      </w:r>
    </w:p>
    <w:p w14:paraId="00AC95FA" w14:textId="77777777" w:rsidR="00044771" w:rsidRDefault="00044771" w:rsidP="00044771">
      <w:pPr>
        <w:pStyle w:val="berschrift2"/>
      </w:pPr>
      <w:bookmarkStart w:id="29" w:name="_Toc222131377"/>
      <w:bookmarkStart w:id="30" w:name="_Toc222398333"/>
      <w:r>
        <w:t>Fact file</w:t>
      </w:r>
      <w:bookmarkEnd w:id="29"/>
      <w:bookmarkEnd w:id="30"/>
    </w:p>
    <w:p w14:paraId="780258DB" w14:textId="77777777" w:rsidR="00044771" w:rsidRDefault="00044771" w:rsidP="00044771">
      <w:pPr>
        <w:pStyle w:val="berschrift3"/>
        <w:ind w:left="851" w:hanging="851"/>
      </w:pPr>
      <w:r>
        <w:t>Species</w:t>
      </w:r>
    </w:p>
    <w:p w14:paraId="0D17BCE1" w14:textId="77777777" w:rsidR="00044771" w:rsidRDefault="00044771" w:rsidP="00044771">
      <w:r>
        <w:rPr>
          <w:b/>
        </w:rPr>
        <w:t>A</w:t>
      </w:r>
      <w:r w:rsidRPr="00C268C2">
        <w:rPr>
          <w:b/>
        </w:rPr>
        <w:t>uthor</w:t>
      </w:r>
      <w:r>
        <w:rPr>
          <w:b/>
        </w:rPr>
        <w:t>s</w:t>
      </w:r>
      <w:r w:rsidRPr="00C268C2">
        <w:rPr>
          <w:b/>
        </w:rPr>
        <w:t>:</w:t>
      </w:r>
      <w:r>
        <w:t xml:space="preserve"> Main author: Tarik Dervović. With contributions from: Katharina Huchler.</w:t>
      </w:r>
    </w:p>
    <w:p w14:paraId="62B5B15E" w14:textId="77777777" w:rsidR="00044771" w:rsidRPr="00C268C2" w:rsidRDefault="00044771" w:rsidP="00044771"/>
    <w:p w14:paraId="6F6254BD" w14:textId="77777777" w:rsidR="00044771" w:rsidRDefault="00044771" w:rsidP="00044771">
      <w:pPr>
        <w:keepNext/>
      </w:pPr>
      <w:r>
        <w:rPr>
          <w:noProof/>
          <w:lang w:val="de-AT" w:eastAsia="de-AT"/>
        </w:rPr>
        <w:drawing>
          <wp:inline distT="0" distB="0" distL="0" distR="0" wp14:anchorId="7564B2DF" wp14:editId="332EFA2B">
            <wp:extent cx="5395865" cy="4618646"/>
            <wp:effectExtent l="0" t="0" r="0" b="0"/>
            <wp:docPr id="2028306887" name="Picture 1" descr="Ein Bild, das Vogel, Gras, draußen, Spech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306887" name="Picture 1" descr="Ein Bild, das Vogel, Gras, draußen, Specht enthält.&#10;&#10;KI-generierte Inhalte können fehlerhaft sein."/>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99625" cy="4621864"/>
                    </a:xfrm>
                    <a:prstGeom prst="rect">
                      <a:avLst/>
                    </a:prstGeom>
                    <a:noFill/>
                    <a:ln>
                      <a:noFill/>
                    </a:ln>
                  </pic:spPr>
                </pic:pic>
              </a:graphicData>
            </a:graphic>
          </wp:inline>
        </w:drawing>
      </w:r>
    </w:p>
    <w:p w14:paraId="2A59BE96" w14:textId="109F9DCD" w:rsidR="00044771" w:rsidRDefault="00044771" w:rsidP="00044771">
      <w:pPr>
        <w:pStyle w:val="Beschriftung"/>
      </w:pPr>
      <w:r>
        <w:t xml:space="preserve">Figure </w:t>
      </w:r>
      <w:r>
        <w:fldChar w:fldCharType="begin"/>
      </w:r>
      <w:r>
        <w:instrText xml:space="preserve"> SEQ Figure \* ARABIC </w:instrText>
      </w:r>
      <w:r>
        <w:fldChar w:fldCharType="separate"/>
      </w:r>
      <w:r w:rsidR="00A44BF4">
        <w:rPr>
          <w:noProof/>
        </w:rPr>
        <w:t>5</w:t>
      </w:r>
      <w:r>
        <w:fldChar w:fldCharType="end"/>
      </w:r>
      <w:r>
        <w:t>:</w:t>
      </w:r>
      <w:r w:rsidRPr="009B339C">
        <w:t xml:space="preserve"> Grey-headed Woodpecker (</w:t>
      </w:r>
      <w:r w:rsidRPr="00323485">
        <w:rPr>
          <w:i/>
        </w:rPr>
        <w:t>Picus canus</w:t>
      </w:r>
      <w:r w:rsidRPr="009B339C">
        <w:t xml:space="preserve">). Photo: </w:t>
      </w:r>
      <w:r>
        <w:t xml:space="preserve">© </w:t>
      </w:r>
      <w:r w:rsidRPr="009B339C">
        <w:t>Goran Topić</w:t>
      </w:r>
    </w:p>
    <w:p w14:paraId="4FF157EF" w14:textId="77777777" w:rsidR="00044771" w:rsidRPr="00AB6A86" w:rsidRDefault="00044771" w:rsidP="00044771"/>
    <w:p w14:paraId="78C744B0" w14:textId="77777777" w:rsidR="00044771" w:rsidRPr="00D36209" w:rsidRDefault="00044771" w:rsidP="00044771">
      <w:pPr>
        <w:rPr>
          <w:b/>
        </w:rPr>
      </w:pPr>
      <w:r>
        <w:rPr>
          <w:b/>
        </w:rPr>
        <w:t xml:space="preserve">Code: </w:t>
      </w:r>
      <w:r w:rsidRPr="00D36209">
        <w:t>A2</w:t>
      </w:r>
      <w:r>
        <w:t>34</w:t>
      </w:r>
    </w:p>
    <w:p w14:paraId="0FA2FE1D" w14:textId="77777777" w:rsidR="00044771" w:rsidRPr="00D36209" w:rsidRDefault="00044771" w:rsidP="00044771">
      <w:r>
        <w:rPr>
          <w:b/>
        </w:rPr>
        <w:t xml:space="preserve">Scientific name: </w:t>
      </w:r>
      <w:r>
        <w:rPr>
          <w:i/>
        </w:rPr>
        <w:t>Picus canus</w:t>
      </w:r>
    </w:p>
    <w:p w14:paraId="7AFB60D8" w14:textId="77777777" w:rsidR="00044771" w:rsidRPr="000920E0" w:rsidRDefault="00044771" w:rsidP="00044771">
      <w:pPr>
        <w:rPr>
          <w:rFonts w:cstheme="minorHAnsi"/>
          <w:szCs w:val="24"/>
        </w:rPr>
      </w:pPr>
      <w:r w:rsidRPr="00D36209">
        <w:rPr>
          <w:b/>
        </w:rPr>
        <w:t>Local name:</w:t>
      </w:r>
      <w:r>
        <w:t xml:space="preserve"> Siva žuna (BiH, MNE, SRB</w:t>
      </w:r>
      <w:r w:rsidRPr="000920E0">
        <w:rPr>
          <w:rFonts w:cstheme="minorHAnsi"/>
          <w:szCs w:val="24"/>
        </w:rPr>
        <w:t xml:space="preserve">), </w:t>
      </w:r>
      <w:r w:rsidRPr="00F45AAE">
        <w:rPr>
          <w:rFonts w:cstheme="minorHAnsi"/>
          <w:color w:val="4D5156"/>
          <w:szCs w:val="24"/>
          <w:shd w:val="clear" w:color="auto" w:fill="FFFFFF"/>
        </w:rPr>
        <w:t>Qukapiku i përhimtë (KOS)</w:t>
      </w:r>
    </w:p>
    <w:p w14:paraId="18BF3528" w14:textId="77777777" w:rsidR="00044771" w:rsidRDefault="00044771" w:rsidP="00044771">
      <w:r w:rsidRPr="00D36209">
        <w:rPr>
          <w:b/>
        </w:rPr>
        <w:lastRenderedPageBreak/>
        <w:t>English name:</w:t>
      </w:r>
      <w:r>
        <w:t xml:space="preserve"> Grey-headed Woodpecker</w:t>
      </w:r>
    </w:p>
    <w:p w14:paraId="7A670E94" w14:textId="77777777" w:rsidR="00044771" w:rsidRPr="00D36209" w:rsidRDefault="00044771" w:rsidP="00044771">
      <w:pPr>
        <w:pStyle w:val="berschrift3"/>
      </w:pPr>
      <w:r>
        <w:t>Short profile of the species</w:t>
      </w:r>
    </w:p>
    <w:p w14:paraId="5EA735CE" w14:textId="77777777" w:rsidR="00044771" w:rsidRDefault="00044771" w:rsidP="00044771">
      <w:pPr>
        <w:jc w:val="both"/>
      </w:pPr>
      <w:r>
        <w:t xml:space="preserve">The Grey-headed Woodpecker is a bird with greenish back and </w:t>
      </w:r>
      <w:r w:rsidRPr="00DB2D26">
        <w:t xml:space="preserve">wings </w:t>
      </w:r>
      <w:r>
        <w:t xml:space="preserve">and </w:t>
      </w:r>
      <w:r w:rsidRPr="00DB2D26">
        <w:t xml:space="preserve">underparts, neck and most of head </w:t>
      </w:r>
      <w:r>
        <w:t xml:space="preserve">are </w:t>
      </w:r>
      <w:r w:rsidRPr="00DB2D26">
        <w:t>greyish in colour</w:t>
      </w:r>
      <w:r>
        <w:t>. The</w:t>
      </w:r>
      <w:r w:rsidRPr="00DB2D26">
        <w:t xml:space="preserve"> rump</w:t>
      </w:r>
      <w:r>
        <w:t xml:space="preserve"> is</w:t>
      </w:r>
      <w:r w:rsidRPr="00DB2D26">
        <w:t xml:space="preserve"> yellowish green.</w:t>
      </w:r>
      <w:r>
        <w:t xml:space="preserve"> It is similar to the more common European Green Woodpecker.</w:t>
      </w:r>
    </w:p>
    <w:p w14:paraId="4FC80B5B" w14:textId="77777777" w:rsidR="00044771" w:rsidRDefault="00044771" w:rsidP="00044771">
      <w:pPr>
        <w:jc w:val="both"/>
      </w:pPr>
      <w:r>
        <w:t xml:space="preserve">The Grey-headed Woodpecker is a sedentary species that prefers deciduous forests with a high proportion of dead trees but can be found in mixed forests also. </w:t>
      </w:r>
    </w:p>
    <w:p w14:paraId="48689500" w14:textId="77777777" w:rsidR="00044771" w:rsidRDefault="00044771" w:rsidP="00044771">
      <w:pPr>
        <w:jc w:val="both"/>
      </w:pPr>
      <w:r>
        <w:t>The Grey-headed Woodpeckers feed mostly on ants, but they are not exclusively dependent on this type of food.</w:t>
      </w:r>
    </w:p>
    <w:p w14:paraId="6F28ECE6" w14:textId="77777777" w:rsidR="00044771" w:rsidRDefault="00044771" w:rsidP="00044771">
      <w:pPr>
        <w:jc w:val="both"/>
      </w:pPr>
      <w:r>
        <w:t>I</w:t>
      </w:r>
      <w:r w:rsidRPr="00156337">
        <w:t xml:space="preserve">n the majority of areas for which population numbers are available, the </w:t>
      </w:r>
      <w:r>
        <w:t>Grey-headed Woodpecker</w:t>
      </w:r>
      <w:r w:rsidRPr="00156337">
        <w:t xml:space="preserve"> is in decline. IUCN's Least Concern rating is primarily based on the large distribution of the species</w:t>
      </w:r>
      <w:r>
        <w:t xml:space="preserve"> (</w:t>
      </w:r>
      <w:r w:rsidRPr="00156337">
        <w:t>BirdLife International (2016</w:t>
      </w:r>
      <w:r>
        <w:t>)</w:t>
      </w:r>
      <w:r w:rsidRPr="00156337">
        <w:t>.</w:t>
      </w:r>
    </w:p>
    <w:p w14:paraId="101533D6" w14:textId="77777777" w:rsidR="00044771" w:rsidRDefault="00044771" w:rsidP="00044771">
      <w:pPr>
        <w:jc w:val="both"/>
      </w:pPr>
    </w:p>
    <w:p w14:paraId="18724B06" w14:textId="77777777" w:rsidR="00044771" w:rsidRPr="00D36209" w:rsidRDefault="00044771" w:rsidP="00044771">
      <w:pPr>
        <w:pStyle w:val="berschrift3"/>
      </w:pPr>
      <w:r>
        <w:t>Characteristics of the species for identification</w:t>
      </w:r>
    </w:p>
    <w:p w14:paraId="73B4D415" w14:textId="77777777" w:rsidR="00044771" w:rsidRDefault="00044771" w:rsidP="00044771">
      <w:pPr>
        <w:jc w:val="both"/>
      </w:pPr>
      <w:r>
        <w:t>The Grey-headed Woodpecker is 25–26 cm in length, has a wingspan of 38–40 cm and weighs around 125 g (</w:t>
      </w:r>
      <w:r w:rsidRPr="006725E2">
        <w:t>Cramp 1985</w:t>
      </w:r>
      <w:r>
        <w:t>). The m</w:t>
      </w:r>
      <w:r w:rsidRPr="006725E2">
        <w:t>ale has red upper forehead and forecrown (often yellowish at rear), crown usually with very fine black streaks, short pale line over eye, narrow black malar stripe often mottled grey at rear</w:t>
      </w:r>
      <w:r>
        <w:t>.</w:t>
      </w:r>
      <w:r w:rsidRPr="006725E2">
        <w:t xml:space="preserve"> </w:t>
      </w:r>
      <w:r>
        <w:t>R</w:t>
      </w:r>
      <w:r w:rsidRPr="006725E2">
        <w:t>est of head and neck</w:t>
      </w:r>
      <w:r>
        <w:t xml:space="preserve"> is</w:t>
      </w:r>
      <w:r w:rsidRPr="006725E2">
        <w:t xml:space="preserve"> ash-grey, slightly tinged greenish when fresh, darker on nape and neck</w:t>
      </w:r>
      <w:r>
        <w:t>.</w:t>
      </w:r>
      <w:r w:rsidRPr="006725E2">
        <w:t xml:space="preserve"> </w:t>
      </w:r>
      <w:r>
        <w:t>C</w:t>
      </w:r>
      <w:r w:rsidRPr="006725E2">
        <w:t>hin and throat</w:t>
      </w:r>
      <w:r>
        <w:t xml:space="preserve"> are</w:t>
      </w:r>
      <w:r w:rsidRPr="006725E2">
        <w:t xml:space="preserve"> pale grey-white, tinged buff or olive</w:t>
      </w:r>
      <w:r>
        <w:t>. Grey-headed Woodpecker upperparts are</w:t>
      </w:r>
      <w:r w:rsidRPr="006725E2">
        <w:t xml:space="preserve"> olive-green </w:t>
      </w:r>
      <w:r>
        <w:t xml:space="preserve">with </w:t>
      </w:r>
      <w:r w:rsidRPr="006725E2">
        <w:t>yellowish or greenish-yellow on rump and uppertail-coverts, latter with olive-green feather bases, wing-coverts occasionally with slight bronze or yellowish tinge</w:t>
      </w:r>
      <w:r>
        <w:t>.</w:t>
      </w:r>
      <w:r w:rsidRPr="006725E2">
        <w:t xml:space="preserve"> </w:t>
      </w:r>
      <w:r>
        <w:t>P</w:t>
      </w:r>
      <w:r w:rsidRPr="006725E2">
        <w:t xml:space="preserve">rimaries </w:t>
      </w:r>
      <w:r>
        <w:t xml:space="preserve">are </w:t>
      </w:r>
      <w:r w:rsidRPr="006725E2">
        <w:t>greyish-black to brownish-black, small whitish spots on outer webs, sometimes also on some inner webs, secondaries greyish-black with dull olive-green outer webs, outer feathers often with paler spots</w:t>
      </w:r>
      <w:r>
        <w:t>.</w:t>
      </w:r>
      <w:r w:rsidRPr="006725E2">
        <w:t xml:space="preserve"> </w:t>
      </w:r>
      <w:r>
        <w:t>U</w:t>
      </w:r>
      <w:r w:rsidRPr="006725E2">
        <w:t xml:space="preserve">ppertail </w:t>
      </w:r>
      <w:r>
        <w:t xml:space="preserve">is </w:t>
      </w:r>
      <w:r w:rsidRPr="006725E2">
        <w:t>greenish-brown, obscure paler bars; pale grey below, lower flanks and belly with slight tinge of pale olive-green when fresh, occasionally obscure darker chevrons on lowermost underparts; underwing greyish, heavily barred</w:t>
      </w:r>
      <w:r>
        <w:t>.</w:t>
      </w:r>
      <w:r w:rsidRPr="006725E2">
        <w:t xml:space="preserve"> </w:t>
      </w:r>
      <w:r>
        <w:t>It has</w:t>
      </w:r>
      <w:r w:rsidRPr="006725E2">
        <w:t xml:space="preserve"> </w:t>
      </w:r>
      <w:r>
        <w:t xml:space="preserve">a </w:t>
      </w:r>
      <w:r w:rsidRPr="006725E2">
        <w:t>blackish</w:t>
      </w:r>
      <w:r>
        <w:t xml:space="preserve"> </w:t>
      </w:r>
      <w:r w:rsidRPr="00F13C43">
        <w:t>undertail</w:t>
      </w:r>
      <w:r w:rsidRPr="006725E2">
        <w:t>, tipped greenish-grey, a few obscure paler bars; fairly long bill slightly chisel-tipped, rather broad-based, culmen moderately curved, blackish-brown to grey-black, usually with olive tinge; iris pinkish to bluish-white, or deep carmine-red with admixed white</w:t>
      </w:r>
      <w:r>
        <w:t>.</w:t>
      </w:r>
      <w:r w:rsidRPr="006725E2">
        <w:t xml:space="preserve"> </w:t>
      </w:r>
      <w:r>
        <w:t>L</w:t>
      </w:r>
      <w:r w:rsidRPr="006725E2">
        <w:t xml:space="preserve">egs </w:t>
      </w:r>
      <w:r>
        <w:t xml:space="preserve">are </w:t>
      </w:r>
      <w:r w:rsidRPr="006725E2">
        <w:t>olive-grey to yellowish-olive. Female</w:t>
      </w:r>
      <w:r>
        <w:t xml:space="preserve"> is,</w:t>
      </w:r>
      <w:r w:rsidRPr="006725E2">
        <w:t xml:space="preserve"> on average</w:t>
      </w:r>
      <w:r>
        <w:t>,</w:t>
      </w:r>
      <w:r w:rsidRPr="006725E2">
        <w:t xml:space="preserve"> slightly smaller than male, </w:t>
      </w:r>
      <w:r>
        <w:t xml:space="preserve">with </w:t>
      </w:r>
      <w:r w:rsidRPr="006725E2">
        <w:t>proportionately shorter bill</w:t>
      </w:r>
      <w:r>
        <w:t>.</w:t>
      </w:r>
      <w:r w:rsidRPr="006725E2">
        <w:t xml:space="preserve"> </w:t>
      </w:r>
      <w:r>
        <w:t>The h</w:t>
      </w:r>
      <w:r w:rsidRPr="006725E2">
        <w:t xml:space="preserve">ead </w:t>
      </w:r>
      <w:r>
        <w:t xml:space="preserve">is </w:t>
      </w:r>
      <w:r w:rsidRPr="006725E2">
        <w:t>lacking red, has forehead and forecrown pale grey with narrow black shaft streaks, occasionally a few scattered red tips on forehead, black malar weaker and often incomplete. Juvenile</w:t>
      </w:r>
      <w:r>
        <w:t>s are</w:t>
      </w:r>
      <w:r w:rsidRPr="006725E2">
        <w:t xml:space="preserve"> duller than adult</w:t>
      </w:r>
      <w:r>
        <w:t>s</w:t>
      </w:r>
      <w:r w:rsidRPr="006725E2">
        <w:t>, greyer above with slight scaly appearance</w:t>
      </w:r>
      <w:r>
        <w:t>.</w:t>
      </w:r>
      <w:r w:rsidRPr="006725E2">
        <w:t xml:space="preserve"> </w:t>
      </w:r>
      <w:r>
        <w:t>R</w:t>
      </w:r>
      <w:r w:rsidRPr="006725E2">
        <w:t xml:space="preserve">ump </w:t>
      </w:r>
      <w:r>
        <w:t xml:space="preserve">is </w:t>
      </w:r>
      <w:r w:rsidRPr="006725E2">
        <w:t>more greenish, some indistinct bars on wing, malar more diffuse and mottled, inconspicuous darker barring below</w:t>
      </w:r>
      <w:r>
        <w:t>. They have</w:t>
      </w:r>
      <w:r w:rsidRPr="006725E2">
        <w:t xml:space="preserve"> red-brown</w:t>
      </w:r>
      <w:r>
        <w:t xml:space="preserve"> eyes</w:t>
      </w:r>
      <w:r w:rsidRPr="006725E2">
        <w:t xml:space="preserve">, male with small orange-red crown patch. </w:t>
      </w:r>
    </w:p>
    <w:p w14:paraId="7B391E97" w14:textId="77777777" w:rsidR="00044771" w:rsidRDefault="00044771" w:rsidP="00044771">
      <w:pPr>
        <w:jc w:val="both"/>
      </w:pPr>
      <w:r>
        <w:lastRenderedPageBreak/>
        <w:t xml:space="preserve">It can be distinguished from the similar European Green Woodpecker by its slightly smaller size, more rounded head and shorter and more slender bill. Grey-headed Woodpeckers have a more uniform grey head pattern with less black around the eyes and a narrower dark stripe on chinside. The red crown patch is restricted to the forecrown in males, while females do not have red on their crown at all. In comparison, the European Green Woodpecker has much larger red markings and no grey feathers on its head. Both species can be differentiated through their calls, too. The Grey-headed Woodpecker’s song is </w:t>
      </w:r>
      <w:r w:rsidRPr="000C6A81">
        <w:t xml:space="preserve">similar to </w:t>
      </w:r>
      <w:r>
        <w:t xml:space="preserve">the </w:t>
      </w:r>
      <w:r w:rsidRPr="000C6A81">
        <w:t xml:space="preserve">Green Woodpecker but </w:t>
      </w:r>
      <w:r>
        <w:t xml:space="preserve">sounds </w:t>
      </w:r>
      <w:r w:rsidRPr="000C6A81">
        <w:t xml:space="preserve">soft and melancholic. Phrases consist of series of 5-8 clear notes falling both in pitch and intensity, and with diagnostic ritardando at the end. </w:t>
      </w:r>
      <w:r>
        <w:t>In comparison, the European Green Woodpecker’s call does not fall in intensity and pitch.</w:t>
      </w:r>
    </w:p>
    <w:p w14:paraId="59577586" w14:textId="77777777" w:rsidR="00044771" w:rsidRPr="000C6A81" w:rsidRDefault="00044771" w:rsidP="00044771">
      <w:pPr>
        <w:jc w:val="both"/>
      </w:pPr>
      <w:r>
        <w:t>The Grey-headed Woodpeckers utters a s</w:t>
      </w:r>
      <w:r w:rsidRPr="000C6A81">
        <w:t>hort "kek" if excited</w:t>
      </w:r>
      <w:r>
        <w:t xml:space="preserve"> and drums regularly pre-breeding, with </w:t>
      </w:r>
      <w:r w:rsidRPr="001157E0">
        <w:t>19–40 strokes at rate of c. 20 per second.</w:t>
      </w:r>
    </w:p>
    <w:p w14:paraId="0B447A76" w14:textId="77777777" w:rsidR="00044771" w:rsidRDefault="00044771" w:rsidP="00044771"/>
    <w:p w14:paraId="5D1AC01B" w14:textId="77777777" w:rsidR="00044771" w:rsidRPr="00D36209" w:rsidRDefault="00044771" w:rsidP="00044771">
      <w:pPr>
        <w:pStyle w:val="berschrift3"/>
      </w:pPr>
      <w:r>
        <w:t>Biology</w:t>
      </w:r>
    </w:p>
    <w:p w14:paraId="6648B156" w14:textId="77777777" w:rsidR="00044771" w:rsidRDefault="00044771" w:rsidP="00044771">
      <w:pPr>
        <w:jc w:val="both"/>
      </w:pPr>
      <w:r w:rsidRPr="007F7329">
        <w:rPr>
          <w:b/>
        </w:rPr>
        <w:t>Reproduction:</w:t>
      </w:r>
      <w:r>
        <w:t xml:space="preserve"> </w:t>
      </w:r>
      <w:r w:rsidRPr="008D6F91">
        <w:t>Usually solitary outside breeding season, otherwise in pairs or small family parties.</w:t>
      </w:r>
      <w:r>
        <w:t xml:space="preserve"> Grey-headed Woodpeckers l</w:t>
      </w:r>
      <w:r w:rsidRPr="00B77ADE">
        <w:t>ay from end Apr</w:t>
      </w:r>
      <w:r>
        <w:t>il</w:t>
      </w:r>
      <w:r w:rsidRPr="00B77ADE">
        <w:t xml:space="preserve"> to early Jun</w:t>
      </w:r>
      <w:r>
        <w:t>e</w:t>
      </w:r>
      <w:r w:rsidRPr="00B77ADE">
        <w:t xml:space="preserve">. During courtship, landing with fluttering wingbeats associated with presence of partner and a nest-hole; occasional courtship feeding by male. Nest-hole </w:t>
      </w:r>
      <w:r>
        <w:t xml:space="preserve">is </w:t>
      </w:r>
      <w:r w:rsidRPr="00B77ADE">
        <w:t>excavated in 9–20 days or more at 0</w:t>
      </w:r>
      <w:r>
        <w:t>.</w:t>
      </w:r>
      <w:r w:rsidRPr="00B77ADE">
        <w:t>2–24 m, commonly between 1</w:t>
      </w:r>
      <w:r>
        <w:t>.</w:t>
      </w:r>
      <w:r w:rsidRPr="00B77ADE">
        <w:t>5 m and 8 m, in dead wood or soft living wood, or in fungus-afflicted hard wood, most often in deciduous tree</w:t>
      </w:r>
      <w:r>
        <w:t>s</w:t>
      </w:r>
      <w:r w:rsidRPr="00B77ADE">
        <w:t xml:space="preserve"> of </w:t>
      </w:r>
      <w:r>
        <w:t xml:space="preserve">a </w:t>
      </w:r>
      <w:r w:rsidRPr="00B77ADE">
        <w:t>variety of species</w:t>
      </w:r>
      <w:r>
        <w:t>.</w:t>
      </w:r>
      <w:r w:rsidRPr="00B77ADE">
        <w:t xml:space="preserve"> </w:t>
      </w:r>
      <w:r>
        <w:t>The e</w:t>
      </w:r>
      <w:r w:rsidRPr="00B77ADE">
        <w:t>ntrance hole</w:t>
      </w:r>
      <w:r>
        <w:t xml:space="preserve"> is</w:t>
      </w:r>
      <w:r w:rsidRPr="00B77ADE">
        <w:t xml:space="preserve"> a vertical oval c. 6 cm × 5</w:t>
      </w:r>
      <w:r>
        <w:t>.</w:t>
      </w:r>
      <w:r w:rsidRPr="00B77ADE">
        <w:t>5 cm</w:t>
      </w:r>
      <w:r>
        <w:t xml:space="preserve"> with </w:t>
      </w:r>
      <w:r w:rsidRPr="00B77ADE">
        <w:t xml:space="preserve">cavity depth c. 28 cm. </w:t>
      </w:r>
    </w:p>
    <w:p w14:paraId="0DC80ECE" w14:textId="77777777" w:rsidR="00044771" w:rsidRDefault="00044771" w:rsidP="00044771">
      <w:pPr>
        <w:jc w:val="both"/>
      </w:pPr>
      <w:r>
        <w:t>The c</w:t>
      </w:r>
      <w:r w:rsidRPr="00B77ADE">
        <w:t xml:space="preserve">lutch </w:t>
      </w:r>
      <w:r>
        <w:t xml:space="preserve">size is </w:t>
      </w:r>
      <w:r w:rsidRPr="00B77ADE">
        <w:t>4–10 eggs, generally 7–9 in C</w:t>
      </w:r>
      <w:r>
        <w:t>entral</w:t>
      </w:r>
      <w:r w:rsidRPr="00B77ADE">
        <w:t xml:space="preserve"> Europe</w:t>
      </w:r>
      <w:r>
        <w:t>. Incubation is done by</w:t>
      </w:r>
      <w:r w:rsidRPr="00B77ADE">
        <w:t xml:space="preserve"> both sexes, male during night</w:t>
      </w:r>
      <w:r>
        <w:t>.</w:t>
      </w:r>
      <w:r w:rsidRPr="00B77ADE">
        <w:t xml:space="preserve"> </w:t>
      </w:r>
      <w:r>
        <w:t>C</w:t>
      </w:r>
      <w:r w:rsidRPr="00B77ADE">
        <w:t>hicks</w:t>
      </w:r>
      <w:r>
        <w:t xml:space="preserve"> are</w:t>
      </w:r>
      <w:r w:rsidRPr="00B77ADE">
        <w:t xml:space="preserve"> fed by regurgitation, by both parents equally</w:t>
      </w:r>
      <w:r>
        <w:t>.</w:t>
      </w:r>
      <w:r w:rsidRPr="00B77ADE">
        <w:t xml:space="preserve"> </w:t>
      </w:r>
      <w:r>
        <w:t>H</w:t>
      </w:r>
      <w:r w:rsidRPr="00B77ADE">
        <w:t>elping by a second female</w:t>
      </w:r>
      <w:r>
        <w:t xml:space="preserve"> is known to be</w:t>
      </w:r>
      <w:r w:rsidRPr="00B77ADE">
        <w:t xml:space="preserve"> occurred</w:t>
      </w:r>
      <w:r>
        <w:t>.</w:t>
      </w:r>
    </w:p>
    <w:p w14:paraId="4EECB127" w14:textId="77777777" w:rsidR="00044771" w:rsidRDefault="00044771" w:rsidP="00044771">
      <w:pPr>
        <w:jc w:val="both"/>
      </w:pPr>
      <w:r>
        <w:t>F</w:t>
      </w:r>
      <w:r w:rsidRPr="00B77ADE">
        <w:t>ledging period</w:t>
      </w:r>
      <w:r>
        <w:t xml:space="preserve"> is</w:t>
      </w:r>
      <w:r w:rsidRPr="00B77ADE">
        <w:t xml:space="preserve"> 23–27 days</w:t>
      </w:r>
      <w:r>
        <w:t>. After fledging,</w:t>
      </w:r>
      <w:r w:rsidRPr="00B77ADE">
        <w:t xml:space="preserve"> young</w:t>
      </w:r>
      <w:r>
        <w:t>s are</w:t>
      </w:r>
      <w:r w:rsidRPr="00B77ADE">
        <w:t xml:space="preserve"> accompanied by parents for some time</w:t>
      </w:r>
      <w:r>
        <w:t>.</w:t>
      </w:r>
    </w:p>
    <w:p w14:paraId="69550779" w14:textId="77777777" w:rsidR="00044771" w:rsidRDefault="00044771" w:rsidP="00044771">
      <w:pPr>
        <w:jc w:val="both"/>
      </w:pPr>
      <w:r w:rsidRPr="007F7329">
        <w:rPr>
          <w:b/>
        </w:rPr>
        <w:t>Feeding:</w:t>
      </w:r>
      <w:r>
        <w:t xml:space="preserve"> Grey-headed Woodpecker</w:t>
      </w:r>
      <w:r w:rsidRPr="008D6F91">
        <w:t xml:space="preserve"> has </w:t>
      </w:r>
      <w:r>
        <w:t xml:space="preserve">a </w:t>
      </w:r>
      <w:r w:rsidRPr="008D6F91">
        <w:t xml:space="preserve">more varied diet than that of </w:t>
      </w:r>
      <w:r w:rsidRPr="008D6F91">
        <w:rPr>
          <w:i/>
        </w:rPr>
        <w:t>Picus viridis</w:t>
      </w:r>
      <w:r w:rsidRPr="008D6F91">
        <w:t xml:space="preserve">. </w:t>
      </w:r>
      <w:r>
        <w:t>They feed c</w:t>
      </w:r>
      <w:r w:rsidRPr="008D6F91">
        <w:t>hiefly</w:t>
      </w:r>
      <w:r>
        <w:t xml:space="preserve"> on</w:t>
      </w:r>
      <w:r w:rsidRPr="008D6F91">
        <w:t xml:space="preserve"> ants (</w:t>
      </w:r>
      <w:r w:rsidRPr="004C2F04">
        <w:rPr>
          <w:i/>
        </w:rPr>
        <w:t>Myrmica</w:t>
      </w:r>
      <w:r w:rsidRPr="008D6F91">
        <w:t xml:space="preserve">, </w:t>
      </w:r>
      <w:r w:rsidRPr="004C2F04">
        <w:rPr>
          <w:i/>
        </w:rPr>
        <w:t>Lasius</w:t>
      </w:r>
      <w:r w:rsidRPr="008D6F91">
        <w:t>), termites (Isoptera) and their brood, which often make up more than 90% of stomach contents</w:t>
      </w:r>
      <w:r>
        <w:t>,</w:t>
      </w:r>
      <w:r w:rsidRPr="008D6F91">
        <w:t xml:space="preserve"> other insects (e.g. Coleoptera larvae), and spiders</w:t>
      </w:r>
      <w:r>
        <w:t>,</w:t>
      </w:r>
      <w:r w:rsidRPr="008D6F91">
        <w:t xml:space="preserve"> also nest contents of other birds. </w:t>
      </w:r>
      <w:r>
        <w:t>They also consume f</w:t>
      </w:r>
      <w:r w:rsidRPr="008D6F91">
        <w:t>ruits (e.g. apple, pear, cherries, camphor), berries, seeds (e.g. Rhus), nuts and acorns,</w:t>
      </w:r>
      <w:r>
        <w:t xml:space="preserve"> </w:t>
      </w:r>
      <w:r w:rsidRPr="008D6F91">
        <w:t>and</w:t>
      </w:r>
      <w:r>
        <w:t xml:space="preserve"> take</w:t>
      </w:r>
      <w:r w:rsidRPr="008D6F91">
        <w:t xml:space="preserve"> nectar. </w:t>
      </w:r>
      <w:r>
        <w:t xml:space="preserve">They </w:t>
      </w:r>
      <w:r w:rsidRPr="008D6F91">
        <w:t>visit feeders</w:t>
      </w:r>
      <w:r>
        <w:t xml:space="preserve"> r</w:t>
      </w:r>
      <w:r w:rsidRPr="008D6F91">
        <w:t>egularly.</w:t>
      </w:r>
    </w:p>
    <w:p w14:paraId="7E0C92C8" w14:textId="77777777" w:rsidR="00044771" w:rsidRDefault="00044771" w:rsidP="00044771">
      <w:pPr>
        <w:jc w:val="both"/>
      </w:pPr>
      <w:r>
        <w:t>Grey-headed Woodpecker</w:t>
      </w:r>
      <w:r w:rsidRPr="008D6F91">
        <w:t xml:space="preserve"> feed on </w:t>
      </w:r>
      <w:r>
        <w:t xml:space="preserve">the </w:t>
      </w:r>
      <w:r w:rsidRPr="008D6F91">
        <w:t>ground</w:t>
      </w:r>
      <w:r>
        <w:t>. They</w:t>
      </w:r>
      <w:r w:rsidRPr="008D6F91">
        <w:t xml:space="preserve"> probe into soil, pushing and digging with the bill, using their tongue to lick up prey. Funnel-shaped holes dug into ground</w:t>
      </w:r>
      <w:r>
        <w:t xml:space="preserve"> are</w:t>
      </w:r>
      <w:r w:rsidRPr="008D6F91">
        <w:t xml:space="preserve"> used repeatedly as sources of ants. </w:t>
      </w:r>
      <w:r>
        <w:t>There is also a</w:t>
      </w:r>
      <w:r w:rsidRPr="008D6F91">
        <w:t xml:space="preserve">rboreal foraging with single pecks, some excavation in decaying wood at low levels, and intensive use of the tongue at crevices and sites of decayed wood. </w:t>
      </w:r>
      <w:r>
        <w:t xml:space="preserve">They will also lick tree sap, but it seems that Grey-headed Woodpeckers do not ring trees themselves. Occasionally they use simple anvils. </w:t>
      </w:r>
    </w:p>
    <w:p w14:paraId="4367FD17" w14:textId="77777777" w:rsidR="00044771" w:rsidRPr="00B77ADE" w:rsidRDefault="00044771" w:rsidP="00044771">
      <w:pPr>
        <w:jc w:val="both"/>
      </w:pPr>
      <w:r>
        <w:rPr>
          <w:b/>
        </w:rPr>
        <w:lastRenderedPageBreak/>
        <w:t xml:space="preserve">Migration: </w:t>
      </w:r>
      <w:r>
        <w:t>Grey-headed Woodpeckers are e</w:t>
      </w:r>
      <w:r w:rsidRPr="008D6F91">
        <w:t xml:space="preserve">ssentially non-migratory. </w:t>
      </w:r>
      <w:r>
        <w:t>There are some</w:t>
      </w:r>
      <w:r w:rsidRPr="008D6F91">
        <w:t xml:space="preserve"> local post-breeding movements to more favourable, usually lower-lying, wintering grounds, e.g. riparian woodland</w:t>
      </w:r>
      <w:r>
        <w:t xml:space="preserve"> or</w:t>
      </w:r>
      <w:r w:rsidRPr="008D6F91">
        <w:t xml:space="preserve"> human habitations. Normally disperses farther than </w:t>
      </w:r>
      <w:r w:rsidRPr="002246B1">
        <w:rPr>
          <w:i/>
        </w:rPr>
        <w:t>P. viridis</w:t>
      </w:r>
      <w:r w:rsidRPr="008D6F91">
        <w:t xml:space="preserve"> in Europe</w:t>
      </w:r>
      <w:r>
        <w:t>.</w:t>
      </w:r>
      <w:r w:rsidRPr="008D6F91">
        <w:t xml:space="preserve"> </w:t>
      </w:r>
    </w:p>
    <w:p w14:paraId="07652DB5" w14:textId="77777777" w:rsidR="00044771" w:rsidRDefault="00044771" w:rsidP="00044771">
      <w:pPr>
        <w:spacing w:before="0" w:beforeAutospacing="0" w:after="0" w:afterAutospacing="0"/>
      </w:pPr>
      <w:r>
        <w:br w:type="page"/>
      </w:r>
    </w:p>
    <w:p w14:paraId="4F971DC5" w14:textId="77777777" w:rsidR="00044771" w:rsidRDefault="00044771" w:rsidP="00044771">
      <w:pPr>
        <w:pStyle w:val="berschrift3"/>
      </w:pPr>
      <w:r>
        <w:lastRenderedPageBreak/>
        <w:t>Population ecology</w:t>
      </w:r>
    </w:p>
    <w:p w14:paraId="735DDE10" w14:textId="77777777" w:rsidR="00044771" w:rsidRDefault="00044771" w:rsidP="00044771">
      <w:pPr>
        <w:jc w:val="both"/>
      </w:pPr>
      <w:r w:rsidRPr="00443BA2">
        <w:t>This species has an extremely large range and hence does not approach the thresholds for Vulnerable under the range size criterion (Extent of Occurrence &lt;20,000 km2 combined with a declining or fluctuating range size, habitat extent/quality, or population size and a small number of locations or severe fragmentation). The population trend appears to be increasing therefore the species is not believed to approach the thresholds for Vulnerable under the population trend criterion (&gt;30% decline over ten years or three generations). The population size has not been quantified, but it is not believed to approach the thresholds for Vulnerable under the population size criterion (&lt;10,000 mature individuals with a continuing decline estimated to be &gt;10% in ten years or three generations, or with a specified population structure). For these reasons the species is evaluated as Least Concern.</w:t>
      </w:r>
    </w:p>
    <w:p w14:paraId="731D014C" w14:textId="77777777" w:rsidR="00044771" w:rsidRDefault="00044771" w:rsidP="00044771">
      <w:pPr>
        <w:jc w:val="both"/>
      </w:pPr>
      <w:r w:rsidRPr="00443BA2">
        <w:t>The European population is estimated at 187,000-360,000 pairs, which equates to 374,000-720,000 mature individuals (BirdLife International 2015).</w:t>
      </w:r>
    </w:p>
    <w:p w14:paraId="3AC7B99F" w14:textId="77777777" w:rsidR="00044771" w:rsidRDefault="00044771" w:rsidP="00044771"/>
    <w:p w14:paraId="1B28C9BA" w14:textId="77777777" w:rsidR="00044771" w:rsidRPr="00D36209" w:rsidRDefault="00044771" w:rsidP="00044771">
      <w:pPr>
        <w:pStyle w:val="berschrift3"/>
      </w:pPr>
      <w:r>
        <w:t>Habitat</w:t>
      </w:r>
    </w:p>
    <w:p w14:paraId="06CFAA8F" w14:textId="77777777" w:rsidR="00044771" w:rsidRDefault="00044771" w:rsidP="00044771">
      <w:pPr>
        <w:jc w:val="both"/>
        <w:rPr>
          <w:b/>
        </w:rPr>
      </w:pPr>
      <w:r>
        <w:rPr>
          <w:b/>
        </w:rPr>
        <w:t xml:space="preserve">General </w:t>
      </w:r>
      <w:r w:rsidRPr="0090795D">
        <w:rPr>
          <w:b/>
        </w:rPr>
        <w:t>habitat:</w:t>
      </w:r>
      <w:r w:rsidRPr="0090795D">
        <w:t xml:space="preserve"> </w:t>
      </w:r>
      <w:r w:rsidRPr="004145B7">
        <w:rPr>
          <w:rFonts w:cstheme="minorHAnsi"/>
          <w:color w:val="auto"/>
          <w:szCs w:val="24"/>
          <w:shd w:val="clear" w:color="auto" w:fill="FFFFFF"/>
        </w:rPr>
        <w:t>This species occupies a wide range of habitats. It uses open country with many copses, in not over-dense forest, floodplain-forest, parks, orchards and gardens. It is associated mostly with deciduous trees, but locally in pine-oak (Pinus-Quercus) woodland, or more open coniferous montane forest with larch (Larix). In Europe it is found in lowlands and hills up to 1,700 m and non-breeders up to 2,000 m.</w:t>
      </w:r>
    </w:p>
    <w:p w14:paraId="67CED616" w14:textId="77777777" w:rsidR="00044771" w:rsidRDefault="00044771" w:rsidP="00044771">
      <w:pPr>
        <w:jc w:val="both"/>
      </w:pPr>
      <w:r>
        <w:rPr>
          <w:b/>
        </w:rPr>
        <w:t xml:space="preserve">Breeding habitat: </w:t>
      </w:r>
      <w:r>
        <w:t>New nesting cavities are excavated each spring, usually high in mature trees, at least three meters above the ground and often much higher, and usually located on the main trunks of trees. Occasionally holes are located in surprisingly thin standing dead trees and in wooden utility-poles. Cavity entrances are round, sometimes slightly oval, and 5-6cm in diameter. Nest-boxes for songbirds are sometimes used, the woodpecker enlarging the entrance hole. Favoured trees for nest location include Beech (</w:t>
      </w:r>
      <w:r w:rsidRPr="004C2F04">
        <w:rPr>
          <w:i/>
        </w:rPr>
        <w:t>Fagus sylvatica</w:t>
      </w:r>
      <w:r>
        <w:t>), Aspen (Populus tremula), Silver Birch (Betula pendula), Common Hornbeam (</w:t>
      </w:r>
      <w:r w:rsidRPr="004C2F04">
        <w:rPr>
          <w:i/>
        </w:rPr>
        <w:t>Carpinus betulus</w:t>
      </w:r>
      <w:r>
        <w:t>), Lime Tilia cordata and willows (</w:t>
      </w:r>
      <w:r w:rsidRPr="004C2F04">
        <w:rPr>
          <w:i/>
        </w:rPr>
        <w:t>Salix spp</w:t>
      </w:r>
      <w:r>
        <w:t>.). Most trees used are in decay. Conifers are seldom used, although very occasionally a sound, living Scots Pine (</w:t>
      </w:r>
      <w:r w:rsidRPr="004C2F04">
        <w:rPr>
          <w:i/>
        </w:rPr>
        <w:t>Pinus sylvestris</w:t>
      </w:r>
      <w:r>
        <w:t>) is selected. (</w:t>
      </w:r>
      <w:r>
        <w:rPr>
          <w:rFonts w:asciiTheme="majorHAnsi" w:hAnsiTheme="majorHAnsi" w:cstheme="majorHAnsi"/>
          <w:color w:val="080100"/>
        </w:rPr>
        <w:t>Gorman, G. (2015)</w:t>
      </w:r>
      <w:r>
        <w:t>.</w:t>
      </w:r>
    </w:p>
    <w:p w14:paraId="04F7F54B" w14:textId="77777777" w:rsidR="00044771" w:rsidRPr="00D4143D" w:rsidRDefault="00044771" w:rsidP="00044771">
      <w:pPr>
        <w:jc w:val="both"/>
      </w:pPr>
    </w:p>
    <w:p w14:paraId="3789F5EB" w14:textId="77777777" w:rsidR="00044771" w:rsidRPr="00D36209" w:rsidRDefault="00044771" w:rsidP="00044771">
      <w:pPr>
        <w:pStyle w:val="berschrift3"/>
      </w:pPr>
      <w:r>
        <w:t>Threats and pressures</w:t>
      </w:r>
    </w:p>
    <w:p w14:paraId="42AC10A3" w14:textId="77777777" w:rsidR="00044771" w:rsidRDefault="00044771" w:rsidP="00044771">
      <w:pPr>
        <w:jc w:val="both"/>
        <w:rPr>
          <w:rFonts w:cstheme="minorHAnsi"/>
          <w:color w:val="auto"/>
          <w:szCs w:val="24"/>
          <w:shd w:val="clear" w:color="auto" w:fill="FFFFFF"/>
        </w:rPr>
      </w:pPr>
      <w:r w:rsidRPr="004145B7">
        <w:rPr>
          <w:rFonts w:cstheme="minorHAnsi"/>
          <w:color w:val="auto"/>
          <w:szCs w:val="24"/>
          <w:shd w:val="clear" w:color="auto" w:fill="FFFFFF"/>
        </w:rPr>
        <w:t xml:space="preserve">The large-scale clearance of old deciduous woodland and conversion to coniferous plantations, resulting in habitat loss and isolation is a major threat. Changes in forestry practice are shortening the rotation period, resulting in the loss of potential nesting trees and a marked reduction in the time-span available for nesting. High levels of nutrient input from </w:t>
      </w:r>
      <w:r w:rsidRPr="004145B7">
        <w:rPr>
          <w:rFonts w:cstheme="minorHAnsi"/>
          <w:color w:val="auto"/>
          <w:szCs w:val="24"/>
          <w:shd w:val="clear" w:color="auto" w:fill="FFFFFF"/>
        </w:rPr>
        <w:lastRenderedPageBreak/>
        <w:t>agriculture are thought to reduce habitat suitability for ants and thus driving declines in the species’ main food supply. Orchards are also being lost through the expansion of villages. The extent and quality of riverine forests is also decreasing through flood-prevention schemes, canalization and damming (Tucker and Heath 1994).</w:t>
      </w:r>
    </w:p>
    <w:p w14:paraId="5E071601" w14:textId="77777777" w:rsidR="00044771" w:rsidRPr="004145B7" w:rsidRDefault="00044771" w:rsidP="00044771">
      <w:pPr>
        <w:rPr>
          <w:rFonts w:cstheme="minorHAnsi"/>
          <w:color w:val="auto"/>
          <w:szCs w:val="24"/>
        </w:rPr>
      </w:pPr>
    </w:p>
    <w:p w14:paraId="50E40791" w14:textId="77777777" w:rsidR="00044771" w:rsidRPr="00D36209" w:rsidRDefault="00044771" w:rsidP="00044771">
      <w:pPr>
        <w:pStyle w:val="berschrift3"/>
      </w:pPr>
      <w:r>
        <w:t>Species protection measures</w:t>
      </w:r>
    </w:p>
    <w:p w14:paraId="57033265" w14:textId="77777777" w:rsidR="00044771" w:rsidRDefault="00044771" w:rsidP="00044771">
      <w:pPr>
        <w:jc w:val="both"/>
      </w:pPr>
      <w:r>
        <w:t>The Grey-headed Woodpecker</w:t>
      </w:r>
      <w:r w:rsidRPr="000C0BC5">
        <w:t xml:space="preserve"> is listed in Appendix II of </w:t>
      </w:r>
      <w:r>
        <w:t xml:space="preserve">the </w:t>
      </w:r>
      <w:r w:rsidRPr="000C0BC5">
        <w:t xml:space="preserve">Bern Convention and Annex I of </w:t>
      </w:r>
      <w:r>
        <w:t xml:space="preserve">the </w:t>
      </w:r>
      <w:r w:rsidRPr="000C0BC5">
        <w:t>EU Birds Directive.</w:t>
      </w:r>
    </w:p>
    <w:p w14:paraId="30B13C09" w14:textId="77777777" w:rsidR="00044771" w:rsidRPr="00CC5F7C" w:rsidRDefault="00044771" w:rsidP="003957FA">
      <w:pPr>
        <w:pStyle w:val="Listenabsatz"/>
        <w:numPr>
          <w:ilvl w:val="0"/>
          <w:numId w:val="7"/>
        </w:numPr>
        <w:jc w:val="both"/>
        <w:rPr>
          <w:szCs w:val="21"/>
        </w:rPr>
      </w:pPr>
      <w:r>
        <w:t xml:space="preserve">Further protection in </w:t>
      </w:r>
      <w:r w:rsidRPr="00CC5F7C">
        <w:rPr>
          <w:szCs w:val="21"/>
        </w:rPr>
        <w:t>BiH</w:t>
      </w:r>
      <w:r>
        <w:rPr>
          <w:szCs w:val="21"/>
        </w:rPr>
        <w:t>:</w:t>
      </w:r>
      <w:r w:rsidRPr="00CC5F7C">
        <w:rPr>
          <w:szCs w:val="21"/>
        </w:rPr>
        <w:t xml:space="preserve"> </w:t>
      </w:r>
      <w:r>
        <w:rPr>
          <w:szCs w:val="21"/>
        </w:rPr>
        <w:t xml:space="preserve">In Bosnia and Herzegovina, the Grey-headed Woodpecker is listed as Least Concern species on </w:t>
      </w:r>
      <w:r w:rsidRPr="00CC5F7C">
        <w:rPr>
          <w:szCs w:val="21"/>
        </w:rPr>
        <w:t>IUCN Red List</w:t>
      </w:r>
      <w:r>
        <w:rPr>
          <w:szCs w:val="21"/>
        </w:rPr>
        <w:t>.</w:t>
      </w:r>
      <w:r w:rsidRPr="00CC5F7C">
        <w:rPr>
          <w:szCs w:val="21"/>
        </w:rPr>
        <w:t xml:space="preserve"> In Federation of Bosnia and Herzegovina there is no protection status and in Republic of Srpska it is </w:t>
      </w:r>
      <w:r w:rsidRPr="00CC5F7C">
        <w:t xml:space="preserve">strictly protected species under Rulebook o designation and Protection of Strictly Protected and Protected Wild Flora, Fauna and Fungi, Official gazette of Republic of Srpska No. 31/11 and 34/17 </w:t>
      </w:r>
      <w:r w:rsidRPr="00CC5F7C">
        <w:rPr>
          <w:szCs w:val="21"/>
        </w:rPr>
        <w:t>6/2020.</w:t>
      </w:r>
    </w:p>
    <w:p w14:paraId="1A58FBF7" w14:textId="77777777" w:rsidR="00044771" w:rsidRDefault="00044771" w:rsidP="003957FA">
      <w:pPr>
        <w:pStyle w:val="Listenabsatz"/>
        <w:numPr>
          <w:ilvl w:val="0"/>
          <w:numId w:val="7"/>
        </w:numPr>
        <w:jc w:val="both"/>
        <w:rPr>
          <w:szCs w:val="21"/>
        </w:rPr>
      </w:pPr>
      <w:r>
        <w:rPr>
          <w:szCs w:val="21"/>
        </w:rPr>
        <w:t>KOS: T</w:t>
      </w:r>
      <w:r w:rsidRPr="00060FC0">
        <w:rPr>
          <w:szCs w:val="21"/>
        </w:rPr>
        <w:t>here is not any protected status of this species in Kosovo</w:t>
      </w:r>
      <w:r>
        <w:rPr>
          <w:szCs w:val="21"/>
        </w:rPr>
        <w:t>.</w:t>
      </w:r>
    </w:p>
    <w:p w14:paraId="62C6EC46" w14:textId="77777777" w:rsidR="00044771" w:rsidRDefault="00044771" w:rsidP="00044771"/>
    <w:p w14:paraId="04632674" w14:textId="77777777" w:rsidR="00044771" w:rsidRPr="00D36209" w:rsidRDefault="00044771" w:rsidP="00044771">
      <w:pPr>
        <w:pStyle w:val="berschrift3"/>
      </w:pPr>
      <w:r>
        <w:t>Distribution</w:t>
      </w:r>
    </w:p>
    <w:p w14:paraId="6AC6EEA1" w14:textId="77777777" w:rsidR="00044771" w:rsidRDefault="00044771" w:rsidP="00044771">
      <w:pPr>
        <w:jc w:val="both"/>
      </w:pPr>
      <w:r w:rsidRPr="00E90195">
        <w:t xml:space="preserve">The </w:t>
      </w:r>
      <w:r>
        <w:t>Grey-headed Woodpecker</w:t>
      </w:r>
      <w:r w:rsidRPr="00E90195">
        <w:t xml:space="preserve"> is found in wide parts of Central, Northern and Eastern Europe, as well as a wide belt south of the boreal coniferous forests across Asia all the way to the Pacific coast, Sakhalin and Hokkaidō. Its northern limit is at the border between closed coniferous and mixed forest; the southern limit is where tree steppe transitions to treeless shrubby steppe. In East Asia, the species is most differentiated, and south of Manchuria covers the Korean Peninsula, as well as large parts of eastern China and Farther India, the mountain forests of the Malay Peninsula</w:t>
      </w:r>
      <w:r>
        <w:t xml:space="preserve"> (</w:t>
      </w:r>
      <w:r w:rsidRPr="00E90195">
        <w:t>BirdLife International (2016)</w:t>
      </w:r>
      <w:r>
        <w:t>)</w:t>
      </w:r>
      <w:r w:rsidRPr="00E90195">
        <w:t>.</w:t>
      </w:r>
    </w:p>
    <w:p w14:paraId="6CBD830F" w14:textId="77777777" w:rsidR="00044771" w:rsidRDefault="00044771" w:rsidP="00044771"/>
    <w:p w14:paraId="3D59B7EE" w14:textId="77777777" w:rsidR="00044771" w:rsidRDefault="00044771" w:rsidP="00044771">
      <w:pPr>
        <w:pStyle w:val="berschrift3"/>
        <w:ind w:left="851" w:hanging="851"/>
      </w:pPr>
      <w:r>
        <w:t>Literature</w:t>
      </w:r>
    </w:p>
    <w:p w14:paraId="35F20B70" w14:textId="77777777" w:rsidR="00044771" w:rsidRPr="00AA5A88" w:rsidRDefault="00044771" w:rsidP="00044771">
      <w:pPr>
        <w:jc w:val="both"/>
      </w:pPr>
      <w:r w:rsidRPr="00AA5A88">
        <w:t>BirdLife International (2016). "Picus canus". IUCN Red List of Threatened Species. 2016: e.T22726503A86924320. doi:10.2305/IUCN.UK.2016-3.RLTS.T22726503A86924320.en</w:t>
      </w:r>
    </w:p>
    <w:p w14:paraId="21ADA9B2" w14:textId="77777777" w:rsidR="00044771" w:rsidRPr="00AA5A88" w:rsidRDefault="00044771" w:rsidP="00044771">
      <w:pPr>
        <w:jc w:val="both"/>
      </w:pPr>
      <w:r w:rsidRPr="00AA5A88">
        <w:t>BirdLife International (2024) Species factsheet: Picus canus. Downloaded from https://datazone.birdlife.org/species/factsheet/grey-faced-woodpecker-picus-canus on 19/02/2024.</w:t>
      </w:r>
    </w:p>
    <w:p w14:paraId="1E53DB9F" w14:textId="77777777" w:rsidR="00044771" w:rsidRPr="00AA5A88" w:rsidRDefault="00044771" w:rsidP="00044771">
      <w:pPr>
        <w:jc w:val="both"/>
      </w:pPr>
      <w:r w:rsidRPr="00AA5A88">
        <w:lastRenderedPageBreak/>
        <w:t>del Hoyo, J., H. Winkler, D. A. Christie, and N. Collar (2020). Gray-headed Woodpecker (Picus canus), version 1.0. In Birds of the World (S. M. Billerman, B. K. Keeney, P. G. Rodewald, and T. S. Schulenberg, Editors).</w:t>
      </w:r>
    </w:p>
    <w:p w14:paraId="121D20F5" w14:textId="77777777" w:rsidR="00044771" w:rsidRPr="00AA5A88" w:rsidRDefault="00044771" w:rsidP="00044771">
      <w:pPr>
        <w:jc w:val="both"/>
      </w:pPr>
      <w:r w:rsidRPr="00AA5A88">
        <w:t>Gorman, Gerard (2014). Woodpeckers of the World: A Photographic Guide. Firefly Books. pp. 453–455. ISBN 978-1770853096.</w:t>
      </w:r>
      <w:r w:rsidRPr="00AA5A88">
        <w:br/>
        <w:t>Gorman, G. (2015) Foraging signs and cavities of some European woodpeckers (Picidae): Identifying the clues that lead to establishing the presence of species 87-97</w:t>
      </w:r>
    </w:p>
    <w:p w14:paraId="02860158" w14:textId="77777777" w:rsidR="00044771" w:rsidRPr="00AA5A88" w:rsidRDefault="00044771" w:rsidP="00044771">
      <w:pPr>
        <w:jc w:val="both"/>
      </w:pPr>
      <w:r w:rsidRPr="00AA5A88">
        <w:t>IUCN. 2020. The IUCN Red List of Threatened Species. Version 2020-3. Available at: www.iucnredlist.org. (Accessed: 10 December 2020).</w:t>
      </w:r>
    </w:p>
    <w:p w14:paraId="69EE3222" w14:textId="77777777" w:rsidR="00044771" w:rsidRPr="00AA5A88" w:rsidRDefault="00044771" w:rsidP="00044771">
      <w:pPr>
        <w:jc w:val="both"/>
      </w:pPr>
      <w:r w:rsidRPr="00AA5A88">
        <w:t>Official gazette of Republic of Srpska No. 31/11 and 34/17 6/2020</w:t>
      </w:r>
    </w:p>
    <w:p w14:paraId="72061FC9" w14:textId="77777777" w:rsidR="00044771" w:rsidRPr="00AA5A88" w:rsidRDefault="00044771" w:rsidP="00044771">
      <w:pPr>
        <w:jc w:val="both"/>
      </w:pPr>
      <w:r w:rsidRPr="00AA5A88">
        <w:t>Škrijelj, R., Lelo, S., Drešković, N., Sofradžija, A., Trožić-Borovac, S., Korjenić, E., Lukić-Bilela, L., Mitrašinović-Brulić, M., Kotrošan, D., Šljuka, S., Gajević, M., Karačić, J., (2013). Crvena lista faune Federacije Bosne i Hercegovine. Knjiga 3. EU “Greenway” i PMF, Sarajevo, http://www.fmoit.gov.ba/download/Crvena%20lista %20Faune%20FBiH.pdf.</w:t>
      </w:r>
    </w:p>
    <w:p w14:paraId="6FFE6644" w14:textId="77777777" w:rsidR="00044771" w:rsidRPr="00AA5A88" w:rsidRDefault="00044771" w:rsidP="00044771">
      <w:pPr>
        <w:jc w:val="both"/>
      </w:pPr>
      <w:r w:rsidRPr="00AA5A88">
        <w:t>Tucker, G.M. and Heath, M.F. 1994. Birds in Europe: their conservation status. BirdLife International, Cambridge, U.K.</w:t>
      </w:r>
    </w:p>
    <w:p w14:paraId="0DA62F79" w14:textId="77777777" w:rsidR="00044771" w:rsidRPr="00AA5A88" w:rsidRDefault="00044771" w:rsidP="00044771">
      <w:pPr>
        <w:jc w:val="both"/>
      </w:pPr>
      <w:r w:rsidRPr="00AA5A88">
        <w:t>Winkler, H. and Christie, D.A. 2015. Grey-faced Woodpecker (Picus canus). In: del Hoyo, J., Elliott, A., Sargatal, J., Christie, D.A. and de Juana, E. (eds), Handbook of the Birds of the World Alive, Lynx Edicions, Barcelona.</w:t>
      </w:r>
    </w:p>
    <w:p w14:paraId="3B77F6AB" w14:textId="77777777" w:rsidR="00044771" w:rsidRPr="00AA5A88" w:rsidRDefault="00044771" w:rsidP="00044771">
      <w:pPr>
        <w:jc w:val="both"/>
      </w:pPr>
      <w:r w:rsidRPr="0033251C">
        <w:rPr>
          <w:lang w:val="de-AT"/>
        </w:rPr>
        <w:t xml:space="preserve">Winkler, H. &amp; Christie, D.A. (2016). </w:t>
      </w:r>
      <w:r w:rsidRPr="00AA5A88">
        <w:t>Grey-faced Woodpecker (Picus canus). In: del Hoyo, J., Elliott, A., Sargatal, J., Christie, D.A. &amp; de Juana, E. (eds.). Handbook of the Birds of the World Alive. Lynx Edicions, Barcelona. (retrieved from http://www.hbw.com/node/56316 on 5 October 2016).</w:t>
      </w:r>
    </w:p>
    <w:p w14:paraId="043EE36E" w14:textId="77777777" w:rsidR="00044771" w:rsidRDefault="00044771" w:rsidP="00044771">
      <w:pPr>
        <w:spacing w:before="0" w:beforeAutospacing="0" w:after="0" w:afterAutospacing="0"/>
      </w:pPr>
      <w:r>
        <w:br w:type="page"/>
      </w:r>
    </w:p>
    <w:p w14:paraId="7BA79640" w14:textId="77777777" w:rsidR="00044771" w:rsidRDefault="00044771" w:rsidP="00044771">
      <w:pPr>
        <w:pStyle w:val="berschrift2"/>
      </w:pPr>
      <w:bookmarkStart w:id="31" w:name="_Toc222131378"/>
      <w:bookmarkStart w:id="32" w:name="_Toc222398334"/>
      <w:r w:rsidRPr="00F45AAE">
        <w:lastRenderedPageBreak/>
        <w:t xml:space="preserve">Assessment of Degree of Conservation: </w:t>
      </w:r>
      <w:r w:rsidRPr="00A34F2D">
        <w:rPr>
          <w:i/>
        </w:rPr>
        <w:t>Picus canus</w:t>
      </w:r>
      <w:bookmarkEnd w:id="31"/>
      <w:bookmarkEnd w:id="32"/>
    </w:p>
    <w:p w14:paraId="673C044B" w14:textId="77777777" w:rsidR="00044771" w:rsidRDefault="00044771" w:rsidP="00044771">
      <w:pPr>
        <w:pStyle w:val="berschrift3"/>
      </w:pPr>
      <w:r>
        <w:t>Condition indicators and threshold values</w:t>
      </w:r>
    </w:p>
    <w:p w14:paraId="047D9295" w14:textId="77777777" w:rsidR="00044771" w:rsidRPr="00E6745A" w:rsidRDefault="00044771" w:rsidP="00044771">
      <w:pPr>
        <w:jc w:val="both"/>
      </w:pPr>
      <w:r>
        <w:t>The Grey-headed Woodpecker is a woodland bird species. The condition was assessed for all grid cells with a forest coverage of at least 20 %.</w:t>
      </w:r>
    </w:p>
    <w:tbl>
      <w:tblPr>
        <w:tblStyle w:val="Tabellenraster"/>
        <w:tblW w:w="0" w:type="auto"/>
        <w:tblLook w:val="04A0" w:firstRow="1" w:lastRow="0" w:firstColumn="1" w:lastColumn="0" w:noHBand="0" w:noVBand="1"/>
      </w:tblPr>
      <w:tblGrid>
        <w:gridCol w:w="4106"/>
        <w:gridCol w:w="4956"/>
      </w:tblGrid>
      <w:tr w:rsidR="00044771" w14:paraId="53015C36" w14:textId="77777777" w:rsidTr="009665E7">
        <w:tc>
          <w:tcPr>
            <w:tcW w:w="9062" w:type="dxa"/>
            <w:gridSpan w:val="2"/>
          </w:tcPr>
          <w:p w14:paraId="606D0FBB" w14:textId="77777777" w:rsidR="00044771" w:rsidRPr="009B06CA" w:rsidRDefault="00044771" w:rsidP="009665E7">
            <w:pPr>
              <w:rPr>
                <w:b/>
              </w:rPr>
            </w:pPr>
            <w:r w:rsidRPr="009B06CA">
              <w:rPr>
                <w:b/>
              </w:rPr>
              <w:t>Population indicators</w:t>
            </w:r>
          </w:p>
        </w:tc>
      </w:tr>
      <w:tr w:rsidR="00044771" w14:paraId="625CD68E" w14:textId="77777777" w:rsidTr="009665E7">
        <w:tc>
          <w:tcPr>
            <w:tcW w:w="9062" w:type="dxa"/>
            <w:gridSpan w:val="2"/>
          </w:tcPr>
          <w:p w14:paraId="763B774E" w14:textId="77777777" w:rsidR="00044771" w:rsidRDefault="00044771" w:rsidP="009665E7">
            <w:r>
              <w:t>Not assessed</w:t>
            </w:r>
          </w:p>
        </w:tc>
      </w:tr>
      <w:tr w:rsidR="00044771" w14:paraId="7BA36CB5" w14:textId="77777777" w:rsidTr="009665E7">
        <w:tc>
          <w:tcPr>
            <w:tcW w:w="9062" w:type="dxa"/>
            <w:gridSpan w:val="2"/>
          </w:tcPr>
          <w:p w14:paraId="1EA00318" w14:textId="77777777" w:rsidR="00044771" w:rsidRPr="009B06CA" w:rsidRDefault="00044771" w:rsidP="009665E7">
            <w:pPr>
              <w:rPr>
                <w:b/>
              </w:rPr>
            </w:pPr>
            <w:r w:rsidRPr="009B06CA">
              <w:rPr>
                <w:b/>
              </w:rPr>
              <w:t>Habitat indicators</w:t>
            </w:r>
          </w:p>
        </w:tc>
      </w:tr>
      <w:tr w:rsidR="00044771" w14:paraId="22F1E533" w14:textId="77777777" w:rsidTr="009665E7">
        <w:tc>
          <w:tcPr>
            <w:tcW w:w="4106" w:type="dxa"/>
          </w:tcPr>
          <w:p w14:paraId="478E5669" w14:textId="77777777" w:rsidR="00044771" w:rsidRDefault="00044771" w:rsidP="009665E7">
            <w:r>
              <w:t>HI1: Percentage of deciduous trees in grid cell</w:t>
            </w:r>
          </w:p>
        </w:tc>
        <w:tc>
          <w:tcPr>
            <w:tcW w:w="4956" w:type="dxa"/>
          </w:tcPr>
          <w:p w14:paraId="3A95E152" w14:textId="77777777" w:rsidR="00044771" w:rsidRDefault="00044771" w:rsidP="009665E7">
            <w:r>
              <w:t>A: &gt; 90 %;</w:t>
            </w:r>
            <w:r>
              <w:br/>
              <w:t>B: 50-90 %,</w:t>
            </w:r>
            <w:r>
              <w:br/>
              <w:t>C: &lt; 50 %</w:t>
            </w:r>
          </w:p>
        </w:tc>
      </w:tr>
      <w:tr w:rsidR="00044771" w14:paraId="7646831C" w14:textId="77777777" w:rsidTr="009665E7">
        <w:tc>
          <w:tcPr>
            <w:tcW w:w="4106" w:type="dxa"/>
          </w:tcPr>
          <w:p w14:paraId="34F2AA46" w14:textId="77777777" w:rsidR="00044771" w:rsidRDefault="00044771" w:rsidP="009665E7">
            <w:r>
              <w:t>HI2: Standing deadwood in grid cell</w:t>
            </w:r>
          </w:p>
        </w:tc>
        <w:tc>
          <w:tcPr>
            <w:tcW w:w="4956" w:type="dxa"/>
          </w:tcPr>
          <w:p w14:paraId="5C7B039D" w14:textId="77777777" w:rsidR="00044771" w:rsidRDefault="00044771" w:rsidP="009665E7">
            <w:r>
              <w:t>A: Category D;</w:t>
            </w:r>
            <w:r>
              <w:br/>
              <w:t>B: Category C;</w:t>
            </w:r>
            <w:r>
              <w:br/>
              <w:t>C: Category A or B</w:t>
            </w:r>
          </w:p>
        </w:tc>
      </w:tr>
      <w:tr w:rsidR="00044771" w14:paraId="6F8B9163" w14:textId="77777777" w:rsidTr="009665E7">
        <w:tc>
          <w:tcPr>
            <w:tcW w:w="4106" w:type="dxa"/>
          </w:tcPr>
          <w:p w14:paraId="0A20CAA7" w14:textId="77777777" w:rsidR="00044771" w:rsidRDefault="00044771" w:rsidP="009665E7">
            <w:r>
              <w:t xml:space="preserve">HI3: </w:t>
            </w:r>
            <w:r w:rsidRPr="002534D0">
              <w:t>Canopy Density A + B in grid cell</w:t>
            </w:r>
          </w:p>
        </w:tc>
        <w:tc>
          <w:tcPr>
            <w:tcW w:w="4956" w:type="dxa"/>
          </w:tcPr>
          <w:p w14:paraId="270B175A" w14:textId="77777777" w:rsidR="00044771" w:rsidRDefault="00044771" w:rsidP="009665E7">
            <w:r>
              <w:t>A: 40-60 %</w:t>
            </w:r>
            <w:r>
              <w:br/>
              <w:t>B: 30-40 % or 60-70 %</w:t>
            </w:r>
            <w:r>
              <w:br/>
              <w:t>C: &lt; 30 % or &lt; 70 %</w:t>
            </w:r>
          </w:p>
        </w:tc>
      </w:tr>
      <w:tr w:rsidR="00044771" w14:paraId="5FA63428" w14:textId="77777777" w:rsidTr="009665E7">
        <w:tc>
          <w:tcPr>
            <w:tcW w:w="4106" w:type="dxa"/>
          </w:tcPr>
          <w:p w14:paraId="58557DEC" w14:textId="77777777" w:rsidR="00044771" w:rsidRPr="009B06CA" w:rsidRDefault="00044771" w:rsidP="009665E7">
            <w:pPr>
              <w:rPr>
                <w:b/>
              </w:rPr>
            </w:pPr>
            <w:r w:rsidRPr="009B06CA">
              <w:rPr>
                <w:b/>
              </w:rPr>
              <w:t>Impact indicators</w:t>
            </w:r>
          </w:p>
        </w:tc>
        <w:tc>
          <w:tcPr>
            <w:tcW w:w="4956" w:type="dxa"/>
          </w:tcPr>
          <w:p w14:paraId="62CCA36B" w14:textId="77777777" w:rsidR="00044771" w:rsidRDefault="00044771" w:rsidP="009665E7"/>
        </w:tc>
      </w:tr>
      <w:tr w:rsidR="00044771" w14:paraId="3DBE83BB" w14:textId="77777777" w:rsidTr="009665E7">
        <w:tc>
          <w:tcPr>
            <w:tcW w:w="4106" w:type="dxa"/>
          </w:tcPr>
          <w:p w14:paraId="062BDF24" w14:textId="77777777" w:rsidR="00044771" w:rsidRPr="00F45AAE" w:rsidRDefault="00044771" w:rsidP="009665E7">
            <w:r>
              <w:t>Disturbance</w:t>
            </w:r>
          </w:p>
        </w:tc>
        <w:tc>
          <w:tcPr>
            <w:tcW w:w="4956" w:type="dxa"/>
          </w:tcPr>
          <w:p w14:paraId="5C1C1E2D" w14:textId="77777777" w:rsidR="00044771" w:rsidRDefault="00044771" w:rsidP="009665E7">
            <w:r>
              <w:t>A: more than 60 % forest A-B category (no disturbance, intermedium level of disturbance)</w:t>
            </w:r>
            <w:r>
              <w:br/>
              <w:t>B: 30-60 % forest A-B category (no disturbance, intermedium level of disturbance)</w:t>
            </w:r>
            <w:r>
              <w:br/>
              <w:t>C: less than 30 % forest A-B category (no disturbance, intermedium level of disturbance)</w:t>
            </w:r>
          </w:p>
        </w:tc>
      </w:tr>
    </w:tbl>
    <w:p w14:paraId="50D07F8A" w14:textId="77777777" w:rsidR="00044771" w:rsidRDefault="00044771" w:rsidP="00044771"/>
    <w:p w14:paraId="69B9AC78" w14:textId="77777777" w:rsidR="00044771" w:rsidRDefault="00044771" w:rsidP="00044771">
      <w:pPr>
        <w:pStyle w:val="berschrift3"/>
      </w:pPr>
      <w:r>
        <w:t>Fieldwork</w:t>
      </w:r>
    </w:p>
    <w:p w14:paraId="131A618C" w14:textId="77777777" w:rsidR="00044771" w:rsidRDefault="00044771" w:rsidP="00044771">
      <w:r>
        <w:t>During fieldwork, the following data was gathered:</w:t>
      </w:r>
    </w:p>
    <w:tbl>
      <w:tblPr>
        <w:tblStyle w:val="Tabellenraster"/>
        <w:tblW w:w="0" w:type="auto"/>
        <w:tblLook w:val="04A0" w:firstRow="1" w:lastRow="0" w:firstColumn="1" w:lastColumn="0" w:noHBand="0" w:noVBand="1"/>
      </w:tblPr>
      <w:tblGrid>
        <w:gridCol w:w="1812"/>
        <w:gridCol w:w="1812"/>
        <w:gridCol w:w="1812"/>
        <w:gridCol w:w="1813"/>
        <w:gridCol w:w="1813"/>
      </w:tblGrid>
      <w:tr w:rsidR="00044771" w14:paraId="0CA78D4C" w14:textId="77777777" w:rsidTr="009665E7">
        <w:tc>
          <w:tcPr>
            <w:tcW w:w="1812" w:type="dxa"/>
          </w:tcPr>
          <w:p w14:paraId="761CE530" w14:textId="77777777" w:rsidR="00044771" w:rsidRPr="00F45AAE" w:rsidRDefault="00044771" w:rsidP="009665E7">
            <w:pPr>
              <w:rPr>
                <w:b/>
              </w:rPr>
            </w:pPr>
            <w:r w:rsidRPr="00F45AAE">
              <w:rPr>
                <w:b/>
              </w:rPr>
              <w:t>Economy</w:t>
            </w:r>
          </w:p>
        </w:tc>
        <w:tc>
          <w:tcPr>
            <w:tcW w:w="1812" w:type="dxa"/>
          </w:tcPr>
          <w:p w14:paraId="4D915E85" w14:textId="77777777" w:rsidR="00044771" w:rsidRPr="00F45AAE" w:rsidRDefault="00044771" w:rsidP="009665E7">
            <w:pPr>
              <w:rPr>
                <w:b/>
              </w:rPr>
            </w:pPr>
            <w:r w:rsidRPr="00F45AAE">
              <w:rPr>
                <w:b/>
              </w:rPr>
              <w:t>Adults</w:t>
            </w:r>
          </w:p>
        </w:tc>
        <w:tc>
          <w:tcPr>
            <w:tcW w:w="1812" w:type="dxa"/>
          </w:tcPr>
          <w:p w14:paraId="5CE3E65D" w14:textId="77777777" w:rsidR="00044771" w:rsidRPr="00F45AAE" w:rsidRDefault="00044771" w:rsidP="009665E7">
            <w:pPr>
              <w:rPr>
                <w:b/>
              </w:rPr>
            </w:pPr>
            <w:r w:rsidRPr="00F45AAE">
              <w:rPr>
                <w:b/>
              </w:rPr>
              <w:t>Juveniles</w:t>
            </w:r>
          </w:p>
        </w:tc>
        <w:tc>
          <w:tcPr>
            <w:tcW w:w="1813" w:type="dxa"/>
          </w:tcPr>
          <w:p w14:paraId="2E0953A8" w14:textId="77777777" w:rsidR="00044771" w:rsidRPr="00F45AAE" w:rsidRDefault="00044771" w:rsidP="009665E7">
            <w:pPr>
              <w:rPr>
                <w:b/>
              </w:rPr>
            </w:pPr>
            <w:r w:rsidRPr="00F45AAE">
              <w:rPr>
                <w:b/>
              </w:rPr>
              <w:t>Total individuals</w:t>
            </w:r>
          </w:p>
        </w:tc>
        <w:tc>
          <w:tcPr>
            <w:tcW w:w="1813" w:type="dxa"/>
          </w:tcPr>
          <w:p w14:paraId="36DB0DA7" w14:textId="77777777" w:rsidR="00044771" w:rsidRPr="00F45AAE" w:rsidRDefault="00044771" w:rsidP="009665E7">
            <w:pPr>
              <w:rPr>
                <w:b/>
              </w:rPr>
            </w:pPr>
            <w:r w:rsidRPr="00F45AAE">
              <w:rPr>
                <w:b/>
              </w:rPr>
              <w:t>No. of grid cells</w:t>
            </w:r>
          </w:p>
        </w:tc>
      </w:tr>
      <w:tr w:rsidR="00044771" w14:paraId="0F3E4CC5" w14:textId="77777777" w:rsidTr="009665E7">
        <w:tc>
          <w:tcPr>
            <w:tcW w:w="1812" w:type="dxa"/>
          </w:tcPr>
          <w:p w14:paraId="12E456FB" w14:textId="77777777" w:rsidR="00044771" w:rsidRDefault="00044771" w:rsidP="009665E7">
            <w:r>
              <w:t>BiH</w:t>
            </w:r>
          </w:p>
        </w:tc>
        <w:tc>
          <w:tcPr>
            <w:tcW w:w="1812" w:type="dxa"/>
          </w:tcPr>
          <w:p w14:paraId="5CE9A1C4" w14:textId="77777777" w:rsidR="00044771" w:rsidRDefault="00044771" w:rsidP="009665E7">
            <w:r>
              <w:t>2</w:t>
            </w:r>
          </w:p>
        </w:tc>
        <w:tc>
          <w:tcPr>
            <w:tcW w:w="1812" w:type="dxa"/>
          </w:tcPr>
          <w:p w14:paraId="09EFBA18" w14:textId="77777777" w:rsidR="00044771" w:rsidRDefault="00044771" w:rsidP="009665E7">
            <w:r>
              <w:t>0</w:t>
            </w:r>
          </w:p>
        </w:tc>
        <w:tc>
          <w:tcPr>
            <w:tcW w:w="1813" w:type="dxa"/>
          </w:tcPr>
          <w:p w14:paraId="4CC2CEAF" w14:textId="77777777" w:rsidR="00044771" w:rsidRDefault="00044771" w:rsidP="009665E7">
            <w:r>
              <w:t>2</w:t>
            </w:r>
          </w:p>
        </w:tc>
        <w:tc>
          <w:tcPr>
            <w:tcW w:w="1813" w:type="dxa"/>
          </w:tcPr>
          <w:p w14:paraId="687FF09B" w14:textId="77777777" w:rsidR="00044771" w:rsidRDefault="00044771" w:rsidP="009665E7">
            <w:r>
              <w:t>2</w:t>
            </w:r>
          </w:p>
        </w:tc>
      </w:tr>
      <w:tr w:rsidR="00044771" w14:paraId="3A56E1B8" w14:textId="77777777" w:rsidTr="009665E7">
        <w:tc>
          <w:tcPr>
            <w:tcW w:w="1812" w:type="dxa"/>
          </w:tcPr>
          <w:p w14:paraId="6413C89A" w14:textId="77777777" w:rsidR="00044771" w:rsidRDefault="00044771" w:rsidP="009665E7">
            <w:r>
              <w:t>KOS*</w:t>
            </w:r>
          </w:p>
        </w:tc>
        <w:tc>
          <w:tcPr>
            <w:tcW w:w="1812" w:type="dxa"/>
          </w:tcPr>
          <w:p w14:paraId="6603AE22" w14:textId="77777777" w:rsidR="00044771" w:rsidRDefault="00044771" w:rsidP="009665E7">
            <w:r>
              <w:t>7</w:t>
            </w:r>
          </w:p>
        </w:tc>
        <w:tc>
          <w:tcPr>
            <w:tcW w:w="1812" w:type="dxa"/>
          </w:tcPr>
          <w:p w14:paraId="363C47A9" w14:textId="77777777" w:rsidR="00044771" w:rsidRDefault="00044771" w:rsidP="009665E7">
            <w:r>
              <w:t>0</w:t>
            </w:r>
          </w:p>
        </w:tc>
        <w:tc>
          <w:tcPr>
            <w:tcW w:w="1813" w:type="dxa"/>
          </w:tcPr>
          <w:p w14:paraId="4195FB28" w14:textId="77777777" w:rsidR="00044771" w:rsidRDefault="00044771" w:rsidP="009665E7">
            <w:r>
              <w:t>7</w:t>
            </w:r>
          </w:p>
        </w:tc>
        <w:tc>
          <w:tcPr>
            <w:tcW w:w="1813" w:type="dxa"/>
          </w:tcPr>
          <w:p w14:paraId="31D1026D" w14:textId="77777777" w:rsidR="00044771" w:rsidRDefault="00044771" w:rsidP="009665E7">
            <w:r>
              <w:t>7</w:t>
            </w:r>
          </w:p>
        </w:tc>
      </w:tr>
    </w:tbl>
    <w:p w14:paraId="321E2CAE" w14:textId="77777777" w:rsidR="00044771" w:rsidRDefault="00044771" w:rsidP="00044771"/>
    <w:p w14:paraId="4AA4EB13" w14:textId="77777777" w:rsidR="00044771" w:rsidRDefault="00044771" w:rsidP="00044771">
      <w:pPr>
        <w:pStyle w:val="berschrift3"/>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044771" w:rsidRPr="000945A4" w14:paraId="573C53CA" w14:textId="77777777" w:rsidTr="009665E7">
        <w:tc>
          <w:tcPr>
            <w:tcW w:w="2093" w:type="dxa"/>
            <w:hideMark/>
          </w:tcPr>
          <w:p w14:paraId="33DB05E7"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1</w:t>
            </w:r>
            <w:r>
              <w:rPr>
                <w:lang w:eastAsia="sr-Cyrl-CS"/>
              </w:rPr>
              <w:t>(HI1)</w:t>
            </w:r>
          </w:p>
        </w:tc>
        <w:tc>
          <w:tcPr>
            <w:tcW w:w="722" w:type="dxa"/>
            <w:hideMark/>
          </w:tcPr>
          <w:p w14:paraId="747E4C20"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2C3B6655"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7DD18458"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69CF3062"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4C8008BA"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66DB9B57"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11E3354B"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54804C2C"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58F70A3A"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18502F89" w14:textId="77777777" w:rsidR="00044771" w:rsidRPr="000945A4" w:rsidRDefault="00044771" w:rsidP="009665E7">
            <w:pPr>
              <w:rPr>
                <w:rFonts w:ascii="Times New Roman" w:hAnsi="Times New Roman"/>
                <w:color w:val="222222"/>
                <w:lang w:val="sr-Cyrl-CS" w:eastAsia="sr-Cyrl-CS"/>
              </w:rPr>
            </w:pPr>
            <w:r w:rsidRPr="005947A4">
              <w:t>A</w:t>
            </w:r>
          </w:p>
        </w:tc>
      </w:tr>
      <w:tr w:rsidR="00044771" w:rsidRPr="000945A4" w14:paraId="7F200EB5" w14:textId="77777777" w:rsidTr="009665E7">
        <w:tc>
          <w:tcPr>
            <w:tcW w:w="2093" w:type="dxa"/>
            <w:hideMark/>
          </w:tcPr>
          <w:p w14:paraId="40674EFD"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2</w:t>
            </w:r>
            <w:r>
              <w:rPr>
                <w:lang w:eastAsia="sr-Cyrl-CS"/>
              </w:rPr>
              <w:t xml:space="preserve"> (HI2)</w:t>
            </w:r>
          </w:p>
        </w:tc>
        <w:tc>
          <w:tcPr>
            <w:tcW w:w="722" w:type="dxa"/>
            <w:hideMark/>
          </w:tcPr>
          <w:p w14:paraId="564E1B3F"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0D7829D7"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55E9CA70"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05080069" w14:textId="77777777" w:rsidR="00044771" w:rsidRPr="000945A4" w:rsidRDefault="00044771" w:rsidP="009665E7">
            <w:pPr>
              <w:rPr>
                <w:rFonts w:ascii="Times New Roman" w:hAnsi="Times New Roman"/>
                <w:color w:val="222222"/>
                <w:lang w:val="sr-Cyrl-CS" w:eastAsia="sr-Cyrl-CS"/>
              </w:rPr>
            </w:pPr>
            <w:r w:rsidRPr="005947A4">
              <w:t>B</w:t>
            </w:r>
          </w:p>
        </w:tc>
        <w:tc>
          <w:tcPr>
            <w:tcW w:w="723" w:type="dxa"/>
            <w:hideMark/>
          </w:tcPr>
          <w:p w14:paraId="1F0467D4"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071005E3" w14:textId="77777777" w:rsidR="00044771" w:rsidRPr="000945A4" w:rsidRDefault="00044771" w:rsidP="009665E7">
            <w:pPr>
              <w:rPr>
                <w:rFonts w:ascii="Times New Roman" w:hAnsi="Times New Roman"/>
                <w:color w:val="222222"/>
                <w:lang w:val="sr-Cyrl-CS" w:eastAsia="sr-Cyrl-CS"/>
              </w:rPr>
            </w:pPr>
            <w:r w:rsidRPr="005947A4">
              <w:t>B</w:t>
            </w:r>
          </w:p>
        </w:tc>
        <w:tc>
          <w:tcPr>
            <w:tcW w:w="723" w:type="dxa"/>
            <w:hideMark/>
          </w:tcPr>
          <w:p w14:paraId="0CBE8F17" w14:textId="77777777" w:rsidR="00044771" w:rsidRPr="000945A4" w:rsidRDefault="00044771" w:rsidP="009665E7">
            <w:pPr>
              <w:rPr>
                <w:rFonts w:ascii="Times New Roman" w:hAnsi="Times New Roman"/>
                <w:color w:val="222222"/>
                <w:lang w:val="sr-Cyrl-CS" w:eastAsia="sr-Cyrl-CS"/>
              </w:rPr>
            </w:pPr>
            <w:r w:rsidRPr="005947A4">
              <w:t>B</w:t>
            </w:r>
          </w:p>
        </w:tc>
        <w:tc>
          <w:tcPr>
            <w:tcW w:w="723" w:type="dxa"/>
            <w:hideMark/>
          </w:tcPr>
          <w:p w14:paraId="05840C9F"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35E4EA22"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29F6E0F0" w14:textId="77777777" w:rsidR="00044771" w:rsidRPr="000945A4" w:rsidRDefault="00044771" w:rsidP="009665E7">
            <w:pPr>
              <w:rPr>
                <w:rFonts w:ascii="Times New Roman" w:hAnsi="Times New Roman"/>
                <w:color w:val="222222"/>
                <w:lang w:val="sr-Cyrl-CS" w:eastAsia="sr-Cyrl-CS"/>
              </w:rPr>
            </w:pPr>
            <w:r w:rsidRPr="005947A4">
              <w:t>C</w:t>
            </w:r>
          </w:p>
        </w:tc>
      </w:tr>
      <w:tr w:rsidR="00044771" w:rsidRPr="000945A4" w14:paraId="65DAFE16" w14:textId="77777777" w:rsidTr="009665E7">
        <w:tc>
          <w:tcPr>
            <w:tcW w:w="2093" w:type="dxa"/>
          </w:tcPr>
          <w:p w14:paraId="0BE12673" w14:textId="77777777" w:rsidR="00044771" w:rsidRPr="000945A4" w:rsidRDefault="00044771" w:rsidP="009665E7">
            <w:pPr>
              <w:rPr>
                <w:lang w:val="sr-Cyrl-CS" w:eastAsia="sr-Cyrl-CS"/>
              </w:rPr>
            </w:pPr>
            <w:r w:rsidRPr="000945A4">
              <w:rPr>
                <w:lang w:val="sr-Cyrl-CS" w:eastAsia="sr-Cyrl-CS"/>
              </w:rPr>
              <w:t xml:space="preserve">Parameter </w:t>
            </w:r>
            <w:r>
              <w:rPr>
                <w:lang w:val="de-AT" w:eastAsia="sr-Cyrl-CS"/>
              </w:rPr>
              <w:t>3</w:t>
            </w:r>
            <w:r>
              <w:rPr>
                <w:lang w:eastAsia="sr-Cyrl-CS"/>
              </w:rPr>
              <w:t xml:space="preserve"> (HI3)</w:t>
            </w:r>
          </w:p>
        </w:tc>
        <w:tc>
          <w:tcPr>
            <w:tcW w:w="722" w:type="dxa"/>
          </w:tcPr>
          <w:p w14:paraId="578CC472" w14:textId="77777777" w:rsidR="00044771" w:rsidRPr="000945A4" w:rsidRDefault="00044771" w:rsidP="009665E7">
            <w:pPr>
              <w:rPr>
                <w:lang w:val="sr-Cyrl-CS" w:eastAsia="sr-Cyrl-CS"/>
              </w:rPr>
            </w:pPr>
            <w:r w:rsidRPr="005947A4">
              <w:t>A</w:t>
            </w:r>
          </w:p>
        </w:tc>
        <w:tc>
          <w:tcPr>
            <w:tcW w:w="723" w:type="dxa"/>
          </w:tcPr>
          <w:p w14:paraId="4E592BDF" w14:textId="77777777" w:rsidR="00044771" w:rsidRPr="000945A4" w:rsidRDefault="00044771" w:rsidP="009665E7">
            <w:pPr>
              <w:rPr>
                <w:lang w:val="sr-Cyrl-CS" w:eastAsia="sr-Cyrl-CS"/>
              </w:rPr>
            </w:pPr>
            <w:r w:rsidRPr="005947A4">
              <w:t>A</w:t>
            </w:r>
          </w:p>
        </w:tc>
        <w:tc>
          <w:tcPr>
            <w:tcW w:w="723" w:type="dxa"/>
          </w:tcPr>
          <w:p w14:paraId="4DF4D76A" w14:textId="77777777" w:rsidR="00044771" w:rsidRPr="000945A4" w:rsidRDefault="00044771" w:rsidP="009665E7">
            <w:pPr>
              <w:rPr>
                <w:lang w:val="sr-Cyrl-CS" w:eastAsia="sr-Cyrl-CS"/>
              </w:rPr>
            </w:pPr>
            <w:r w:rsidRPr="005947A4">
              <w:t>B</w:t>
            </w:r>
          </w:p>
        </w:tc>
        <w:tc>
          <w:tcPr>
            <w:tcW w:w="723" w:type="dxa"/>
          </w:tcPr>
          <w:p w14:paraId="44F8C956" w14:textId="77777777" w:rsidR="00044771" w:rsidRPr="000945A4" w:rsidRDefault="00044771" w:rsidP="009665E7">
            <w:pPr>
              <w:rPr>
                <w:lang w:val="sr-Cyrl-CS" w:eastAsia="sr-Cyrl-CS"/>
              </w:rPr>
            </w:pPr>
            <w:r w:rsidRPr="005947A4">
              <w:t>B</w:t>
            </w:r>
          </w:p>
        </w:tc>
        <w:tc>
          <w:tcPr>
            <w:tcW w:w="723" w:type="dxa"/>
          </w:tcPr>
          <w:p w14:paraId="1750BB31" w14:textId="77777777" w:rsidR="00044771" w:rsidRPr="000945A4" w:rsidRDefault="00044771" w:rsidP="009665E7">
            <w:pPr>
              <w:rPr>
                <w:lang w:val="sr-Cyrl-CS" w:eastAsia="sr-Cyrl-CS"/>
              </w:rPr>
            </w:pPr>
            <w:r w:rsidRPr="005947A4">
              <w:t>B</w:t>
            </w:r>
          </w:p>
        </w:tc>
        <w:tc>
          <w:tcPr>
            <w:tcW w:w="723" w:type="dxa"/>
          </w:tcPr>
          <w:p w14:paraId="0F29FD34" w14:textId="77777777" w:rsidR="00044771" w:rsidRPr="000945A4" w:rsidRDefault="00044771" w:rsidP="009665E7">
            <w:pPr>
              <w:rPr>
                <w:lang w:val="sr-Cyrl-CS" w:eastAsia="sr-Cyrl-CS"/>
              </w:rPr>
            </w:pPr>
            <w:r w:rsidRPr="005947A4">
              <w:t>B</w:t>
            </w:r>
          </w:p>
        </w:tc>
        <w:tc>
          <w:tcPr>
            <w:tcW w:w="723" w:type="dxa"/>
          </w:tcPr>
          <w:p w14:paraId="58E3626B" w14:textId="77777777" w:rsidR="00044771" w:rsidRPr="000945A4" w:rsidRDefault="00044771" w:rsidP="009665E7">
            <w:pPr>
              <w:rPr>
                <w:lang w:val="sr-Cyrl-CS" w:eastAsia="sr-Cyrl-CS"/>
              </w:rPr>
            </w:pPr>
            <w:r w:rsidRPr="005947A4">
              <w:t>C</w:t>
            </w:r>
          </w:p>
        </w:tc>
        <w:tc>
          <w:tcPr>
            <w:tcW w:w="723" w:type="dxa"/>
          </w:tcPr>
          <w:p w14:paraId="26439B5C" w14:textId="77777777" w:rsidR="00044771" w:rsidRPr="000945A4" w:rsidRDefault="00044771" w:rsidP="009665E7">
            <w:pPr>
              <w:rPr>
                <w:lang w:val="sr-Cyrl-CS" w:eastAsia="sr-Cyrl-CS"/>
              </w:rPr>
            </w:pPr>
            <w:r w:rsidRPr="005947A4">
              <w:t>A</w:t>
            </w:r>
          </w:p>
        </w:tc>
        <w:tc>
          <w:tcPr>
            <w:tcW w:w="723" w:type="dxa"/>
          </w:tcPr>
          <w:p w14:paraId="0AABCEE6" w14:textId="77777777" w:rsidR="00044771" w:rsidRPr="000945A4" w:rsidRDefault="00044771" w:rsidP="009665E7">
            <w:pPr>
              <w:rPr>
                <w:lang w:val="sr-Cyrl-CS" w:eastAsia="sr-Cyrl-CS"/>
              </w:rPr>
            </w:pPr>
            <w:r w:rsidRPr="005947A4">
              <w:t>C</w:t>
            </w:r>
          </w:p>
        </w:tc>
        <w:tc>
          <w:tcPr>
            <w:tcW w:w="723" w:type="dxa"/>
          </w:tcPr>
          <w:p w14:paraId="7C2D030D" w14:textId="77777777" w:rsidR="00044771" w:rsidRPr="000945A4" w:rsidRDefault="00044771" w:rsidP="009665E7">
            <w:pPr>
              <w:rPr>
                <w:lang w:val="sr-Cyrl-CS" w:eastAsia="sr-Cyrl-CS"/>
              </w:rPr>
            </w:pPr>
            <w:r w:rsidRPr="005947A4">
              <w:t>C</w:t>
            </w:r>
          </w:p>
        </w:tc>
      </w:tr>
      <w:tr w:rsidR="00044771" w:rsidRPr="000945A4" w14:paraId="53EEEA87" w14:textId="77777777" w:rsidTr="009665E7">
        <w:tc>
          <w:tcPr>
            <w:tcW w:w="2093" w:type="dxa"/>
            <w:hideMark/>
          </w:tcPr>
          <w:p w14:paraId="1D526F48" w14:textId="77777777" w:rsidR="00044771" w:rsidRPr="000945A4" w:rsidRDefault="00044771" w:rsidP="009665E7">
            <w:pPr>
              <w:rPr>
                <w:rFonts w:ascii="Times New Roman" w:hAnsi="Times New Roman"/>
                <w:color w:val="222222"/>
                <w:lang w:eastAsia="sr-Cyrl-CS"/>
              </w:rPr>
            </w:pPr>
            <w:r w:rsidRPr="000945A4">
              <w:rPr>
                <w:lang w:val="sr-Cyrl-CS" w:eastAsia="sr-Cyrl-CS"/>
              </w:rPr>
              <w:lastRenderedPageBreak/>
              <w:t xml:space="preserve">Parameter </w:t>
            </w:r>
            <w:r>
              <w:rPr>
                <w:lang w:val="de-AT" w:eastAsia="sr-Cyrl-CS"/>
              </w:rPr>
              <w:t>4</w:t>
            </w:r>
            <w:r>
              <w:rPr>
                <w:lang w:eastAsia="sr-Cyrl-CS"/>
              </w:rPr>
              <w:t xml:space="preserve"> (II1)</w:t>
            </w:r>
          </w:p>
        </w:tc>
        <w:tc>
          <w:tcPr>
            <w:tcW w:w="722" w:type="dxa"/>
            <w:hideMark/>
          </w:tcPr>
          <w:p w14:paraId="7E83D619"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22B97F16" w14:textId="77777777" w:rsidR="00044771" w:rsidRPr="000945A4" w:rsidRDefault="00044771" w:rsidP="009665E7">
            <w:pPr>
              <w:rPr>
                <w:rFonts w:ascii="Times New Roman" w:hAnsi="Times New Roman"/>
                <w:color w:val="222222"/>
                <w:lang w:val="sr-Cyrl-CS" w:eastAsia="sr-Cyrl-CS"/>
              </w:rPr>
            </w:pPr>
            <w:r w:rsidRPr="005947A4">
              <w:t>B</w:t>
            </w:r>
          </w:p>
        </w:tc>
        <w:tc>
          <w:tcPr>
            <w:tcW w:w="723" w:type="dxa"/>
            <w:hideMark/>
          </w:tcPr>
          <w:p w14:paraId="414D282A" w14:textId="77777777" w:rsidR="00044771" w:rsidRPr="000945A4" w:rsidRDefault="00044771" w:rsidP="009665E7">
            <w:pPr>
              <w:rPr>
                <w:rFonts w:ascii="Times New Roman" w:hAnsi="Times New Roman"/>
                <w:color w:val="222222"/>
                <w:lang w:val="sr-Cyrl-CS" w:eastAsia="sr-Cyrl-CS"/>
              </w:rPr>
            </w:pPr>
            <w:r w:rsidRPr="005947A4">
              <w:t>B</w:t>
            </w:r>
          </w:p>
        </w:tc>
        <w:tc>
          <w:tcPr>
            <w:tcW w:w="723" w:type="dxa"/>
            <w:hideMark/>
          </w:tcPr>
          <w:p w14:paraId="480A9D70" w14:textId="77777777" w:rsidR="00044771" w:rsidRPr="000945A4" w:rsidRDefault="00044771" w:rsidP="009665E7">
            <w:pPr>
              <w:rPr>
                <w:rFonts w:ascii="Times New Roman" w:hAnsi="Times New Roman"/>
                <w:color w:val="222222"/>
                <w:lang w:val="sr-Cyrl-CS" w:eastAsia="sr-Cyrl-CS"/>
              </w:rPr>
            </w:pPr>
            <w:r w:rsidRPr="005947A4">
              <w:t>B</w:t>
            </w:r>
          </w:p>
        </w:tc>
        <w:tc>
          <w:tcPr>
            <w:tcW w:w="723" w:type="dxa"/>
            <w:hideMark/>
          </w:tcPr>
          <w:p w14:paraId="5A46A4C8" w14:textId="77777777" w:rsidR="00044771" w:rsidRPr="000945A4" w:rsidRDefault="00044771" w:rsidP="009665E7">
            <w:pPr>
              <w:rPr>
                <w:rFonts w:ascii="Times New Roman" w:hAnsi="Times New Roman"/>
                <w:color w:val="222222"/>
                <w:lang w:val="sr-Cyrl-CS" w:eastAsia="sr-Cyrl-CS"/>
              </w:rPr>
            </w:pPr>
            <w:r w:rsidRPr="005947A4">
              <w:t>C</w:t>
            </w:r>
          </w:p>
        </w:tc>
        <w:tc>
          <w:tcPr>
            <w:tcW w:w="723" w:type="dxa"/>
            <w:hideMark/>
          </w:tcPr>
          <w:p w14:paraId="632C775A" w14:textId="77777777" w:rsidR="00044771" w:rsidRPr="000945A4" w:rsidRDefault="00044771" w:rsidP="009665E7">
            <w:pPr>
              <w:rPr>
                <w:rFonts w:ascii="Times New Roman" w:hAnsi="Times New Roman"/>
                <w:color w:val="222222"/>
                <w:lang w:val="sr-Cyrl-CS" w:eastAsia="sr-Cyrl-CS"/>
              </w:rPr>
            </w:pPr>
            <w:r w:rsidRPr="005947A4">
              <w:t>C</w:t>
            </w:r>
          </w:p>
        </w:tc>
        <w:tc>
          <w:tcPr>
            <w:tcW w:w="723" w:type="dxa"/>
            <w:hideMark/>
          </w:tcPr>
          <w:p w14:paraId="3BEBAAB6" w14:textId="77777777" w:rsidR="00044771" w:rsidRPr="000945A4" w:rsidRDefault="00044771" w:rsidP="009665E7">
            <w:pPr>
              <w:rPr>
                <w:rFonts w:ascii="Times New Roman" w:hAnsi="Times New Roman"/>
                <w:color w:val="222222"/>
                <w:lang w:val="sr-Cyrl-CS" w:eastAsia="sr-Cyrl-CS"/>
              </w:rPr>
            </w:pPr>
            <w:r w:rsidRPr="005947A4">
              <w:t>C</w:t>
            </w:r>
          </w:p>
        </w:tc>
        <w:tc>
          <w:tcPr>
            <w:tcW w:w="723" w:type="dxa"/>
            <w:hideMark/>
          </w:tcPr>
          <w:p w14:paraId="5B00DAFD" w14:textId="77777777" w:rsidR="00044771" w:rsidRPr="000945A4" w:rsidRDefault="00044771" w:rsidP="009665E7">
            <w:pPr>
              <w:rPr>
                <w:rFonts w:ascii="Times New Roman" w:hAnsi="Times New Roman"/>
                <w:color w:val="222222"/>
                <w:lang w:val="sr-Cyrl-CS" w:eastAsia="sr-Cyrl-CS"/>
              </w:rPr>
            </w:pPr>
            <w:r w:rsidRPr="005947A4">
              <w:t>C</w:t>
            </w:r>
          </w:p>
        </w:tc>
        <w:tc>
          <w:tcPr>
            <w:tcW w:w="723" w:type="dxa"/>
            <w:hideMark/>
          </w:tcPr>
          <w:p w14:paraId="4ADDF1B4" w14:textId="77777777" w:rsidR="00044771" w:rsidRPr="000945A4" w:rsidRDefault="00044771" w:rsidP="009665E7">
            <w:pPr>
              <w:rPr>
                <w:rFonts w:ascii="Times New Roman" w:hAnsi="Times New Roman"/>
                <w:color w:val="222222"/>
                <w:lang w:val="sr-Cyrl-CS" w:eastAsia="sr-Cyrl-CS"/>
              </w:rPr>
            </w:pPr>
            <w:r w:rsidRPr="005947A4">
              <w:t>C</w:t>
            </w:r>
          </w:p>
        </w:tc>
        <w:tc>
          <w:tcPr>
            <w:tcW w:w="723" w:type="dxa"/>
            <w:hideMark/>
          </w:tcPr>
          <w:p w14:paraId="3F8E5F68" w14:textId="77777777" w:rsidR="00044771" w:rsidRPr="000945A4" w:rsidRDefault="00044771" w:rsidP="009665E7">
            <w:pPr>
              <w:rPr>
                <w:rFonts w:ascii="Times New Roman" w:hAnsi="Times New Roman"/>
                <w:color w:val="222222"/>
                <w:lang w:val="sr-Cyrl-CS" w:eastAsia="sr-Cyrl-CS"/>
              </w:rPr>
            </w:pPr>
            <w:r w:rsidRPr="005947A4">
              <w:t>C</w:t>
            </w:r>
          </w:p>
        </w:tc>
      </w:tr>
      <w:tr w:rsidR="00044771" w:rsidRPr="000945A4" w14:paraId="3F7B2A9E" w14:textId="77777777" w:rsidTr="009665E7">
        <w:tc>
          <w:tcPr>
            <w:tcW w:w="2093" w:type="dxa"/>
            <w:hideMark/>
          </w:tcPr>
          <w:p w14:paraId="0FA81D67"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3F7CC286" w14:textId="77777777" w:rsidR="00044771" w:rsidRPr="00F45AAE" w:rsidRDefault="00044771" w:rsidP="009665E7">
            <w:pPr>
              <w:rPr>
                <w:rFonts w:ascii="Times New Roman" w:hAnsi="Times New Roman"/>
                <w:b/>
                <w:color w:val="222222"/>
                <w:lang w:val="sr-Cyrl-CS" w:eastAsia="sr-Cyrl-CS"/>
              </w:rPr>
            </w:pPr>
            <w:r w:rsidRPr="00F45AAE">
              <w:rPr>
                <w:b/>
              </w:rPr>
              <w:t>A</w:t>
            </w:r>
          </w:p>
        </w:tc>
        <w:tc>
          <w:tcPr>
            <w:tcW w:w="723" w:type="dxa"/>
            <w:hideMark/>
          </w:tcPr>
          <w:p w14:paraId="303F5ACF" w14:textId="77777777" w:rsidR="00044771" w:rsidRPr="00F45AAE" w:rsidRDefault="00044771" w:rsidP="009665E7">
            <w:pPr>
              <w:rPr>
                <w:rFonts w:ascii="Times New Roman" w:hAnsi="Times New Roman"/>
                <w:b/>
                <w:color w:val="222222"/>
                <w:lang w:val="sr-Cyrl-CS" w:eastAsia="sr-Cyrl-CS"/>
              </w:rPr>
            </w:pPr>
            <w:r w:rsidRPr="00F45AAE">
              <w:rPr>
                <w:b/>
              </w:rPr>
              <w:t>A</w:t>
            </w:r>
          </w:p>
        </w:tc>
        <w:tc>
          <w:tcPr>
            <w:tcW w:w="723" w:type="dxa"/>
            <w:hideMark/>
          </w:tcPr>
          <w:p w14:paraId="098B7FA9" w14:textId="77777777" w:rsidR="00044771" w:rsidRPr="00F45AAE" w:rsidRDefault="00044771" w:rsidP="009665E7">
            <w:pPr>
              <w:rPr>
                <w:rFonts w:ascii="Times New Roman" w:hAnsi="Times New Roman"/>
                <w:b/>
                <w:color w:val="222222"/>
                <w:lang w:val="sr-Cyrl-CS" w:eastAsia="sr-Cyrl-CS"/>
              </w:rPr>
            </w:pPr>
            <w:r w:rsidRPr="00F45AAE">
              <w:rPr>
                <w:b/>
              </w:rPr>
              <w:t>B</w:t>
            </w:r>
          </w:p>
        </w:tc>
        <w:tc>
          <w:tcPr>
            <w:tcW w:w="723" w:type="dxa"/>
            <w:hideMark/>
          </w:tcPr>
          <w:p w14:paraId="47AD1C4F" w14:textId="77777777" w:rsidR="00044771" w:rsidRPr="00F45AAE" w:rsidRDefault="00044771" w:rsidP="009665E7">
            <w:pPr>
              <w:rPr>
                <w:rFonts w:ascii="Times New Roman" w:hAnsi="Times New Roman"/>
                <w:b/>
                <w:color w:val="222222"/>
                <w:lang w:val="sr-Cyrl-CS" w:eastAsia="sr-Cyrl-CS"/>
              </w:rPr>
            </w:pPr>
            <w:r w:rsidRPr="00F45AAE">
              <w:rPr>
                <w:b/>
              </w:rPr>
              <w:t>B</w:t>
            </w:r>
          </w:p>
        </w:tc>
        <w:tc>
          <w:tcPr>
            <w:tcW w:w="723" w:type="dxa"/>
            <w:hideMark/>
          </w:tcPr>
          <w:p w14:paraId="5723D917" w14:textId="77777777" w:rsidR="00044771" w:rsidRPr="00F45AAE" w:rsidRDefault="00044771" w:rsidP="009665E7">
            <w:pPr>
              <w:rPr>
                <w:rFonts w:ascii="Times New Roman" w:hAnsi="Times New Roman"/>
                <w:b/>
                <w:color w:val="222222"/>
                <w:lang w:val="sr-Cyrl-CS" w:eastAsia="sr-Cyrl-CS"/>
              </w:rPr>
            </w:pPr>
            <w:r w:rsidRPr="00F45AAE">
              <w:rPr>
                <w:b/>
              </w:rPr>
              <w:t>B</w:t>
            </w:r>
          </w:p>
        </w:tc>
        <w:tc>
          <w:tcPr>
            <w:tcW w:w="723" w:type="dxa"/>
            <w:hideMark/>
          </w:tcPr>
          <w:p w14:paraId="154C31C2" w14:textId="77777777" w:rsidR="00044771" w:rsidRPr="00F45AAE" w:rsidRDefault="00044771" w:rsidP="009665E7">
            <w:pPr>
              <w:rPr>
                <w:rFonts w:ascii="Times New Roman" w:hAnsi="Times New Roman"/>
                <w:b/>
                <w:color w:val="222222"/>
                <w:lang w:val="sr-Cyrl-CS" w:eastAsia="sr-Cyrl-CS"/>
              </w:rPr>
            </w:pPr>
            <w:r w:rsidRPr="00F45AAE">
              <w:rPr>
                <w:b/>
              </w:rPr>
              <w:t>B</w:t>
            </w:r>
          </w:p>
        </w:tc>
        <w:tc>
          <w:tcPr>
            <w:tcW w:w="723" w:type="dxa"/>
            <w:hideMark/>
          </w:tcPr>
          <w:p w14:paraId="271D9042" w14:textId="77777777" w:rsidR="00044771" w:rsidRPr="00F45AAE" w:rsidRDefault="00044771" w:rsidP="009665E7">
            <w:pPr>
              <w:rPr>
                <w:rFonts w:ascii="Times New Roman" w:hAnsi="Times New Roman"/>
                <w:b/>
                <w:color w:val="222222"/>
                <w:lang w:val="sr-Cyrl-CS" w:eastAsia="sr-Cyrl-CS"/>
              </w:rPr>
            </w:pPr>
            <w:r w:rsidRPr="00F45AAE">
              <w:rPr>
                <w:b/>
              </w:rPr>
              <w:t>C</w:t>
            </w:r>
          </w:p>
        </w:tc>
        <w:tc>
          <w:tcPr>
            <w:tcW w:w="723" w:type="dxa"/>
            <w:hideMark/>
          </w:tcPr>
          <w:p w14:paraId="3433F0F8" w14:textId="77777777" w:rsidR="00044771" w:rsidRPr="00F45AAE" w:rsidRDefault="00044771" w:rsidP="009665E7">
            <w:pPr>
              <w:rPr>
                <w:rFonts w:ascii="Times New Roman" w:hAnsi="Times New Roman"/>
                <w:b/>
                <w:color w:val="222222"/>
                <w:lang w:val="sr-Cyrl-CS" w:eastAsia="sr-Cyrl-CS"/>
              </w:rPr>
            </w:pPr>
            <w:r w:rsidRPr="00F45AAE">
              <w:rPr>
                <w:b/>
              </w:rPr>
              <w:t>B</w:t>
            </w:r>
          </w:p>
        </w:tc>
        <w:tc>
          <w:tcPr>
            <w:tcW w:w="723" w:type="dxa"/>
            <w:hideMark/>
          </w:tcPr>
          <w:p w14:paraId="47B02E63" w14:textId="77777777" w:rsidR="00044771" w:rsidRPr="00F45AAE" w:rsidRDefault="00044771" w:rsidP="009665E7">
            <w:pPr>
              <w:rPr>
                <w:rFonts w:ascii="Times New Roman" w:hAnsi="Times New Roman"/>
                <w:b/>
                <w:color w:val="222222"/>
                <w:lang w:val="sr-Cyrl-CS" w:eastAsia="sr-Cyrl-CS"/>
              </w:rPr>
            </w:pPr>
            <w:r w:rsidRPr="00F45AAE">
              <w:rPr>
                <w:b/>
              </w:rPr>
              <w:t>B</w:t>
            </w:r>
          </w:p>
        </w:tc>
        <w:tc>
          <w:tcPr>
            <w:tcW w:w="723" w:type="dxa"/>
            <w:hideMark/>
          </w:tcPr>
          <w:p w14:paraId="4CF07311" w14:textId="77777777" w:rsidR="00044771" w:rsidRPr="00F45AAE" w:rsidRDefault="00044771" w:rsidP="009665E7">
            <w:pPr>
              <w:rPr>
                <w:rFonts w:ascii="Times New Roman" w:hAnsi="Times New Roman"/>
                <w:b/>
                <w:color w:val="222222"/>
                <w:lang w:val="sr-Cyrl-CS" w:eastAsia="sr-Cyrl-CS"/>
              </w:rPr>
            </w:pPr>
            <w:r w:rsidRPr="00F45AAE">
              <w:rPr>
                <w:b/>
              </w:rPr>
              <w:t>C</w:t>
            </w:r>
          </w:p>
        </w:tc>
      </w:tr>
    </w:tbl>
    <w:p w14:paraId="12EE98A2" w14:textId="3D81F920" w:rsidR="008A3AAF" w:rsidRDefault="008A3AAF" w:rsidP="008A3AAF">
      <w:bookmarkStart w:id="33" w:name="_Toc222131379"/>
    </w:p>
    <w:p w14:paraId="3E3F2687" w14:textId="77777777" w:rsidR="008A3AAF" w:rsidRDefault="008A3AAF">
      <w:pPr>
        <w:spacing w:before="0" w:beforeAutospacing="0" w:after="0" w:afterAutospacing="0"/>
      </w:pPr>
      <w:r>
        <w:br w:type="page"/>
      </w:r>
    </w:p>
    <w:bookmarkEnd w:id="33"/>
    <w:p w14:paraId="4ACAE627" w14:textId="77777777" w:rsidR="004D7B61" w:rsidRDefault="004D7B61" w:rsidP="004D7B61">
      <w:pPr>
        <w:pStyle w:val="HeadlineTable"/>
        <w:rPr>
          <w:sz w:val="56"/>
          <w:szCs w:val="36"/>
          <w:lang w:val="en-GB"/>
        </w:rPr>
      </w:pPr>
    </w:p>
    <w:p w14:paraId="723DFB9E" w14:textId="77777777" w:rsidR="004D7B61" w:rsidRDefault="004D7B61" w:rsidP="004D7B61">
      <w:pPr>
        <w:pStyle w:val="HeadlineTable"/>
        <w:rPr>
          <w:sz w:val="56"/>
          <w:szCs w:val="36"/>
          <w:lang w:val="en-GB"/>
        </w:rPr>
      </w:pPr>
    </w:p>
    <w:p w14:paraId="235FEECB" w14:textId="77777777" w:rsidR="004D7B61" w:rsidRDefault="004D7B61" w:rsidP="004D7B61">
      <w:pPr>
        <w:pStyle w:val="HeadlineTable"/>
        <w:rPr>
          <w:sz w:val="56"/>
          <w:szCs w:val="36"/>
          <w:lang w:val="en-GB"/>
        </w:rPr>
      </w:pPr>
    </w:p>
    <w:p w14:paraId="3CF160A5" w14:textId="77777777" w:rsidR="004D7B61" w:rsidRDefault="004D7B61" w:rsidP="004D7B61">
      <w:pPr>
        <w:pStyle w:val="HeadlineTable"/>
        <w:rPr>
          <w:sz w:val="56"/>
          <w:szCs w:val="36"/>
          <w:lang w:val="en-GB"/>
        </w:rPr>
      </w:pPr>
    </w:p>
    <w:p w14:paraId="38F931FA" w14:textId="77777777" w:rsidR="004D7B61" w:rsidRPr="004D7B61" w:rsidRDefault="004D7B61" w:rsidP="004D7B61">
      <w:pPr>
        <w:pStyle w:val="HeadlineTable"/>
        <w:rPr>
          <w:sz w:val="56"/>
          <w:szCs w:val="36"/>
          <w:lang w:val="en-GB"/>
        </w:rPr>
      </w:pPr>
    </w:p>
    <w:p w14:paraId="692C34DA" w14:textId="755B4DF7" w:rsidR="00405A89" w:rsidRPr="00405A89" w:rsidRDefault="000D26F3" w:rsidP="00405A89">
      <w:pPr>
        <w:pStyle w:val="berschrift1"/>
        <w:numPr>
          <w:ilvl w:val="0"/>
          <w:numId w:val="0"/>
        </w:numPr>
        <w:rPr>
          <w:sz w:val="56"/>
          <w:szCs w:val="21"/>
          <w:lang w:val="en-GB"/>
        </w:rPr>
      </w:pPr>
      <w:bookmarkStart w:id="34" w:name="_Toc222398335"/>
      <w:r>
        <w:rPr>
          <w:sz w:val="56"/>
          <w:szCs w:val="21"/>
          <w:lang w:val="en-GB"/>
        </w:rPr>
        <w:t>FISH</w:t>
      </w:r>
      <w:r w:rsidRPr="000D26F3">
        <w:rPr>
          <w:sz w:val="56"/>
          <w:szCs w:val="21"/>
          <w:lang w:val="en-GB"/>
        </w:rPr>
        <w:t xml:space="preserve"> S</w:t>
      </w:r>
      <w:r w:rsidR="00405A89">
        <w:rPr>
          <w:sz w:val="56"/>
          <w:szCs w:val="21"/>
          <w:lang w:val="en-GB"/>
        </w:rPr>
        <w:t>PECIES</w:t>
      </w:r>
      <w:bookmarkEnd w:id="34"/>
      <w:r>
        <w:rPr>
          <w:lang w:val="en-GB"/>
        </w:rPr>
        <w:br w:type="page"/>
      </w:r>
      <w:bookmarkStart w:id="35" w:name="_Toc222143089"/>
    </w:p>
    <w:p w14:paraId="1330D660" w14:textId="77777777" w:rsidR="00405A89" w:rsidRDefault="00405A89" w:rsidP="00566295">
      <w:pPr>
        <w:pStyle w:val="berschrift1"/>
        <w:numPr>
          <w:ilvl w:val="0"/>
          <w:numId w:val="59"/>
        </w:numPr>
      </w:pPr>
      <w:bookmarkStart w:id="36" w:name="_Toc222143093"/>
      <w:bookmarkStart w:id="37" w:name="_Toc222398336"/>
      <w:bookmarkEnd w:id="35"/>
      <w:r>
        <w:lastRenderedPageBreak/>
        <w:t>1163 Cottus gobio</w:t>
      </w:r>
      <w:bookmarkEnd w:id="36"/>
      <w:bookmarkEnd w:id="37"/>
    </w:p>
    <w:p w14:paraId="539CDBD8" w14:textId="77777777" w:rsidR="00405A89" w:rsidRDefault="00405A89" w:rsidP="00405A89">
      <w:pPr>
        <w:pStyle w:val="berschrift2"/>
      </w:pPr>
      <w:bookmarkStart w:id="38" w:name="_Toc222143094"/>
      <w:bookmarkStart w:id="39" w:name="_Toc222398337"/>
      <w:r>
        <w:t>Fact file</w:t>
      </w:r>
      <w:bookmarkEnd w:id="38"/>
      <w:bookmarkEnd w:id="39"/>
    </w:p>
    <w:p w14:paraId="43AAC56F" w14:textId="77777777" w:rsidR="00405A89" w:rsidRDefault="00405A89" w:rsidP="00405A89">
      <w:pPr>
        <w:pStyle w:val="berschrift3"/>
      </w:pPr>
      <w:r>
        <w:t>Species</w:t>
      </w:r>
    </w:p>
    <w:p w14:paraId="0965169C" w14:textId="77777777" w:rsidR="00405A89" w:rsidRDefault="00405A89" w:rsidP="00405A89">
      <w:r>
        <w:rPr>
          <w:b/>
        </w:rPr>
        <w:t>A</w:t>
      </w:r>
      <w:r w:rsidRPr="00C268C2">
        <w:rPr>
          <w:b/>
        </w:rPr>
        <w:t>uthor</w:t>
      </w:r>
      <w:r>
        <w:rPr>
          <w:b/>
        </w:rPr>
        <w:t>s</w:t>
      </w:r>
      <w:r w:rsidRPr="00C268C2">
        <w:rPr>
          <w:b/>
        </w:rPr>
        <w:t>:</w:t>
      </w:r>
      <w:r>
        <w:t xml:space="preserve"> Adla Kahri</w:t>
      </w:r>
      <w:r w:rsidRPr="005039C3">
        <w:t>ć</w:t>
      </w:r>
    </w:p>
    <w:p w14:paraId="062105A3" w14:textId="77777777" w:rsidR="00405A89" w:rsidRDefault="00405A89" w:rsidP="00405A89"/>
    <w:p w14:paraId="3BE20313" w14:textId="77777777" w:rsidR="00405A89" w:rsidRDefault="00405A89" w:rsidP="00405A89">
      <w:pPr>
        <w:keepNext/>
        <w:jc w:val="center"/>
      </w:pPr>
      <w:r>
        <w:rPr>
          <w:noProof/>
        </w:rPr>
        <w:drawing>
          <wp:inline distT="0" distB="0" distL="0" distR="0" wp14:anchorId="215A5955" wp14:editId="2221D16C">
            <wp:extent cx="4529470" cy="3397253"/>
            <wp:effectExtent l="0" t="0" r="4445" b="0"/>
            <wp:docPr id="1230479718" name="Grafik 1" descr="Ein Bild, das Riff, Organismus, Aquarium, Fisch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479718" name="Grafik 1" descr="Ein Bild, das Riff, Organismus, Aquarium, Fisch enthält.&#10;&#10;KI-generierte Inhalte können fehlerhaft sein."/>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30363" cy="3397923"/>
                    </a:xfrm>
                    <a:prstGeom prst="rect">
                      <a:avLst/>
                    </a:prstGeom>
                    <a:noFill/>
                    <a:ln>
                      <a:noFill/>
                    </a:ln>
                  </pic:spPr>
                </pic:pic>
              </a:graphicData>
            </a:graphic>
          </wp:inline>
        </w:drawing>
      </w:r>
    </w:p>
    <w:p w14:paraId="689CC6F8" w14:textId="4AFC2070" w:rsidR="00405A89" w:rsidRDefault="00405A89" w:rsidP="00405A89">
      <w:pPr>
        <w:pStyle w:val="Beschriftung"/>
        <w:ind w:left="993" w:right="992"/>
      </w:pPr>
      <w:r>
        <w:t xml:space="preserve">Figure </w:t>
      </w:r>
      <w:r>
        <w:fldChar w:fldCharType="begin"/>
      </w:r>
      <w:r>
        <w:instrText xml:space="preserve"> SEQ Figure \* ARABIC </w:instrText>
      </w:r>
      <w:r>
        <w:fldChar w:fldCharType="separate"/>
      </w:r>
      <w:r w:rsidR="00A44BF4">
        <w:rPr>
          <w:noProof/>
        </w:rPr>
        <w:t>6</w:t>
      </w:r>
      <w:r>
        <w:fldChar w:fldCharType="end"/>
      </w:r>
      <w:r>
        <w:t>: European bullhead (</w:t>
      </w:r>
      <w:r w:rsidRPr="009549FC">
        <w:rPr>
          <w:i/>
        </w:rPr>
        <w:t>Co</w:t>
      </w:r>
      <w:r>
        <w:rPr>
          <w:i/>
        </w:rPr>
        <w:t>ttus gobio</w:t>
      </w:r>
      <w:r>
        <w:t xml:space="preserve">). Photo: © </w:t>
      </w:r>
      <w:r w:rsidRPr="00CF5DAB">
        <w:t>Julien Renoult</w:t>
      </w:r>
      <w:r>
        <w:t xml:space="preserve">, CC BY SA 4.0, </w:t>
      </w:r>
      <w:hyperlink r:id="rId20" w:history="1">
        <w:r w:rsidRPr="007F73A0">
          <w:rPr>
            <w:rStyle w:val="Hyperlink"/>
          </w:rPr>
          <w:t>https://www.inaturalist.org/photos/48297610</w:t>
        </w:r>
      </w:hyperlink>
    </w:p>
    <w:p w14:paraId="6189F47B" w14:textId="77777777" w:rsidR="00405A89" w:rsidRDefault="00405A89" w:rsidP="00405A89"/>
    <w:p w14:paraId="0474EB1A" w14:textId="77777777" w:rsidR="00405A89" w:rsidRPr="00962A7E" w:rsidRDefault="00405A89" w:rsidP="00405A89">
      <w:pPr>
        <w:rPr>
          <w:rFonts w:cstheme="minorHAnsi"/>
          <w:b/>
        </w:rPr>
      </w:pPr>
      <w:r w:rsidRPr="00962A7E">
        <w:rPr>
          <w:rFonts w:cstheme="minorHAnsi"/>
          <w:b/>
        </w:rPr>
        <w:t xml:space="preserve">Code: </w:t>
      </w:r>
      <w:r w:rsidRPr="00866E45">
        <w:rPr>
          <w:rFonts w:cstheme="minorHAnsi"/>
        </w:rPr>
        <w:t>1163</w:t>
      </w:r>
    </w:p>
    <w:p w14:paraId="146C04D0" w14:textId="77777777" w:rsidR="00405A89" w:rsidRPr="003105BA" w:rsidRDefault="00405A89" w:rsidP="00405A89">
      <w:pPr>
        <w:rPr>
          <w:rFonts w:cstheme="minorHAnsi"/>
          <w:szCs w:val="24"/>
        </w:rPr>
      </w:pPr>
      <w:r w:rsidRPr="00962A7E">
        <w:rPr>
          <w:rFonts w:cstheme="minorHAnsi"/>
          <w:b/>
        </w:rPr>
        <w:t xml:space="preserve">Scientific name: </w:t>
      </w:r>
      <w:r w:rsidRPr="0040193A">
        <w:rPr>
          <w:i/>
          <w:szCs w:val="24"/>
        </w:rPr>
        <w:t>Cottus gobio</w:t>
      </w:r>
      <w:r w:rsidRPr="003105BA">
        <w:rPr>
          <w:rFonts w:cstheme="minorHAnsi"/>
          <w:bCs/>
          <w:i/>
          <w:iCs/>
          <w:color w:val="000000"/>
          <w:szCs w:val="24"/>
          <w:lang w:val="sr-Cyrl-CS"/>
        </w:rPr>
        <w:t xml:space="preserve"> </w:t>
      </w:r>
      <w:r w:rsidRPr="0040193A">
        <w:rPr>
          <w:rFonts w:cstheme="minorHAnsi"/>
          <w:bCs/>
          <w:iCs/>
          <w:color w:val="000000"/>
          <w:szCs w:val="24"/>
          <w:lang w:val="sr-Cyrl-CS"/>
        </w:rPr>
        <w:t>(Linnaeus, 1758)</w:t>
      </w:r>
    </w:p>
    <w:p w14:paraId="0F01542A" w14:textId="77777777" w:rsidR="00405A89" w:rsidRPr="00962A7E" w:rsidRDefault="00405A89" w:rsidP="00405A89">
      <w:pPr>
        <w:rPr>
          <w:rFonts w:cstheme="minorHAnsi"/>
        </w:rPr>
      </w:pPr>
      <w:r w:rsidRPr="00962A7E">
        <w:rPr>
          <w:rFonts w:cstheme="minorHAnsi"/>
          <w:b/>
        </w:rPr>
        <w:t>Local name</w:t>
      </w:r>
      <w:r w:rsidRPr="0040193A">
        <w:rPr>
          <w:rFonts w:cstheme="minorHAnsi"/>
          <w:b/>
        </w:rPr>
        <w:t>:</w:t>
      </w:r>
      <w:r w:rsidRPr="0040193A">
        <w:rPr>
          <w:rFonts w:cstheme="minorHAnsi"/>
        </w:rPr>
        <w:t xml:space="preserve"> </w:t>
      </w:r>
      <w:r w:rsidRPr="0040193A">
        <w:rPr>
          <w:rFonts w:cstheme="minorHAnsi"/>
          <w:szCs w:val="22"/>
          <w:lang w:val="hr-HR"/>
        </w:rPr>
        <w:t>Peš</w:t>
      </w:r>
      <w:r w:rsidRPr="0040193A">
        <w:rPr>
          <w:rFonts w:cstheme="minorHAnsi"/>
        </w:rPr>
        <w:t xml:space="preserve"> </w:t>
      </w:r>
      <w:r w:rsidRPr="00962A7E">
        <w:rPr>
          <w:rFonts w:cstheme="minorHAnsi"/>
        </w:rPr>
        <w:t>(</w:t>
      </w:r>
      <w:r>
        <w:rPr>
          <w:rFonts w:cstheme="minorHAnsi"/>
        </w:rPr>
        <w:t>BiH</w:t>
      </w:r>
      <w:r w:rsidRPr="00962A7E">
        <w:rPr>
          <w:rFonts w:cstheme="minorHAnsi"/>
        </w:rPr>
        <w:t>)</w:t>
      </w:r>
    </w:p>
    <w:p w14:paraId="4106965D" w14:textId="77777777" w:rsidR="00405A89" w:rsidRPr="00962A7E" w:rsidRDefault="00405A89" w:rsidP="00405A89">
      <w:pPr>
        <w:rPr>
          <w:rFonts w:cstheme="minorHAnsi"/>
        </w:rPr>
      </w:pPr>
      <w:r w:rsidRPr="00962A7E">
        <w:rPr>
          <w:rFonts w:cstheme="minorHAnsi"/>
          <w:b/>
        </w:rPr>
        <w:t>English name:</w:t>
      </w:r>
      <w:r w:rsidRPr="00962A7E">
        <w:rPr>
          <w:rFonts w:cstheme="minorHAnsi"/>
        </w:rPr>
        <w:t xml:space="preserve"> </w:t>
      </w:r>
      <w:r w:rsidRPr="0040193A">
        <w:rPr>
          <w:rFonts w:cstheme="minorHAnsi"/>
          <w:szCs w:val="22"/>
        </w:rPr>
        <w:t>Freshwater sculpin, European bullhead</w:t>
      </w:r>
    </w:p>
    <w:p w14:paraId="34C35616" w14:textId="77777777" w:rsidR="00405A89" w:rsidRDefault="00405A89" w:rsidP="00405A89">
      <w:pPr>
        <w:autoSpaceDE w:val="0"/>
        <w:autoSpaceDN w:val="0"/>
        <w:adjustRightInd w:val="0"/>
        <w:jc w:val="both"/>
      </w:pPr>
      <w:r w:rsidRPr="000C665D">
        <w:rPr>
          <w:rFonts w:cstheme="minorHAnsi"/>
          <w:b/>
          <w:bCs/>
          <w:i/>
          <w:iCs/>
          <w:szCs w:val="22"/>
        </w:rPr>
        <w:t>Synonyms:</w:t>
      </w:r>
      <w:r w:rsidRPr="000C665D">
        <w:rPr>
          <w:rFonts w:cstheme="minorHAnsi"/>
          <w:szCs w:val="22"/>
        </w:rPr>
        <w:t xml:space="preserve"> </w:t>
      </w:r>
      <w:r w:rsidRPr="000C665D">
        <w:rPr>
          <w:rFonts w:cstheme="minorHAnsi"/>
          <w:i/>
          <w:iCs/>
          <w:szCs w:val="22"/>
          <w:lang w:val="hr-HR"/>
        </w:rPr>
        <w:t xml:space="preserve">Cottus microstomus </w:t>
      </w:r>
      <w:r w:rsidRPr="000C665D">
        <w:rPr>
          <w:rFonts w:cstheme="minorHAnsi"/>
          <w:szCs w:val="22"/>
          <w:lang w:val="hr-HR"/>
        </w:rPr>
        <w:t xml:space="preserve">Heckel, 1837; </w:t>
      </w:r>
      <w:r w:rsidRPr="000C665D">
        <w:rPr>
          <w:rFonts w:cstheme="minorHAnsi"/>
          <w:i/>
          <w:iCs/>
          <w:szCs w:val="22"/>
        </w:rPr>
        <w:t xml:space="preserve">Cottus affinis </w:t>
      </w:r>
      <w:r w:rsidRPr="000C665D">
        <w:rPr>
          <w:rFonts w:cstheme="minorHAnsi"/>
          <w:szCs w:val="22"/>
        </w:rPr>
        <w:t xml:space="preserve">Heckel, 1837; </w:t>
      </w:r>
      <w:r w:rsidRPr="000C665D">
        <w:rPr>
          <w:rFonts w:cstheme="minorHAnsi"/>
          <w:i/>
          <w:iCs/>
          <w:szCs w:val="22"/>
        </w:rPr>
        <w:t xml:space="preserve">Cottus gobio var. macrostomus </w:t>
      </w:r>
      <w:r w:rsidRPr="000C665D">
        <w:rPr>
          <w:rFonts w:cstheme="minorHAnsi"/>
          <w:szCs w:val="22"/>
        </w:rPr>
        <w:t xml:space="preserve">Jeitteles, 1863; </w:t>
      </w:r>
      <w:r w:rsidRPr="000C665D">
        <w:rPr>
          <w:rFonts w:cstheme="minorHAnsi"/>
          <w:i/>
          <w:iCs/>
          <w:szCs w:val="22"/>
        </w:rPr>
        <w:t xml:space="preserve">Cottus gobio koshewnikowi </w:t>
      </w:r>
      <w:r w:rsidRPr="000C665D">
        <w:rPr>
          <w:rFonts w:cstheme="minorHAnsi"/>
          <w:szCs w:val="22"/>
        </w:rPr>
        <w:t xml:space="preserve">Gratzianow, 1907; </w:t>
      </w:r>
      <w:r w:rsidRPr="000C665D">
        <w:rPr>
          <w:rFonts w:cstheme="minorHAnsi"/>
          <w:i/>
          <w:iCs/>
          <w:szCs w:val="22"/>
        </w:rPr>
        <w:t xml:space="preserve">Cottus gobio jaxartensis </w:t>
      </w:r>
      <w:r w:rsidRPr="000C665D">
        <w:rPr>
          <w:rFonts w:cstheme="minorHAnsi"/>
          <w:szCs w:val="22"/>
        </w:rPr>
        <w:t xml:space="preserve">Berg, 1916; </w:t>
      </w:r>
      <w:r w:rsidRPr="000C665D">
        <w:rPr>
          <w:rFonts w:cstheme="minorHAnsi"/>
          <w:i/>
          <w:iCs/>
          <w:szCs w:val="22"/>
        </w:rPr>
        <w:t xml:space="preserve">Cottus gobio milvensis </w:t>
      </w:r>
      <w:r w:rsidRPr="000C665D">
        <w:rPr>
          <w:rFonts w:cstheme="minorHAnsi"/>
          <w:szCs w:val="22"/>
        </w:rPr>
        <w:t xml:space="preserve">Soldatov, 1924; </w:t>
      </w:r>
      <w:r w:rsidRPr="000C665D">
        <w:rPr>
          <w:rFonts w:cstheme="minorHAnsi"/>
          <w:i/>
          <w:iCs/>
          <w:szCs w:val="22"/>
        </w:rPr>
        <w:t xml:space="preserve">Cottus gobio var. roesus </w:t>
      </w:r>
      <w:r w:rsidRPr="000C665D">
        <w:rPr>
          <w:rFonts w:cstheme="minorHAnsi"/>
          <w:szCs w:val="22"/>
        </w:rPr>
        <w:lastRenderedPageBreak/>
        <w:t xml:space="preserve">Odenwall, 1927; </w:t>
      </w:r>
      <w:r w:rsidRPr="000C665D">
        <w:rPr>
          <w:rFonts w:cstheme="minorHAnsi"/>
          <w:i/>
          <w:iCs/>
          <w:szCs w:val="22"/>
        </w:rPr>
        <w:t xml:space="preserve">Cottus gobio natio pellegrini </w:t>
      </w:r>
      <w:r w:rsidRPr="000C665D">
        <w:rPr>
          <w:rFonts w:cstheme="minorHAnsi"/>
          <w:szCs w:val="22"/>
        </w:rPr>
        <w:t xml:space="preserve">Vladykov, 1931; </w:t>
      </w:r>
      <w:r w:rsidRPr="000C665D">
        <w:rPr>
          <w:rFonts w:cstheme="minorHAnsi"/>
          <w:i/>
          <w:iCs/>
          <w:szCs w:val="22"/>
        </w:rPr>
        <w:t xml:space="preserve">Cottus gobio pellegrini </w:t>
      </w:r>
      <w:r w:rsidRPr="000C665D">
        <w:rPr>
          <w:rFonts w:cstheme="minorHAnsi"/>
          <w:szCs w:val="22"/>
        </w:rPr>
        <w:t xml:space="preserve">Bacescu &amp; Bacescu-Mester, 1964; </w:t>
      </w:r>
      <w:r w:rsidRPr="000C665D">
        <w:rPr>
          <w:rFonts w:cstheme="minorHAnsi"/>
          <w:i/>
          <w:iCs/>
          <w:szCs w:val="22"/>
        </w:rPr>
        <w:t xml:space="preserve">Cottus gobio hispaniolensis </w:t>
      </w:r>
      <w:r w:rsidRPr="000C665D">
        <w:rPr>
          <w:rFonts w:cstheme="minorHAnsi"/>
          <w:szCs w:val="22"/>
        </w:rPr>
        <w:t xml:space="preserve">Bacescu &amp; Bacescu-Mester, 1964; </w:t>
      </w:r>
      <w:r w:rsidRPr="000C665D">
        <w:rPr>
          <w:rFonts w:cstheme="minorHAnsi"/>
          <w:i/>
          <w:iCs/>
          <w:szCs w:val="22"/>
        </w:rPr>
        <w:t xml:space="preserve">Cottus gobio haemusi </w:t>
      </w:r>
      <w:r w:rsidRPr="000C665D">
        <w:rPr>
          <w:rFonts w:cstheme="minorHAnsi"/>
          <w:szCs w:val="22"/>
        </w:rPr>
        <w:t>Marinov &amp; Dikov, 1986</w:t>
      </w:r>
      <w:r>
        <w:rPr>
          <w:rFonts w:cstheme="minorHAnsi"/>
          <w:szCs w:val="22"/>
        </w:rPr>
        <w:t>.</w:t>
      </w:r>
      <w:r>
        <w:br w:type="page"/>
      </w:r>
    </w:p>
    <w:p w14:paraId="44CA5DD6" w14:textId="77777777" w:rsidR="00405A89" w:rsidRPr="00D36209" w:rsidRDefault="00405A89" w:rsidP="00405A89">
      <w:pPr>
        <w:pStyle w:val="berschrift3"/>
      </w:pPr>
      <w:r>
        <w:lastRenderedPageBreak/>
        <w:t>Short profile of the species</w:t>
      </w:r>
    </w:p>
    <w:p w14:paraId="227EBE66" w14:textId="77777777" w:rsidR="00405A89" w:rsidRPr="00CF5DAB" w:rsidRDefault="00405A89" w:rsidP="00405A89">
      <w:pPr>
        <w:jc w:val="both"/>
        <w:rPr>
          <w:rFonts w:cstheme="minorHAnsi"/>
        </w:rPr>
      </w:pPr>
      <w:r w:rsidRPr="00CF5DAB">
        <w:rPr>
          <w:rFonts w:cstheme="minorHAnsi"/>
          <w:i/>
        </w:rPr>
        <w:t>Cottus gobio</w:t>
      </w:r>
      <w:r w:rsidRPr="00CF5DAB">
        <w:rPr>
          <w:rFonts w:cstheme="minorHAnsi"/>
        </w:rPr>
        <w:t>, the European bullhead, is a small riverbed-dwelling freshwater fish of the family Cottidae widely distributed across Europe</w:t>
      </w:r>
      <w:r>
        <w:rPr>
          <w:rFonts w:cstheme="minorHAnsi"/>
        </w:rPr>
        <w:t xml:space="preserve">. They occur </w:t>
      </w:r>
      <w:r w:rsidRPr="00CF5DAB">
        <w:rPr>
          <w:rFonts w:cstheme="minorHAnsi"/>
        </w:rPr>
        <w:t xml:space="preserve">from Scandinavia and the Baltic basin to the Danube and parts of </w:t>
      </w:r>
      <w:r>
        <w:rPr>
          <w:rFonts w:cstheme="minorHAnsi"/>
        </w:rPr>
        <w:t>W</w:t>
      </w:r>
      <w:r w:rsidRPr="00CF5DAB">
        <w:rPr>
          <w:rFonts w:cstheme="minorHAnsi"/>
        </w:rPr>
        <w:t xml:space="preserve">estern and </w:t>
      </w:r>
      <w:r>
        <w:rPr>
          <w:rFonts w:cstheme="minorHAnsi"/>
        </w:rPr>
        <w:t>S</w:t>
      </w:r>
      <w:r w:rsidRPr="00CF5DAB">
        <w:rPr>
          <w:rFonts w:cstheme="minorHAnsi"/>
        </w:rPr>
        <w:t>outheastern Europe. It possesses a spindle-shaped, scaleless body with a broad, flattened head, large mouth and distinct lateral line, typically reaching about 10 cm in length and living up to ten years. Spawning occurs from February to April, when males excavate nests beneath stones and guard several batches of 2–2.5 mm eggs for roughly three weeks. The species feeds mainly on benthic invertebrates, especially aquatic insect larvae, and is primarily nocturnal, solitary and territorial with limited dispersal. It inhabits cold, clear, fast-flowing streams and rivers, gravelly lake shores and occasionally slightly brackish waters, usually sheltering under stones or in crevices</w:t>
      </w:r>
      <w:r>
        <w:rPr>
          <w:rFonts w:cstheme="minorHAnsi"/>
        </w:rPr>
        <w:t>. A</w:t>
      </w:r>
      <w:r w:rsidRPr="00CF5DAB">
        <w:rPr>
          <w:rFonts w:cstheme="minorHAnsi"/>
        </w:rPr>
        <w:t>lthough sensitive to habitat degradation and migration barriers, it remains widespread and is currently classified as Least Concern under international conservation frameworks.</w:t>
      </w:r>
    </w:p>
    <w:p w14:paraId="735B18DB" w14:textId="77777777" w:rsidR="00405A89" w:rsidRDefault="00405A89" w:rsidP="00405A89">
      <w:pPr>
        <w:pStyle w:val="berschrift3"/>
      </w:pPr>
      <w:r>
        <w:t>Characteristics of the species for identification</w:t>
      </w:r>
    </w:p>
    <w:p w14:paraId="08D5868B" w14:textId="77777777" w:rsidR="00405A89" w:rsidRPr="000C665D" w:rsidRDefault="00405A89" w:rsidP="00405A89">
      <w:pPr>
        <w:jc w:val="both"/>
        <w:rPr>
          <w:rFonts w:cstheme="minorHAnsi"/>
          <w:szCs w:val="22"/>
          <w:lang w:val="hr-HR"/>
        </w:rPr>
      </w:pPr>
      <w:r w:rsidRPr="000C665D">
        <w:rPr>
          <w:rFonts w:cstheme="minorHAnsi"/>
          <w:b/>
          <w:bCs/>
          <w:iCs/>
          <w:szCs w:val="22"/>
        </w:rPr>
        <w:t>Systematic position:</w:t>
      </w:r>
      <w:r w:rsidRPr="000C665D">
        <w:rPr>
          <w:rFonts w:cstheme="minorHAnsi"/>
          <w:szCs w:val="22"/>
        </w:rPr>
        <w:t xml:space="preserve"> Vertebrata, Chordata, Actinopterygii, </w:t>
      </w:r>
      <w:r w:rsidRPr="000C665D">
        <w:rPr>
          <w:rFonts w:cstheme="minorHAnsi"/>
          <w:szCs w:val="22"/>
          <w:lang w:val="hr-HR"/>
        </w:rPr>
        <w:t>Perciformes, Cottidae</w:t>
      </w:r>
    </w:p>
    <w:p w14:paraId="02973514" w14:textId="77777777" w:rsidR="00405A89" w:rsidRPr="000C665D" w:rsidRDefault="00405A89" w:rsidP="00405A89">
      <w:pPr>
        <w:jc w:val="both"/>
        <w:rPr>
          <w:rFonts w:cstheme="minorHAnsi"/>
          <w:szCs w:val="22"/>
          <w:lang w:val="hr-HR"/>
        </w:rPr>
      </w:pPr>
      <w:r w:rsidRPr="000C665D">
        <w:rPr>
          <w:rFonts w:cstheme="minorHAnsi"/>
          <w:b/>
          <w:bCs/>
          <w:iCs/>
          <w:szCs w:val="22"/>
        </w:rPr>
        <w:t>Characteristics:</w:t>
      </w:r>
      <w:r w:rsidRPr="000C665D">
        <w:rPr>
          <w:rFonts w:cstheme="minorHAnsi"/>
          <w:szCs w:val="22"/>
        </w:rPr>
        <w:t xml:space="preserve"> Dorsal spines (total): 6-8; Dorsal soft rays (total): 15-18; Anal spines: 0; Anal soft rays: 10-13; Vertebrae: 31-34. Caudal fin with 13 to 14 rays</w:t>
      </w:r>
      <w:r w:rsidRPr="000C665D">
        <w:rPr>
          <w:rFonts w:cstheme="minorHAnsi"/>
          <w:szCs w:val="22"/>
          <w:lang w:val="hr-HR"/>
        </w:rPr>
        <w:t xml:space="preserve"> (</w:t>
      </w:r>
      <w:r w:rsidRPr="000C665D">
        <w:rPr>
          <w:rFonts w:cstheme="minorHAnsi"/>
          <w:szCs w:val="22"/>
        </w:rPr>
        <w:t>Keith, P. and J. Allardi, 2001</w:t>
      </w:r>
      <w:r w:rsidRPr="000C665D">
        <w:rPr>
          <w:rFonts w:cstheme="minorHAnsi"/>
          <w:szCs w:val="22"/>
          <w:lang w:val="hr-HR"/>
        </w:rPr>
        <w:t>)</w:t>
      </w:r>
      <w:r w:rsidRPr="000C665D">
        <w:rPr>
          <w:rFonts w:cstheme="minorHAnsi"/>
          <w:szCs w:val="22"/>
        </w:rPr>
        <w:t>.</w:t>
      </w:r>
      <w:r w:rsidRPr="000C665D">
        <w:rPr>
          <w:rFonts w:cstheme="minorHAnsi"/>
          <w:szCs w:val="22"/>
          <w:lang w:val="hr-HR"/>
        </w:rPr>
        <w:t xml:space="preserve"> </w:t>
      </w:r>
      <w:r w:rsidRPr="000C665D">
        <w:rPr>
          <w:rFonts w:cstheme="minorHAnsi"/>
          <w:color w:val="000000"/>
          <w:szCs w:val="22"/>
        </w:rPr>
        <w:t>Max length: 18.0 cm TL male/unsexed</w:t>
      </w:r>
      <w:r w:rsidRPr="000C665D">
        <w:rPr>
          <w:rFonts w:cstheme="minorHAnsi"/>
          <w:color w:val="000000"/>
          <w:szCs w:val="22"/>
          <w:lang w:val="hr-HR"/>
        </w:rPr>
        <w:t xml:space="preserve"> (Muus, B.J. and Dahlström, 1968</w:t>
      </w:r>
      <w:r w:rsidRPr="000C665D">
        <w:rPr>
          <w:rFonts w:cstheme="minorHAnsi"/>
          <w:color w:val="000000"/>
          <w:szCs w:val="22"/>
        </w:rPr>
        <w:t>); common length: 10.0 cm TL male/unsexed; (</w:t>
      </w:r>
      <w:r w:rsidRPr="000C665D">
        <w:rPr>
          <w:rFonts w:cstheme="minorHAnsi"/>
          <w:color w:val="000000"/>
          <w:szCs w:val="22"/>
          <w:lang w:val="hr-HR"/>
        </w:rPr>
        <w:t>Muus, B.J. and Dahlström, 1968</w:t>
      </w:r>
      <w:r w:rsidRPr="000C665D">
        <w:rPr>
          <w:rFonts w:cstheme="minorHAnsi"/>
          <w:color w:val="000000"/>
          <w:szCs w:val="22"/>
        </w:rPr>
        <w:t>); max. reported age: 10 years (</w:t>
      </w:r>
      <w:r w:rsidRPr="000C665D">
        <w:rPr>
          <w:rFonts w:cstheme="minorHAnsi"/>
          <w:szCs w:val="22"/>
        </w:rPr>
        <w:t>Seppälä</w:t>
      </w:r>
      <w:r w:rsidRPr="000C665D">
        <w:rPr>
          <w:rFonts w:cstheme="minorHAnsi"/>
          <w:szCs w:val="22"/>
          <w:lang w:val="hr-HR"/>
        </w:rPr>
        <w:t xml:space="preserve"> et al., 2007). The fish's body is spindle-shaped and scaleless. Its head is broad and flattened from top to bottom, featuring a large mouth with multiple small teeth. The prooperculums have small bony spines that are either slightly protruding or hidden in the skin. The lateral line runs along the middle of the hips and is well-defined. The fish has a small first dorsal fin, which consists of 6-8 unbranched spokes, and a much longer second dorsal fin that extends to the middle of the distance between the end of the anal fin and the base of the caudal fin. The body colour of the fish is highly variable and depends on the conditions of its habitat. The ventral fins are small and located directly beneath the large pectoral fins. The tail fin is straight and rounded at the ends. All fins, except for the ventral fins, display dark spots and stripes. The back and flanks usually show shades of grey or brown, decorated with dark spots and patterns. The belly is generally a grey-white colour (Sofradžija, 2009).</w:t>
      </w:r>
    </w:p>
    <w:p w14:paraId="7DDBE4AD" w14:textId="77777777" w:rsidR="00405A89" w:rsidRPr="00114A44" w:rsidRDefault="00405A89" w:rsidP="00405A89"/>
    <w:p w14:paraId="77E0CBB0" w14:textId="77777777" w:rsidR="00405A89" w:rsidRPr="00D36209" w:rsidRDefault="00405A89" w:rsidP="00405A89">
      <w:pPr>
        <w:pStyle w:val="berschrift3"/>
      </w:pPr>
      <w:r>
        <w:t>Biology</w:t>
      </w:r>
    </w:p>
    <w:p w14:paraId="05F32609" w14:textId="77777777" w:rsidR="00405A89" w:rsidRPr="000C665D" w:rsidRDefault="00405A89" w:rsidP="00405A89">
      <w:pPr>
        <w:jc w:val="both"/>
        <w:rPr>
          <w:rFonts w:cstheme="minorHAnsi"/>
          <w:szCs w:val="22"/>
          <w:lang w:val="hr-HR"/>
        </w:rPr>
      </w:pPr>
      <w:r w:rsidRPr="000C665D">
        <w:rPr>
          <w:rFonts w:cstheme="minorHAnsi"/>
          <w:b/>
          <w:bCs/>
          <w:iCs/>
          <w:szCs w:val="22"/>
        </w:rPr>
        <w:t>Reproduction:</w:t>
      </w:r>
      <w:r w:rsidRPr="000C665D">
        <w:rPr>
          <w:rFonts w:cstheme="minorHAnsi"/>
          <w:szCs w:val="22"/>
        </w:rPr>
        <w:t xml:space="preserve"> </w:t>
      </w:r>
      <w:r w:rsidRPr="000C665D">
        <w:rPr>
          <w:rFonts w:cstheme="minorHAnsi"/>
          <w:szCs w:val="22"/>
          <w:lang w:val="hr-HR"/>
        </w:rPr>
        <w:t>Reproduction occurs over a single long brood cycle from February to April (Sofradžija, 2009) and females produce 1-4 egg batches per year (Mills and Mann 1983), and diameter of eggs are 2-2.5 mm (Sofradžija, 2009). The species spawns annually for several years in low productivity streams, but exhibits multiple spawning within a season in high productivity environments (</w:t>
      </w:r>
      <w:r w:rsidRPr="000C665D">
        <w:rPr>
          <w:rFonts w:cstheme="minorHAnsi"/>
          <w:szCs w:val="22"/>
        </w:rPr>
        <w:t>McEvoy, L.A. and J. McEvoy, 1992</w:t>
      </w:r>
      <w:r w:rsidRPr="000C665D">
        <w:rPr>
          <w:rFonts w:cstheme="minorHAnsi"/>
          <w:szCs w:val="22"/>
          <w:lang w:val="hr-HR"/>
        </w:rPr>
        <w:t xml:space="preserve">; </w:t>
      </w:r>
      <w:r w:rsidRPr="000C665D">
        <w:rPr>
          <w:rFonts w:cstheme="minorHAnsi"/>
          <w:szCs w:val="22"/>
        </w:rPr>
        <w:t>Fox, P.J., 1978</w:t>
      </w:r>
      <w:r w:rsidRPr="000C665D">
        <w:rPr>
          <w:rFonts w:cstheme="minorHAnsi"/>
          <w:szCs w:val="22"/>
          <w:lang w:val="hr-HR"/>
        </w:rPr>
        <w:t xml:space="preserve">). Males construct a nest by digging a cavity in the sand (Morris 1954). The males guard the nest, sitting </w:t>
      </w:r>
      <w:r w:rsidRPr="000C665D">
        <w:rPr>
          <w:rFonts w:cstheme="minorHAnsi"/>
          <w:szCs w:val="22"/>
          <w:lang w:val="hr-HR"/>
        </w:rPr>
        <w:lastRenderedPageBreak/>
        <w:t>at the entrance. Once a female is near the entrance, the male bites her and moves her into the nest. The female lays her eggs on the underside of the roof of the nest. The male protects several batches of eggs, which are deposited below a stone, for about three weeks. During the term of parental care, the males lose on average 13.5-18.8% of their weight low. The larvae are not guarded and may occasionally be eaten (</w:t>
      </w:r>
      <w:r w:rsidRPr="000C665D">
        <w:rPr>
          <w:rFonts w:cstheme="minorHAnsi"/>
          <w:szCs w:val="22"/>
        </w:rPr>
        <w:t>Adamicka, P., 1991</w:t>
      </w:r>
      <w:r w:rsidRPr="000C665D">
        <w:rPr>
          <w:rFonts w:cstheme="minorHAnsi"/>
          <w:szCs w:val="22"/>
          <w:lang w:val="hr-HR"/>
        </w:rPr>
        <w:t>; Marconato et al. 1993).</w:t>
      </w:r>
    </w:p>
    <w:p w14:paraId="5C06EDED" w14:textId="77777777" w:rsidR="00405A89" w:rsidRPr="000C665D" w:rsidRDefault="00405A89" w:rsidP="00405A89">
      <w:pPr>
        <w:jc w:val="both"/>
        <w:rPr>
          <w:rFonts w:cstheme="minorHAnsi"/>
          <w:szCs w:val="22"/>
          <w:lang w:val="hr-HR"/>
        </w:rPr>
      </w:pPr>
      <w:r w:rsidRPr="000C665D">
        <w:rPr>
          <w:rFonts w:cstheme="minorHAnsi"/>
          <w:b/>
          <w:bCs/>
          <w:iCs/>
          <w:szCs w:val="22"/>
        </w:rPr>
        <w:t>Feeding and Resting:</w:t>
      </w:r>
      <w:r w:rsidRPr="000C665D">
        <w:rPr>
          <w:rFonts w:cstheme="minorHAnsi"/>
          <w:szCs w:val="22"/>
        </w:rPr>
        <w:t xml:space="preserve"> Its diet mainly consists of small bottom-dwelling invertebrates, such as insects and crustaceans. </w:t>
      </w:r>
      <w:r w:rsidRPr="000C665D">
        <w:rPr>
          <w:rFonts w:cstheme="minorHAnsi"/>
          <w:szCs w:val="22"/>
          <w:lang w:val="hr-HR"/>
        </w:rPr>
        <w:t xml:space="preserve">However, they </w:t>
      </w:r>
      <w:r w:rsidRPr="000C665D">
        <w:rPr>
          <w:rFonts w:cstheme="minorHAnsi"/>
          <w:szCs w:val="22"/>
        </w:rPr>
        <w:t xml:space="preserve">primarily </w:t>
      </w:r>
      <w:r w:rsidRPr="000C665D">
        <w:rPr>
          <w:rFonts w:cstheme="minorHAnsi"/>
          <w:szCs w:val="22"/>
          <w:lang w:val="hr-HR"/>
        </w:rPr>
        <w:t xml:space="preserve">feed on </w:t>
      </w:r>
      <w:r w:rsidRPr="000C665D">
        <w:rPr>
          <w:rFonts w:cstheme="minorHAnsi"/>
          <w:szCs w:val="22"/>
        </w:rPr>
        <w:t xml:space="preserve">aquatic insect larvae, as well as fish roe and </w:t>
      </w:r>
      <w:r w:rsidRPr="000C665D">
        <w:rPr>
          <w:rFonts w:cstheme="minorHAnsi"/>
          <w:szCs w:val="22"/>
          <w:lang w:val="hr-HR"/>
        </w:rPr>
        <w:t xml:space="preserve">juvenilne (Sofradžija, 2009). </w:t>
      </w:r>
      <w:r w:rsidRPr="00AE2167">
        <w:rPr>
          <w:rFonts w:cstheme="minorHAnsi"/>
          <w:i/>
          <w:iCs/>
          <w:szCs w:val="22"/>
        </w:rPr>
        <w:t>Cottus gobio</w:t>
      </w:r>
      <w:r w:rsidRPr="000C665D">
        <w:rPr>
          <w:rFonts w:cstheme="minorHAnsi"/>
          <w:iCs/>
          <w:szCs w:val="22"/>
          <w:lang w:val="hr-HR"/>
        </w:rPr>
        <w:t xml:space="preserve"> </w:t>
      </w:r>
      <w:r w:rsidRPr="000C665D">
        <w:rPr>
          <w:rFonts w:cstheme="minorHAnsi"/>
          <w:szCs w:val="22"/>
          <w:lang w:val="hr-HR"/>
        </w:rPr>
        <w:t xml:space="preserve">L. </w:t>
      </w:r>
      <w:r w:rsidRPr="000C665D">
        <w:rPr>
          <w:rFonts w:cstheme="minorHAnsi"/>
          <w:szCs w:val="22"/>
        </w:rPr>
        <w:t>thrives in hardwater streams with high concentrations of dissolved calcium carbonate, exhibiting higher density and biomass</w:t>
      </w:r>
      <w:r w:rsidRPr="000C665D">
        <w:rPr>
          <w:rFonts w:cstheme="minorHAnsi"/>
          <w:szCs w:val="22"/>
          <w:lang w:val="hr-HR"/>
        </w:rPr>
        <w:t xml:space="preserve"> (</w:t>
      </w:r>
      <w:r w:rsidRPr="000C665D">
        <w:rPr>
          <w:rFonts w:cstheme="minorHAnsi"/>
          <w:szCs w:val="22"/>
        </w:rPr>
        <w:t>Mills and Mann</w:t>
      </w:r>
      <w:r w:rsidRPr="000C665D">
        <w:rPr>
          <w:rFonts w:cstheme="minorHAnsi"/>
          <w:szCs w:val="22"/>
          <w:lang w:val="hr-HR"/>
        </w:rPr>
        <w:t xml:space="preserve">, </w:t>
      </w:r>
      <w:r w:rsidRPr="000C665D">
        <w:rPr>
          <w:rFonts w:cstheme="minorHAnsi"/>
          <w:szCs w:val="22"/>
        </w:rPr>
        <w:t>1983)</w:t>
      </w:r>
      <w:r w:rsidRPr="000C665D">
        <w:rPr>
          <w:rFonts w:cstheme="minorHAnsi"/>
          <w:szCs w:val="22"/>
          <w:lang w:val="hr-HR"/>
        </w:rPr>
        <w:t>.</w:t>
      </w:r>
    </w:p>
    <w:p w14:paraId="10E281F4" w14:textId="77777777" w:rsidR="00405A89" w:rsidRPr="000C665D" w:rsidRDefault="00405A89" w:rsidP="00405A89">
      <w:pPr>
        <w:jc w:val="both"/>
        <w:rPr>
          <w:lang w:val="hr-HR"/>
        </w:rPr>
      </w:pPr>
    </w:p>
    <w:p w14:paraId="5CA033D9" w14:textId="77777777" w:rsidR="00405A89" w:rsidRDefault="00405A89" w:rsidP="00405A89">
      <w:pPr>
        <w:pStyle w:val="berschrift3"/>
      </w:pPr>
      <w:r>
        <w:t>Population ecology</w:t>
      </w:r>
    </w:p>
    <w:p w14:paraId="08F1ED3E" w14:textId="77777777" w:rsidR="00405A89" w:rsidRPr="00135628" w:rsidRDefault="00405A89" w:rsidP="00405A89">
      <w:pPr>
        <w:jc w:val="both"/>
        <w:rPr>
          <w:rFonts w:cstheme="minorHAnsi"/>
          <w:szCs w:val="22"/>
          <w:lang w:val="hr-HR"/>
        </w:rPr>
      </w:pPr>
      <w:r w:rsidRPr="00135628">
        <w:rPr>
          <w:rFonts w:cstheme="minorHAnsi"/>
          <w:szCs w:val="22"/>
          <w:lang w:val="hr-HR"/>
        </w:rPr>
        <w:t xml:space="preserve">Fertility is 100-1.000 eggs, whose diameter is 2-2.5 mm. It reaches sexual maturnity in second year when the length is around 8 cm (Sofradžija, 2009).No significant indications of seasonal differences in movement behaviour. In general, populations are not only consist of stationary individuals, but also of relatively mobile fish (Knaepkens et al., 2005). Its </w:t>
      </w:r>
      <w:r w:rsidRPr="00135628">
        <w:rPr>
          <w:rFonts w:cstheme="minorHAnsi"/>
          <w:szCs w:val="22"/>
        </w:rPr>
        <w:t>dispersal distances are limited to less than 1 km</w:t>
      </w:r>
      <w:r w:rsidRPr="00135628">
        <w:rPr>
          <w:rFonts w:cstheme="minorHAnsi"/>
          <w:szCs w:val="22"/>
          <w:lang w:val="hr-HR"/>
        </w:rPr>
        <w:t xml:space="preserve"> (</w:t>
      </w:r>
      <w:r w:rsidRPr="00135628">
        <w:rPr>
          <w:rFonts w:cstheme="minorHAnsi"/>
          <w:szCs w:val="22"/>
        </w:rPr>
        <w:t>Downhower et al.</w:t>
      </w:r>
      <w:r w:rsidRPr="00135628">
        <w:rPr>
          <w:rFonts w:cstheme="minorHAnsi"/>
          <w:szCs w:val="22"/>
          <w:lang w:val="hr-HR"/>
        </w:rPr>
        <w:t xml:space="preserve">, </w:t>
      </w:r>
      <w:r w:rsidRPr="00135628">
        <w:rPr>
          <w:rFonts w:cstheme="minorHAnsi"/>
          <w:szCs w:val="22"/>
        </w:rPr>
        <w:t>1990), and its upstream movement can be obstructed by barriers that are at least 18 cm high</w:t>
      </w:r>
      <w:r w:rsidRPr="00135628">
        <w:rPr>
          <w:rFonts w:cstheme="minorHAnsi"/>
          <w:szCs w:val="22"/>
          <w:lang w:val="hr-HR"/>
        </w:rPr>
        <w:t xml:space="preserve"> (</w:t>
      </w:r>
      <w:r w:rsidRPr="00135628">
        <w:rPr>
          <w:rFonts w:cstheme="minorHAnsi"/>
          <w:szCs w:val="22"/>
        </w:rPr>
        <w:t>Utzinger et al.</w:t>
      </w:r>
      <w:r w:rsidRPr="00135628">
        <w:rPr>
          <w:rFonts w:cstheme="minorHAnsi"/>
          <w:szCs w:val="22"/>
          <w:lang w:val="hr-HR"/>
        </w:rPr>
        <w:t xml:space="preserve">, </w:t>
      </w:r>
      <w:r w:rsidRPr="00135628">
        <w:rPr>
          <w:rFonts w:cstheme="minorHAnsi"/>
          <w:szCs w:val="22"/>
        </w:rPr>
        <w:t>1998). This species is known to be solitary and territorial</w:t>
      </w:r>
      <w:r w:rsidRPr="00135628">
        <w:rPr>
          <w:rFonts w:cstheme="minorHAnsi"/>
          <w:szCs w:val="22"/>
          <w:lang w:val="hr-HR"/>
        </w:rPr>
        <w:t xml:space="preserve"> (</w:t>
      </w:r>
      <w:r w:rsidRPr="00135628">
        <w:rPr>
          <w:rFonts w:cstheme="minorHAnsi"/>
          <w:szCs w:val="22"/>
        </w:rPr>
        <w:t>Smyly</w:t>
      </w:r>
      <w:r w:rsidRPr="00135628">
        <w:rPr>
          <w:rFonts w:cstheme="minorHAnsi"/>
          <w:szCs w:val="22"/>
          <w:lang w:val="hr-HR"/>
        </w:rPr>
        <w:t>,</w:t>
      </w:r>
      <w:r w:rsidRPr="00135628">
        <w:rPr>
          <w:rFonts w:cstheme="minorHAnsi"/>
          <w:szCs w:val="22"/>
        </w:rPr>
        <w:t xml:space="preserve"> 1957). It is primarily active during the night and has a lifespan of up to four years.</w:t>
      </w:r>
    </w:p>
    <w:p w14:paraId="44271C18" w14:textId="77777777" w:rsidR="00405A89" w:rsidRDefault="00405A89" w:rsidP="00405A89">
      <w:pPr>
        <w:spacing w:before="0" w:beforeAutospacing="0" w:after="0" w:afterAutospacing="0"/>
        <w:rPr>
          <w:lang w:val="hr-HR"/>
        </w:rPr>
      </w:pPr>
    </w:p>
    <w:p w14:paraId="2B6DA3E1" w14:textId="77777777" w:rsidR="00405A89" w:rsidRPr="00D36209" w:rsidRDefault="00405A89" w:rsidP="00405A89">
      <w:pPr>
        <w:pStyle w:val="berschrift3"/>
      </w:pPr>
      <w:r>
        <w:t>Habitat</w:t>
      </w:r>
    </w:p>
    <w:p w14:paraId="2834BC71" w14:textId="77777777" w:rsidR="00405A89" w:rsidRPr="00135628" w:rsidRDefault="00405A89" w:rsidP="00405A89">
      <w:pPr>
        <w:jc w:val="both"/>
        <w:rPr>
          <w:rFonts w:cstheme="minorHAnsi"/>
          <w:szCs w:val="22"/>
        </w:rPr>
      </w:pPr>
      <w:r w:rsidRPr="00135628">
        <w:rPr>
          <w:rFonts w:cstheme="minorHAnsi"/>
          <w:szCs w:val="22"/>
        </w:rPr>
        <w:t>Freshwater; brackish; demersal; pH range: 7.0 - 7.5; dH range: 10 -?; potamodromous (Riede, K., 2004); depth range 2-2 m</w:t>
      </w:r>
      <w:r w:rsidRPr="00135628">
        <w:rPr>
          <w:rFonts w:cstheme="minorHAnsi"/>
          <w:szCs w:val="22"/>
          <w:lang w:val="hr-HR"/>
        </w:rPr>
        <w:t>;</w:t>
      </w:r>
      <w:r w:rsidRPr="00135628">
        <w:rPr>
          <w:rFonts w:cstheme="minorHAnsi"/>
          <w:szCs w:val="22"/>
        </w:rPr>
        <w:t xml:space="preserve"> Subtropical; 1°C-16°C (Adamicka, P., 1991.); 70°N - 40°N, 6°W - 60°E</w:t>
      </w:r>
      <w:r w:rsidRPr="00135628">
        <w:rPr>
          <w:rFonts w:cstheme="minorHAnsi"/>
          <w:szCs w:val="22"/>
          <w:lang w:val="hr-HR"/>
        </w:rPr>
        <w:t xml:space="preserve">. </w:t>
      </w:r>
      <w:r w:rsidRPr="00135628">
        <w:rPr>
          <w:rFonts w:cstheme="minorHAnsi"/>
          <w:szCs w:val="22"/>
        </w:rPr>
        <w:t>This species is typically found in cold, clear, fast-flowing waters of small streams to medium-sized rivers, as well as on the gravel or rocky shores of cold lakes and slightly brackish waters along the east coast of the Baltic Sea (Kottelat, M. and J. Freyhof, 2007).</w:t>
      </w:r>
      <w:r w:rsidRPr="00135628">
        <w:rPr>
          <w:rFonts w:cstheme="minorHAnsi"/>
          <w:szCs w:val="22"/>
          <w:lang w:val="hr-HR"/>
        </w:rPr>
        <w:t xml:space="preserve"> It is found along the banks, often concealed under stones or in crevices </w:t>
      </w:r>
      <w:r w:rsidRPr="00135628">
        <w:rPr>
          <w:rFonts w:cstheme="minorHAnsi"/>
          <w:szCs w:val="22"/>
        </w:rPr>
        <w:t>(Sofradžija, 2009).</w:t>
      </w:r>
    </w:p>
    <w:p w14:paraId="0A2DFC64" w14:textId="77777777" w:rsidR="00405A89" w:rsidRPr="00D776E5" w:rsidRDefault="00405A89" w:rsidP="00405A89">
      <w:pPr>
        <w:jc w:val="both"/>
      </w:pPr>
    </w:p>
    <w:p w14:paraId="21384ACB" w14:textId="77777777" w:rsidR="00405A89" w:rsidRPr="00D36209" w:rsidRDefault="00405A89" w:rsidP="00405A89">
      <w:pPr>
        <w:pStyle w:val="berschrift3"/>
      </w:pPr>
      <w:r>
        <w:t>Threats and pressures</w:t>
      </w:r>
    </w:p>
    <w:p w14:paraId="079A05A5" w14:textId="77777777" w:rsidR="00405A89" w:rsidRDefault="00405A89" w:rsidP="00405A89">
      <w:pPr>
        <w:spacing w:after="160" w:line="259" w:lineRule="auto"/>
        <w:jc w:val="both"/>
        <w:rPr>
          <w:rFonts w:cstheme="minorHAnsi"/>
          <w:bCs/>
          <w:szCs w:val="22"/>
        </w:rPr>
      </w:pPr>
      <w:r w:rsidRPr="00135628">
        <w:rPr>
          <w:rFonts w:cstheme="minorHAnsi"/>
          <w:bCs/>
          <w:i/>
          <w:iCs/>
          <w:szCs w:val="22"/>
          <w:lang w:val="bs-Latn-BA"/>
        </w:rPr>
        <w:t>Cottus gobio</w:t>
      </w:r>
      <w:r w:rsidRPr="00135628">
        <w:rPr>
          <w:rFonts w:cstheme="minorHAnsi"/>
          <w:bCs/>
          <w:szCs w:val="22"/>
          <w:lang w:val="bs-Latn-BA"/>
        </w:rPr>
        <w:t xml:space="preserve"> L. poses no threat to human health or water quality. Additionally, this species has</w:t>
      </w:r>
      <w:r w:rsidRPr="00135628">
        <w:rPr>
          <w:rFonts w:cstheme="minorHAnsi"/>
          <w:szCs w:val="22"/>
        </w:rPr>
        <w:t xml:space="preserve"> no negative impact on infrastructure, economic sectors, recreational activities, associated tourism, or the aesthetic appeal of the areas in which it resides.</w:t>
      </w:r>
    </w:p>
    <w:p w14:paraId="3AD751C0" w14:textId="77777777" w:rsidR="00405A89" w:rsidRPr="000C665D" w:rsidRDefault="00405A89" w:rsidP="00405A89">
      <w:pPr>
        <w:spacing w:after="160" w:line="259" w:lineRule="auto"/>
        <w:jc w:val="both"/>
        <w:rPr>
          <w:rFonts w:cstheme="minorHAnsi"/>
          <w:bCs/>
          <w:szCs w:val="22"/>
        </w:rPr>
      </w:pPr>
    </w:p>
    <w:p w14:paraId="7167FF2D" w14:textId="77777777" w:rsidR="00405A89" w:rsidRPr="000C665D" w:rsidRDefault="00405A89" w:rsidP="00405A89">
      <w:pPr>
        <w:pStyle w:val="berschrift3"/>
      </w:pPr>
      <w:r w:rsidRPr="000C665D">
        <w:lastRenderedPageBreak/>
        <w:t>Species protection measures</w:t>
      </w:r>
    </w:p>
    <w:p w14:paraId="3DB545AD" w14:textId="77777777" w:rsidR="00405A89" w:rsidRPr="00135628" w:rsidRDefault="00405A89" w:rsidP="00405A89">
      <w:pPr>
        <w:spacing w:after="160" w:line="259" w:lineRule="auto"/>
        <w:jc w:val="both"/>
        <w:rPr>
          <w:rFonts w:cstheme="minorHAnsi"/>
          <w:bCs/>
          <w:szCs w:val="22"/>
          <w:lang w:val="bs-Latn-BA"/>
        </w:rPr>
      </w:pPr>
      <w:r w:rsidRPr="00135628">
        <w:rPr>
          <w:rFonts w:cstheme="minorHAnsi"/>
          <w:bCs/>
          <w:szCs w:val="22"/>
          <w:lang w:val="bs-Latn-BA"/>
        </w:rPr>
        <w:t xml:space="preserve">In the IUCN Red List is treated as an least concern. It is internationally protected by the Bern Convention, Helsinki Convention and it is listed in Annex II of EU Habitats Directive. </w:t>
      </w:r>
    </w:p>
    <w:p w14:paraId="6E3EE013" w14:textId="77777777" w:rsidR="00405A89" w:rsidRPr="00135628" w:rsidRDefault="00405A89" w:rsidP="00405A89">
      <w:pPr>
        <w:jc w:val="both"/>
        <w:rPr>
          <w:rFonts w:cstheme="minorHAnsi"/>
          <w:szCs w:val="22"/>
          <w:lang w:val="hr-HR"/>
        </w:rPr>
      </w:pPr>
      <w:r w:rsidRPr="00135628">
        <w:rPr>
          <w:rFonts w:cstheme="minorHAnsi"/>
          <w:b/>
          <w:bCs/>
          <w:szCs w:val="22"/>
        </w:rPr>
        <w:t>Bosnia and Herzegovina:</w:t>
      </w:r>
      <w:r w:rsidRPr="00135628">
        <w:rPr>
          <w:rFonts w:cstheme="minorHAnsi"/>
          <w:szCs w:val="22"/>
        </w:rPr>
        <w:t xml:space="preserve"> This species is </w:t>
      </w:r>
      <w:r w:rsidRPr="00135628">
        <w:rPr>
          <w:rFonts w:cstheme="minorHAnsi"/>
          <w:szCs w:val="22"/>
          <w:lang w:val="hr-HR"/>
        </w:rPr>
        <w:t>not on</w:t>
      </w:r>
      <w:r w:rsidRPr="00135628">
        <w:rPr>
          <w:rFonts w:cstheme="minorHAnsi"/>
          <w:szCs w:val="22"/>
        </w:rPr>
        <w:t xml:space="preserve"> the Red list of Federation of Bosnia and Herzegovina („Official Gazette FBiH“, no: 7/14) and Republic Srpska</w:t>
      </w:r>
      <w:r w:rsidRPr="00135628">
        <w:rPr>
          <w:rFonts w:cstheme="minorHAnsi"/>
          <w:szCs w:val="22"/>
          <w:lang w:val="hr-HR"/>
        </w:rPr>
        <w:t xml:space="preserve"> of protectes species</w:t>
      </w:r>
      <w:r w:rsidRPr="00135628">
        <w:rPr>
          <w:rFonts w:cstheme="minorHAnsi"/>
          <w:szCs w:val="22"/>
        </w:rPr>
        <w:t xml:space="preserve"> ("Official Gazette of Republic Sprska" no: 124/12).</w:t>
      </w:r>
      <w:r w:rsidRPr="00135628">
        <w:rPr>
          <w:rFonts w:cstheme="minorHAnsi"/>
          <w:szCs w:val="22"/>
          <w:lang w:val="hr-HR"/>
        </w:rPr>
        <w:t xml:space="preserve"> The population is stable overall, with the exception of areas where human activity has destroyed the habitat (Sofradžija, 2009).</w:t>
      </w:r>
    </w:p>
    <w:p w14:paraId="7D273E1F" w14:textId="77777777" w:rsidR="00405A89" w:rsidRPr="00135628" w:rsidRDefault="00405A89" w:rsidP="00405A89">
      <w:pPr>
        <w:spacing w:after="160" w:line="259" w:lineRule="auto"/>
        <w:jc w:val="both"/>
        <w:rPr>
          <w:rFonts w:cstheme="minorHAnsi"/>
          <w:b/>
          <w:bCs/>
          <w:szCs w:val="22"/>
          <w:lang w:val="bs-Latn-BA"/>
        </w:rPr>
      </w:pPr>
      <w:r w:rsidRPr="00135628">
        <w:rPr>
          <w:rFonts w:cstheme="minorHAnsi"/>
          <w:b/>
          <w:bCs/>
          <w:szCs w:val="22"/>
          <w:lang w:val="bs-Latn-BA"/>
        </w:rPr>
        <w:t xml:space="preserve">IUCN: </w:t>
      </w:r>
      <w:r w:rsidRPr="00135628">
        <w:rPr>
          <w:rFonts w:cstheme="minorHAnsi"/>
          <w:bCs/>
          <w:szCs w:val="22"/>
          <w:lang w:val="bs-Latn-BA"/>
        </w:rPr>
        <w:t>Red List Status is least concern (LC)</w:t>
      </w:r>
    </w:p>
    <w:p w14:paraId="658729F7" w14:textId="77777777" w:rsidR="00405A89" w:rsidRPr="00135628" w:rsidRDefault="00405A89" w:rsidP="00405A89">
      <w:pPr>
        <w:spacing w:after="160" w:line="259" w:lineRule="auto"/>
        <w:jc w:val="both"/>
        <w:rPr>
          <w:rFonts w:cstheme="minorHAnsi"/>
          <w:b/>
          <w:bCs/>
          <w:szCs w:val="22"/>
          <w:lang w:val="bs-Latn-BA"/>
        </w:rPr>
      </w:pPr>
      <w:r w:rsidRPr="00135628">
        <w:rPr>
          <w:rFonts w:cstheme="minorHAnsi"/>
          <w:b/>
          <w:bCs/>
          <w:szCs w:val="22"/>
          <w:lang w:val="bs-Latn-BA"/>
        </w:rPr>
        <w:t xml:space="preserve">EUR-HAB-DIR: </w:t>
      </w:r>
      <w:r w:rsidRPr="00135628">
        <w:rPr>
          <w:rFonts w:cstheme="minorHAnsi"/>
          <w:bCs/>
          <w:szCs w:val="22"/>
          <w:lang w:val="bs-Latn-BA"/>
        </w:rPr>
        <w:t>Annex II</w:t>
      </w:r>
    </w:p>
    <w:p w14:paraId="0D61C891" w14:textId="77777777" w:rsidR="00405A89" w:rsidRPr="00135628" w:rsidRDefault="00405A89" w:rsidP="00405A89">
      <w:pPr>
        <w:spacing w:after="160" w:line="259" w:lineRule="auto"/>
        <w:jc w:val="both"/>
        <w:rPr>
          <w:rFonts w:cstheme="minorHAnsi"/>
          <w:b/>
          <w:bCs/>
          <w:szCs w:val="22"/>
          <w:lang w:val="bs-Latn-BA"/>
        </w:rPr>
      </w:pPr>
      <w:r w:rsidRPr="00135628">
        <w:rPr>
          <w:rFonts w:cstheme="minorHAnsi"/>
          <w:b/>
          <w:bCs/>
          <w:szCs w:val="22"/>
          <w:lang w:val="bs-Latn-BA"/>
        </w:rPr>
        <w:t xml:space="preserve">Bern Convention: </w:t>
      </w:r>
      <w:r w:rsidRPr="00135628">
        <w:rPr>
          <w:rFonts w:cstheme="minorHAnsi"/>
          <w:bCs/>
          <w:szCs w:val="22"/>
          <w:lang w:val="bs-Latn-BA"/>
        </w:rPr>
        <w:t>Revised Annex I of the Resolution 6</w:t>
      </w:r>
    </w:p>
    <w:p w14:paraId="7B58225D" w14:textId="77777777" w:rsidR="00405A89" w:rsidRPr="000C665D" w:rsidRDefault="00405A89" w:rsidP="00405A89">
      <w:pPr>
        <w:rPr>
          <w:lang w:val="bs-Latn-BA"/>
        </w:rPr>
      </w:pPr>
    </w:p>
    <w:p w14:paraId="7F2B32C2" w14:textId="77777777" w:rsidR="00405A89" w:rsidRPr="00D36209" w:rsidRDefault="00405A89" w:rsidP="00405A89">
      <w:pPr>
        <w:pStyle w:val="berschrift3"/>
      </w:pPr>
      <w:r>
        <w:t>Distribution</w:t>
      </w:r>
    </w:p>
    <w:p w14:paraId="374728C0" w14:textId="77777777" w:rsidR="00405A89" w:rsidRPr="00135628" w:rsidRDefault="00405A89" w:rsidP="00405A89">
      <w:pPr>
        <w:jc w:val="both"/>
        <w:rPr>
          <w:rFonts w:cstheme="minorHAnsi"/>
          <w:szCs w:val="22"/>
        </w:rPr>
      </w:pPr>
      <w:r w:rsidRPr="00135628">
        <w:rPr>
          <w:rFonts w:cstheme="minorHAnsi"/>
          <w:szCs w:val="22"/>
        </w:rPr>
        <w:t>The species is commonly found in freshwater habitats throughout Europe, with the exception of southern Spain and Italy. It can also be found in the eastern regions up to the Urals</w:t>
      </w:r>
      <w:r w:rsidRPr="00135628">
        <w:rPr>
          <w:rFonts w:cstheme="minorHAnsi"/>
          <w:szCs w:val="22"/>
          <w:lang w:val="hr-HR"/>
        </w:rPr>
        <w:t xml:space="preserve"> </w:t>
      </w:r>
      <w:r w:rsidRPr="00135628">
        <w:rPr>
          <w:rFonts w:cstheme="minorHAnsi"/>
          <w:szCs w:val="22"/>
        </w:rPr>
        <w:t>(Sofradžija, 2009).</w:t>
      </w:r>
    </w:p>
    <w:p w14:paraId="3FF3135C" w14:textId="77777777" w:rsidR="00405A89" w:rsidRPr="00135628" w:rsidRDefault="00405A89" w:rsidP="00405A89">
      <w:pPr>
        <w:jc w:val="both"/>
        <w:rPr>
          <w:rFonts w:cstheme="minorHAnsi"/>
          <w:szCs w:val="22"/>
          <w:lang w:val="hr-HR"/>
        </w:rPr>
      </w:pPr>
      <w:r w:rsidRPr="00135628">
        <w:rPr>
          <w:rFonts w:cstheme="minorHAnsi"/>
          <w:b/>
          <w:bCs/>
          <w:iCs/>
          <w:szCs w:val="22"/>
        </w:rPr>
        <w:t>Overall distribution:</w:t>
      </w:r>
      <w:r w:rsidRPr="00135628">
        <w:rPr>
          <w:rFonts w:cstheme="minorHAnsi"/>
          <w:szCs w:val="22"/>
        </w:rPr>
        <w:t xml:space="preserve"> The species can be found from the North Baltic in Scandinavia to the Maurine stream in the south-westernmost corner of the Baltic basin in Germany, and along the coast of Sweden, Finland, Russia, and southwest to Estonia. It is typically found in the lower reaches of streams and rivers.</w:t>
      </w:r>
      <w:r w:rsidRPr="00135628">
        <w:rPr>
          <w:rFonts w:cstheme="minorHAnsi"/>
          <w:szCs w:val="22"/>
          <w:lang w:val="hr-HR"/>
        </w:rPr>
        <w:t xml:space="preserve"> It is found in Danube, Italy, Croatia, Britain, Belgium and Bosnia and Herzegovina (Hänfling et al. 2002, Sofradžija, 2009).</w:t>
      </w:r>
    </w:p>
    <w:p w14:paraId="6B3A8071" w14:textId="77777777" w:rsidR="00405A89" w:rsidRPr="00135628" w:rsidRDefault="00405A89" w:rsidP="00405A89">
      <w:pPr>
        <w:jc w:val="both"/>
        <w:rPr>
          <w:rFonts w:cstheme="minorHAnsi"/>
          <w:szCs w:val="22"/>
        </w:rPr>
      </w:pPr>
      <w:r w:rsidRPr="00135628">
        <w:rPr>
          <w:rFonts w:cstheme="minorHAnsi"/>
          <w:b/>
          <w:bCs/>
          <w:szCs w:val="22"/>
        </w:rPr>
        <w:t>Bosnia and Herzegovina:</w:t>
      </w:r>
      <w:r w:rsidRPr="00135628">
        <w:rPr>
          <w:rFonts w:cstheme="minorHAnsi"/>
          <w:szCs w:val="22"/>
        </w:rPr>
        <w:t xml:space="preserve"> </w:t>
      </w:r>
      <w:bookmarkStart w:id="40" w:name="_Hlk159838231"/>
      <w:r w:rsidRPr="00135628">
        <w:rPr>
          <w:rFonts w:cstheme="minorHAnsi"/>
          <w:szCs w:val="22"/>
        </w:rPr>
        <w:t>it is widespread in the upland waters of the Black Sea basin and can also be found in the upper reaches of the Neretva River</w:t>
      </w:r>
      <w:r w:rsidRPr="00135628">
        <w:rPr>
          <w:rFonts w:cstheme="minorHAnsi"/>
          <w:szCs w:val="22"/>
          <w:lang w:val="hr-HR"/>
        </w:rPr>
        <w:t xml:space="preserve"> </w:t>
      </w:r>
      <w:r w:rsidRPr="00135628">
        <w:rPr>
          <w:rFonts w:cstheme="minorHAnsi"/>
          <w:szCs w:val="22"/>
        </w:rPr>
        <w:t>(Sofradžija, 2009).</w:t>
      </w:r>
      <w:bookmarkEnd w:id="40"/>
    </w:p>
    <w:p w14:paraId="3E5E6EF4" w14:textId="77777777" w:rsidR="00405A89" w:rsidRPr="00135628" w:rsidRDefault="00405A89" w:rsidP="00405A89">
      <w:pPr>
        <w:keepNext/>
        <w:jc w:val="center"/>
        <w:rPr>
          <w:rFonts w:cstheme="minorHAnsi"/>
          <w:sz w:val="28"/>
        </w:rPr>
      </w:pPr>
      <w:r w:rsidRPr="00135628">
        <w:rPr>
          <w:rFonts w:cstheme="minorHAnsi"/>
          <w:noProof/>
          <w:sz w:val="28"/>
          <w:lang w:val="de-AT" w:eastAsia="de-AT"/>
        </w:rPr>
        <w:lastRenderedPageBreak/>
        <w:drawing>
          <wp:inline distT="0" distB="0" distL="0" distR="0" wp14:anchorId="066BD0EA" wp14:editId="048CBB5F">
            <wp:extent cx="2599563" cy="2583712"/>
            <wp:effectExtent l="0" t="0" r="0" b="7620"/>
            <wp:docPr id="302806688" name="Picture 1" descr="Ein Bild, das Karte,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806688" name="Picture 1" descr="Ein Bild, das Karte, Text enthält.&#10;&#10;KI-generierte Inhalte können fehlerhaft sein."/>
                    <pic:cNvPicPr/>
                  </pic:nvPicPr>
                  <pic:blipFill>
                    <a:blip r:embed="rId21">
                      <a:extLst>
                        <a:ext uri="{28A0092B-C50C-407E-A947-70E740481C1C}">
                          <a14:useLocalDpi xmlns:a14="http://schemas.microsoft.com/office/drawing/2010/main" val="0"/>
                        </a:ext>
                      </a:extLst>
                    </a:blip>
                    <a:stretch>
                      <a:fillRect/>
                    </a:stretch>
                  </pic:blipFill>
                  <pic:spPr>
                    <a:xfrm>
                      <a:off x="0" y="0"/>
                      <a:ext cx="2615144" cy="2599198"/>
                    </a:xfrm>
                    <a:prstGeom prst="rect">
                      <a:avLst/>
                    </a:prstGeom>
                  </pic:spPr>
                </pic:pic>
              </a:graphicData>
            </a:graphic>
          </wp:inline>
        </w:drawing>
      </w:r>
    </w:p>
    <w:p w14:paraId="47D362E1" w14:textId="28A3B286" w:rsidR="00405A89" w:rsidRPr="00135628" w:rsidRDefault="00405A89" w:rsidP="00405A89">
      <w:pPr>
        <w:pStyle w:val="Beschriftung"/>
        <w:ind w:left="2552" w:right="2222"/>
        <w:rPr>
          <w:rFonts w:asciiTheme="minorHAnsi" w:hAnsiTheme="minorHAnsi" w:cstheme="minorHAnsi"/>
          <w:sz w:val="20"/>
        </w:rPr>
      </w:pPr>
      <w:r w:rsidRPr="00135628">
        <w:rPr>
          <w:rFonts w:asciiTheme="minorHAnsi" w:hAnsiTheme="minorHAnsi" w:cstheme="minorHAnsi"/>
          <w:sz w:val="20"/>
        </w:rPr>
        <w:t xml:space="preserve">Figure </w:t>
      </w:r>
      <w:r w:rsidRPr="00135628">
        <w:rPr>
          <w:rFonts w:asciiTheme="minorHAnsi" w:hAnsiTheme="minorHAnsi" w:cstheme="minorHAnsi"/>
          <w:sz w:val="20"/>
        </w:rPr>
        <w:fldChar w:fldCharType="begin"/>
      </w:r>
      <w:r w:rsidRPr="00135628">
        <w:rPr>
          <w:rFonts w:asciiTheme="minorHAnsi" w:hAnsiTheme="minorHAnsi" w:cstheme="minorHAnsi"/>
          <w:sz w:val="20"/>
        </w:rPr>
        <w:instrText xml:space="preserve"> SEQ Figure \* ARABIC </w:instrText>
      </w:r>
      <w:r w:rsidRPr="00135628">
        <w:rPr>
          <w:rFonts w:asciiTheme="minorHAnsi" w:hAnsiTheme="minorHAnsi" w:cstheme="minorHAnsi"/>
          <w:sz w:val="20"/>
        </w:rPr>
        <w:fldChar w:fldCharType="separate"/>
      </w:r>
      <w:r w:rsidR="00A44BF4">
        <w:rPr>
          <w:rFonts w:asciiTheme="minorHAnsi" w:hAnsiTheme="minorHAnsi" w:cstheme="minorHAnsi"/>
          <w:noProof/>
          <w:sz w:val="20"/>
        </w:rPr>
        <w:t>7</w:t>
      </w:r>
      <w:r w:rsidRPr="00135628">
        <w:rPr>
          <w:rFonts w:asciiTheme="minorHAnsi" w:hAnsiTheme="minorHAnsi" w:cstheme="minorHAnsi"/>
          <w:sz w:val="20"/>
        </w:rPr>
        <w:fldChar w:fldCharType="end"/>
      </w:r>
      <w:r w:rsidRPr="00135628">
        <w:rPr>
          <w:rFonts w:asciiTheme="minorHAnsi" w:hAnsiTheme="minorHAnsi" w:cstheme="minorHAnsi"/>
          <w:sz w:val="20"/>
        </w:rPr>
        <w:t>: Distribution map for Cottus gobio L. in Bosnia and Herzegovina (Sofradžija, 2009)</w:t>
      </w:r>
    </w:p>
    <w:p w14:paraId="13851C38" w14:textId="77777777" w:rsidR="00405A89" w:rsidRDefault="00405A89" w:rsidP="00405A89">
      <w:pPr>
        <w:spacing w:before="0" w:beforeAutospacing="0" w:after="0" w:afterAutospacing="0"/>
      </w:pPr>
      <w:r>
        <w:br w:type="page"/>
      </w:r>
    </w:p>
    <w:p w14:paraId="749858F2" w14:textId="77777777" w:rsidR="00405A89" w:rsidRDefault="00405A89" w:rsidP="00405A89">
      <w:pPr>
        <w:pStyle w:val="berschrift3"/>
      </w:pPr>
      <w:r>
        <w:lastRenderedPageBreak/>
        <w:t>Literature</w:t>
      </w:r>
    </w:p>
    <w:p w14:paraId="13993C7E" w14:textId="77777777" w:rsidR="00405A89" w:rsidRPr="00135628" w:rsidRDefault="00405A89" w:rsidP="00405A89">
      <w:pPr>
        <w:jc w:val="both"/>
        <w:rPr>
          <w:rFonts w:cstheme="minorHAnsi"/>
          <w:szCs w:val="22"/>
        </w:rPr>
      </w:pPr>
      <w:r w:rsidRPr="00B003AE">
        <w:rPr>
          <w:rFonts w:cstheme="minorHAnsi"/>
          <w:szCs w:val="22"/>
          <w:lang w:val="de-AT"/>
        </w:rPr>
        <w:t>Adamicka, P. 1991. Schicksal einer durchschnittlichen Koppe (</w:t>
      </w:r>
      <w:r w:rsidRPr="00B003AE">
        <w:rPr>
          <w:rFonts w:cstheme="minorHAnsi"/>
          <w:i/>
          <w:iCs/>
          <w:szCs w:val="22"/>
          <w:lang w:val="de-AT"/>
        </w:rPr>
        <w:t>Cottus gobio</w:t>
      </w:r>
      <w:r w:rsidRPr="00B003AE">
        <w:rPr>
          <w:rFonts w:cstheme="minorHAnsi"/>
          <w:szCs w:val="22"/>
          <w:lang w:val="de-AT"/>
        </w:rPr>
        <w:t xml:space="preserve"> L.) im Lunzer Seebach. </w:t>
      </w:r>
      <w:r w:rsidRPr="00135628">
        <w:rPr>
          <w:rFonts w:cstheme="minorHAnsi"/>
          <w:szCs w:val="22"/>
        </w:rPr>
        <w:t>Österreichs Fischerei 44:162-164.</w:t>
      </w:r>
      <w:r w:rsidRPr="00135628">
        <w:rPr>
          <w:rFonts w:cstheme="minorHAnsi"/>
          <w:szCs w:val="22"/>
          <w:lang w:val="hr-HR"/>
        </w:rPr>
        <w:t xml:space="preserve"> </w:t>
      </w:r>
      <w:r w:rsidRPr="00135628">
        <w:rPr>
          <w:rFonts w:cstheme="minorHAnsi"/>
          <w:szCs w:val="22"/>
        </w:rPr>
        <w:t>DOI: 10.1163/1570756054472845</w:t>
      </w:r>
    </w:p>
    <w:p w14:paraId="78B27BEC" w14:textId="77777777" w:rsidR="00405A89" w:rsidRPr="00135628" w:rsidRDefault="00405A89" w:rsidP="00405A89">
      <w:pPr>
        <w:jc w:val="both"/>
        <w:rPr>
          <w:rFonts w:cstheme="minorHAnsi"/>
          <w:szCs w:val="22"/>
        </w:rPr>
      </w:pPr>
      <w:r w:rsidRPr="00135628">
        <w:rPr>
          <w:rFonts w:cstheme="minorHAnsi"/>
          <w:szCs w:val="22"/>
        </w:rPr>
        <w:t>Downhower, J.F., Lejeune, P.</w:t>
      </w:r>
      <w:r w:rsidRPr="00135628">
        <w:rPr>
          <w:rFonts w:cstheme="minorHAnsi"/>
          <w:szCs w:val="22"/>
          <w:lang w:val="hr-HR"/>
        </w:rPr>
        <w:t>,</w:t>
      </w:r>
      <w:r w:rsidRPr="00135628">
        <w:rPr>
          <w:rFonts w:cstheme="minorHAnsi"/>
          <w:szCs w:val="22"/>
        </w:rPr>
        <w:t xml:space="preserve"> Gaudin, </w:t>
      </w:r>
      <w:r w:rsidRPr="00135628">
        <w:rPr>
          <w:rFonts w:cstheme="minorHAnsi"/>
          <w:szCs w:val="22"/>
          <w:lang w:val="hr-HR"/>
        </w:rPr>
        <w:t xml:space="preserve">P. </w:t>
      </w:r>
      <w:r w:rsidRPr="00135628">
        <w:rPr>
          <w:rFonts w:cstheme="minorHAnsi"/>
          <w:szCs w:val="22"/>
        </w:rPr>
        <w:t>and Brown.</w:t>
      </w:r>
      <w:r w:rsidRPr="00135628">
        <w:rPr>
          <w:rFonts w:cstheme="minorHAnsi"/>
          <w:szCs w:val="22"/>
          <w:lang w:val="hr-HR"/>
        </w:rPr>
        <w:t xml:space="preserve"> L.</w:t>
      </w:r>
      <w:r w:rsidRPr="00135628">
        <w:rPr>
          <w:rFonts w:cstheme="minorHAnsi"/>
          <w:szCs w:val="22"/>
        </w:rPr>
        <w:t xml:space="preserve"> 1990. Movements of the Chabot (</w:t>
      </w:r>
      <w:r w:rsidRPr="00135628">
        <w:rPr>
          <w:rFonts w:cstheme="minorHAnsi"/>
          <w:i/>
          <w:szCs w:val="22"/>
        </w:rPr>
        <w:t>Cottus gobio</w:t>
      </w:r>
      <w:r w:rsidRPr="00135628">
        <w:rPr>
          <w:rFonts w:cstheme="minorHAnsi"/>
          <w:szCs w:val="22"/>
        </w:rPr>
        <w:t>) in a small stream. Polski Archiwum Hydrobioligii 37:119-126.</w:t>
      </w:r>
    </w:p>
    <w:p w14:paraId="7248F7E1" w14:textId="77777777" w:rsidR="00405A89" w:rsidRPr="00135628" w:rsidRDefault="00405A89" w:rsidP="00405A89">
      <w:pPr>
        <w:jc w:val="both"/>
        <w:rPr>
          <w:rFonts w:cstheme="minorHAnsi"/>
          <w:szCs w:val="22"/>
        </w:rPr>
      </w:pPr>
      <w:r w:rsidRPr="00135628">
        <w:rPr>
          <w:rFonts w:cstheme="minorHAnsi"/>
          <w:szCs w:val="22"/>
        </w:rPr>
        <w:t>Fox, P.J. 1978. Preliminary observations on different reproductive strategies in the bullhead (</w:t>
      </w:r>
      <w:r w:rsidRPr="00135628">
        <w:rPr>
          <w:rFonts w:cstheme="minorHAnsi"/>
          <w:i/>
          <w:szCs w:val="22"/>
        </w:rPr>
        <w:t>Cottus gobio</w:t>
      </w:r>
      <w:r w:rsidRPr="00135628">
        <w:rPr>
          <w:rFonts w:cstheme="minorHAnsi"/>
          <w:szCs w:val="22"/>
        </w:rPr>
        <w:t xml:space="preserve"> L.) in northern and southern England. J. Fish Biol. 12(1):5-11.</w:t>
      </w:r>
    </w:p>
    <w:p w14:paraId="745A6959" w14:textId="77777777" w:rsidR="00405A89" w:rsidRPr="00135628" w:rsidRDefault="00405A89" w:rsidP="00405A89">
      <w:pPr>
        <w:jc w:val="both"/>
        <w:rPr>
          <w:rFonts w:cstheme="minorHAnsi"/>
          <w:szCs w:val="22"/>
        </w:rPr>
      </w:pPr>
      <w:r w:rsidRPr="00135628">
        <w:rPr>
          <w:rFonts w:cstheme="minorHAnsi"/>
          <w:szCs w:val="22"/>
        </w:rPr>
        <w:t>Hanfling, B. and Weetman, D. 2006. Concordant Genetic Estimators of Migration Reveal Anthropogenically Enhanced Source-Sink Population Structure in the River Sculpin, Cottus gobio. Genetics 173(3):1487-1501.</w:t>
      </w:r>
      <w:r w:rsidRPr="00135628">
        <w:rPr>
          <w:rFonts w:cstheme="minorHAnsi"/>
          <w:szCs w:val="22"/>
        </w:rPr>
        <w:tab/>
        <w:t xml:space="preserve"> </w:t>
      </w:r>
      <w:r w:rsidRPr="00135628">
        <w:rPr>
          <w:rStyle w:val="Hyperlink"/>
          <w:rFonts w:cstheme="minorHAnsi"/>
          <w:szCs w:val="22"/>
        </w:rPr>
        <w:t>https://doi.org/10.1534/genetics.105.054296.</w:t>
      </w:r>
    </w:p>
    <w:p w14:paraId="4B8869DA" w14:textId="77777777" w:rsidR="00405A89" w:rsidRPr="00135628" w:rsidRDefault="00405A89" w:rsidP="00405A89">
      <w:pPr>
        <w:jc w:val="both"/>
        <w:rPr>
          <w:rFonts w:cstheme="minorHAnsi"/>
          <w:szCs w:val="22"/>
        </w:rPr>
      </w:pPr>
      <w:r w:rsidRPr="00135628">
        <w:rPr>
          <w:rFonts w:cstheme="minorHAnsi"/>
          <w:szCs w:val="22"/>
        </w:rPr>
        <w:t>Keith, P. and Allardi, J. 2001. Atlas des poissons d'eau douce de France. Muséum national d’Histoire naturelle, Paris. Patrimoines naturels, 47:1-387.</w:t>
      </w:r>
    </w:p>
    <w:p w14:paraId="4B51A709" w14:textId="77777777" w:rsidR="00405A89" w:rsidRPr="00135628" w:rsidRDefault="00405A89" w:rsidP="00405A89">
      <w:pPr>
        <w:jc w:val="both"/>
        <w:rPr>
          <w:rFonts w:cstheme="minorHAnsi"/>
          <w:szCs w:val="22"/>
        </w:rPr>
      </w:pPr>
      <w:r w:rsidRPr="00135628">
        <w:rPr>
          <w:rFonts w:cstheme="minorHAnsi"/>
          <w:szCs w:val="22"/>
        </w:rPr>
        <w:t>Knaepkens, G., Baekelandt Marcel, K. and Marcel E. 2005. Assessment of the movement behaviour of the bullhead (</w:t>
      </w:r>
      <w:r w:rsidRPr="00135628">
        <w:rPr>
          <w:rFonts w:cstheme="minorHAnsi"/>
          <w:i/>
          <w:szCs w:val="22"/>
        </w:rPr>
        <w:t>Cottus gobio</w:t>
      </w:r>
      <w:r w:rsidRPr="00135628">
        <w:rPr>
          <w:rFonts w:cstheme="minorHAnsi"/>
          <w:szCs w:val="22"/>
        </w:rPr>
        <w:t>), an endangered European freshwater fish September.</w:t>
      </w:r>
      <w:r>
        <w:rPr>
          <w:rFonts w:cstheme="minorHAnsi"/>
          <w:szCs w:val="22"/>
        </w:rPr>
        <w:t xml:space="preserve"> </w:t>
      </w:r>
      <w:r w:rsidRPr="00135628">
        <w:rPr>
          <w:rFonts w:cstheme="minorHAnsi"/>
          <w:szCs w:val="22"/>
        </w:rPr>
        <w:t>Animal Biology 55(3):219-226</w:t>
      </w:r>
    </w:p>
    <w:p w14:paraId="1681F21E" w14:textId="77777777" w:rsidR="00405A89" w:rsidRPr="00135628" w:rsidRDefault="00405A89" w:rsidP="00405A89">
      <w:pPr>
        <w:jc w:val="both"/>
        <w:rPr>
          <w:rFonts w:cstheme="minorHAnsi"/>
          <w:szCs w:val="22"/>
        </w:rPr>
      </w:pPr>
      <w:r w:rsidRPr="00135628">
        <w:rPr>
          <w:rFonts w:cstheme="minorHAnsi"/>
          <w:szCs w:val="22"/>
        </w:rPr>
        <w:t>Kottelat, M. and Freyhof J. 2007. Handbook of European freshwater fishes. Publications Kottelat, Cornol and Freyhof, Berlin. 646 pp.</w:t>
      </w:r>
    </w:p>
    <w:p w14:paraId="12322751" w14:textId="77777777" w:rsidR="00405A89" w:rsidRPr="00135628" w:rsidRDefault="00405A89" w:rsidP="00405A89">
      <w:pPr>
        <w:jc w:val="both"/>
        <w:rPr>
          <w:rFonts w:cstheme="minorHAnsi"/>
          <w:szCs w:val="22"/>
        </w:rPr>
      </w:pPr>
      <w:r w:rsidRPr="00135628">
        <w:rPr>
          <w:rFonts w:cstheme="minorHAnsi"/>
          <w:szCs w:val="22"/>
        </w:rPr>
        <w:t>Marconato, A., Bisazza A. and Fabris M. 1993. The Cost of Parental Care and Egg Cannibalism in the River Bullhead, Cottus gobio L. (Pisces, Cottidae). Behavioral Ecology and Sociobiology 32(4):229-237. http://www.jstor.org.proxy.lib.umich.edu/stable/4600810.</w:t>
      </w:r>
    </w:p>
    <w:p w14:paraId="291B0DAB" w14:textId="77777777" w:rsidR="00405A89" w:rsidRPr="00135628" w:rsidRDefault="00405A89" w:rsidP="00405A89">
      <w:pPr>
        <w:jc w:val="both"/>
        <w:rPr>
          <w:rFonts w:cstheme="minorHAnsi"/>
          <w:szCs w:val="22"/>
        </w:rPr>
      </w:pPr>
      <w:r w:rsidRPr="00135628">
        <w:rPr>
          <w:rFonts w:cstheme="minorHAnsi"/>
          <w:szCs w:val="22"/>
        </w:rPr>
        <w:t>McEvoy, L.A. and McEvoy J. 1992. Multiple spawning in several commercial fish species and its consequences for fisheries management, cultivation and experimentation. J. Fish Biol. 41(Suppl.B):125-136.</w:t>
      </w:r>
    </w:p>
    <w:p w14:paraId="0DE8184A" w14:textId="77777777" w:rsidR="00405A89" w:rsidRPr="00135628" w:rsidRDefault="00405A89" w:rsidP="00405A89">
      <w:pPr>
        <w:jc w:val="both"/>
        <w:rPr>
          <w:rFonts w:cstheme="minorHAnsi"/>
          <w:szCs w:val="22"/>
        </w:rPr>
      </w:pPr>
      <w:r w:rsidRPr="00135628">
        <w:rPr>
          <w:rFonts w:cstheme="minorHAnsi"/>
          <w:szCs w:val="22"/>
        </w:rPr>
        <w:t>Morris, D. 1954. The Reproductive Behaviour of the River Bullhead (</w:t>
      </w:r>
      <w:r w:rsidRPr="00135628">
        <w:rPr>
          <w:rFonts w:cstheme="minorHAnsi"/>
          <w:i/>
          <w:szCs w:val="22"/>
        </w:rPr>
        <w:t>Cottus gobio</w:t>
      </w:r>
      <w:r w:rsidRPr="00135628">
        <w:rPr>
          <w:rFonts w:cstheme="minorHAnsi"/>
          <w:szCs w:val="22"/>
        </w:rPr>
        <w:t xml:space="preserve"> L.), with Special Reference to the Fanning Activity. Behaviour 7(1):1-32. http://www.jstor.org.proxy.lib.umich.edu/stable/4532803.</w:t>
      </w:r>
    </w:p>
    <w:p w14:paraId="1BF88715" w14:textId="77777777" w:rsidR="00405A89" w:rsidRPr="00B003AE" w:rsidRDefault="00405A89" w:rsidP="00405A89">
      <w:pPr>
        <w:jc w:val="both"/>
        <w:rPr>
          <w:rFonts w:cstheme="minorHAnsi"/>
          <w:szCs w:val="22"/>
          <w:lang w:val="de-AT"/>
        </w:rPr>
      </w:pPr>
      <w:r w:rsidRPr="00B003AE">
        <w:rPr>
          <w:rFonts w:cstheme="minorHAnsi"/>
          <w:szCs w:val="22"/>
          <w:lang w:val="de-AT"/>
        </w:rPr>
        <w:t>Muus, B.J. and Dahlström P. 1968. Süßwasserfische. BLV-Verlagsgesellschaft, München. 224 p.</w:t>
      </w:r>
    </w:p>
    <w:p w14:paraId="2862ECF3" w14:textId="77777777" w:rsidR="00405A89" w:rsidRPr="00135628" w:rsidRDefault="00405A89" w:rsidP="00405A89">
      <w:pPr>
        <w:jc w:val="both"/>
        <w:rPr>
          <w:rFonts w:cstheme="minorHAnsi"/>
          <w:szCs w:val="22"/>
        </w:rPr>
      </w:pPr>
      <w:r w:rsidRPr="00135628">
        <w:rPr>
          <w:rFonts w:cstheme="minorHAnsi"/>
          <w:szCs w:val="22"/>
        </w:rPr>
        <w:t>Red list of protected species of flora and faune of Republic Srpska ("Official Gazette of Republic Sprska" no: 124/12)</w:t>
      </w:r>
    </w:p>
    <w:p w14:paraId="7628E238" w14:textId="77777777" w:rsidR="00405A89" w:rsidRPr="00135628" w:rsidRDefault="00405A89" w:rsidP="00405A89">
      <w:pPr>
        <w:jc w:val="both"/>
        <w:rPr>
          <w:rFonts w:cstheme="minorHAnsi"/>
          <w:szCs w:val="22"/>
        </w:rPr>
      </w:pPr>
      <w:r w:rsidRPr="00135628">
        <w:rPr>
          <w:rFonts w:cstheme="minorHAnsi"/>
          <w:szCs w:val="22"/>
        </w:rPr>
        <w:t>Red list of vulnerable wild species and subspecies of plants, animals and fungi („Official Gazette FBiH“, no: 7/14)</w:t>
      </w:r>
    </w:p>
    <w:p w14:paraId="197B642D" w14:textId="77777777" w:rsidR="00405A89" w:rsidRPr="00135628" w:rsidRDefault="00405A89" w:rsidP="00405A89">
      <w:pPr>
        <w:jc w:val="both"/>
        <w:rPr>
          <w:rFonts w:cstheme="minorHAnsi"/>
          <w:szCs w:val="22"/>
        </w:rPr>
      </w:pPr>
      <w:r w:rsidRPr="00135628">
        <w:rPr>
          <w:rFonts w:cstheme="minorHAnsi"/>
          <w:szCs w:val="22"/>
        </w:rPr>
        <w:lastRenderedPageBreak/>
        <w:t>Riede, K. 2004. Global register of migratory species - from global to regional scales. Final Report of the R&amp;D-Projekt 808 05 081. Federal Agency for Nature Conservation, Bonn, Germany. 329 p.</w:t>
      </w:r>
    </w:p>
    <w:p w14:paraId="2DBEC021" w14:textId="77777777" w:rsidR="00405A89" w:rsidRPr="00135628" w:rsidRDefault="00405A89" w:rsidP="00405A89">
      <w:pPr>
        <w:jc w:val="both"/>
        <w:rPr>
          <w:rFonts w:cstheme="minorHAnsi"/>
          <w:szCs w:val="22"/>
        </w:rPr>
      </w:pPr>
      <w:r w:rsidRPr="00135628">
        <w:rPr>
          <w:rFonts w:cstheme="minorHAnsi"/>
          <w:szCs w:val="22"/>
        </w:rPr>
        <w:t xml:space="preserve">Seppälä, T., Chubb J.C., Niemelä E. and E.T. Valtonen. 2007. Introduced bullheads </w:t>
      </w:r>
      <w:r w:rsidRPr="00135628">
        <w:rPr>
          <w:rFonts w:cstheme="minorHAnsi"/>
          <w:i/>
          <w:szCs w:val="22"/>
        </w:rPr>
        <w:t>Cottus</w:t>
      </w:r>
      <w:r w:rsidRPr="00135628">
        <w:rPr>
          <w:rFonts w:cstheme="minorHAnsi"/>
          <w:szCs w:val="22"/>
        </w:rPr>
        <w:t xml:space="preserve"> </w:t>
      </w:r>
      <w:r w:rsidRPr="00135628">
        <w:rPr>
          <w:rFonts w:cstheme="minorHAnsi"/>
          <w:i/>
          <w:szCs w:val="22"/>
        </w:rPr>
        <w:t>gobio</w:t>
      </w:r>
      <w:r w:rsidRPr="00135628">
        <w:rPr>
          <w:rFonts w:cstheme="minorHAnsi"/>
          <w:szCs w:val="22"/>
        </w:rPr>
        <w:t xml:space="preserve"> and infection with plerocercoids of </w:t>
      </w:r>
      <w:r w:rsidRPr="00135628">
        <w:rPr>
          <w:rFonts w:cstheme="minorHAnsi"/>
          <w:i/>
          <w:szCs w:val="22"/>
        </w:rPr>
        <w:t>Schistocephalus cotti</w:t>
      </w:r>
      <w:r w:rsidRPr="00135628">
        <w:rPr>
          <w:rFonts w:cstheme="minorHAnsi"/>
          <w:szCs w:val="22"/>
        </w:rPr>
        <w:t xml:space="preserve"> in the Utsjoki, an Arctic river in Finland. J. Fish Biol. 70(6):1865-1876.</w:t>
      </w:r>
    </w:p>
    <w:p w14:paraId="09DD8B28" w14:textId="77777777" w:rsidR="00405A89" w:rsidRPr="00135628" w:rsidRDefault="00405A89" w:rsidP="00405A89">
      <w:pPr>
        <w:jc w:val="both"/>
        <w:rPr>
          <w:rFonts w:cstheme="minorHAnsi"/>
          <w:szCs w:val="22"/>
        </w:rPr>
      </w:pPr>
      <w:r w:rsidRPr="00135628">
        <w:rPr>
          <w:rFonts w:cstheme="minorHAnsi"/>
          <w:szCs w:val="22"/>
        </w:rPr>
        <w:t>Smyly, W.J.P. 1957. The life-history of the bullhead or Miller's thumb (</w:t>
      </w:r>
      <w:r w:rsidRPr="00135628">
        <w:rPr>
          <w:rFonts w:cstheme="minorHAnsi"/>
          <w:i/>
          <w:szCs w:val="22"/>
        </w:rPr>
        <w:t>Cottus gobio</w:t>
      </w:r>
      <w:r w:rsidRPr="00135628">
        <w:rPr>
          <w:rFonts w:cstheme="minorHAnsi"/>
          <w:szCs w:val="22"/>
        </w:rPr>
        <w:t xml:space="preserve"> L.). Proceedings of the Zoological Society of London 128(3):431-454. https://doi.org/10.1111/j.1096-3642.1957.tb00336.x.</w:t>
      </w:r>
    </w:p>
    <w:p w14:paraId="133036DB" w14:textId="77777777" w:rsidR="00405A89" w:rsidRPr="00135628" w:rsidRDefault="00405A89" w:rsidP="00405A89">
      <w:pPr>
        <w:jc w:val="both"/>
        <w:rPr>
          <w:rFonts w:cstheme="minorHAnsi"/>
          <w:szCs w:val="22"/>
        </w:rPr>
      </w:pPr>
      <w:r w:rsidRPr="00135628">
        <w:rPr>
          <w:rFonts w:cstheme="minorHAnsi"/>
          <w:szCs w:val="22"/>
        </w:rPr>
        <w:t xml:space="preserve">Sofradžija, A. 2009. Slatkovodne ribe Bosne i Hercegovine. </w:t>
      </w:r>
      <w:r w:rsidRPr="00B003AE">
        <w:rPr>
          <w:rFonts w:cstheme="minorHAnsi"/>
          <w:szCs w:val="22"/>
          <w:lang w:val="de-AT"/>
        </w:rPr>
        <w:t xml:space="preserve">Vijeće Kongresa bošnjačkih intelektualaca. Sarajevo. </w:t>
      </w:r>
      <w:r w:rsidRPr="00135628">
        <w:rPr>
          <w:rFonts w:cstheme="minorHAnsi"/>
          <w:szCs w:val="22"/>
        </w:rPr>
        <w:t>355 pp.</w:t>
      </w:r>
    </w:p>
    <w:p w14:paraId="3BB52150" w14:textId="77777777" w:rsidR="00405A89" w:rsidRPr="00135628" w:rsidRDefault="00405A89" w:rsidP="00405A89">
      <w:pPr>
        <w:jc w:val="both"/>
        <w:rPr>
          <w:rFonts w:cstheme="minorHAnsi"/>
          <w:szCs w:val="22"/>
        </w:rPr>
      </w:pPr>
      <w:r w:rsidRPr="00135628">
        <w:rPr>
          <w:rFonts w:cstheme="minorHAnsi"/>
          <w:szCs w:val="22"/>
        </w:rPr>
        <w:t xml:space="preserve">Utzinger, J., Roth C., and Peter A. 1998. Effects of Environmental Parameters on the Distribution of Bullhead </w:t>
      </w:r>
      <w:r w:rsidRPr="00135628">
        <w:rPr>
          <w:rFonts w:cstheme="minorHAnsi"/>
          <w:i/>
          <w:szCs w:val="22"/>
        </w:rPr>
        <w:t>Cottus gobio</w:t>
      </w:r>
      <w:r w:rsidRPr="00135628">
        <w:rPr>
          <w:rFonts w:cstheme="minorHAnsi"/>
          <w:szCs w:val="22"/>
        </w:rPr>
        <w:t xml:space="preserve"> with Particular Consideration of the Effects of Obstructions. Journal of Applied Ecology 35(6):882-892. http://www.jstor.org.proxy.lib.umich.edu/stable/2405144.</w:t>
      </w:r>
    </w:p>
    <w:p w14:paraId="2ECBC4EB" w14:textId="77777777" w:rsidR="00405A89" w:rsidRDefault="00405A89" w:rsidP="00405A89">
      <w:pPr>
        <w:spacing w:before="0" w:beforeAutospacing="0" w:after="0" w:afterAutospacing="0"/>
      </w:pPr>
      <w:r>
        <w:br w:type="page"/>
      </w:r>
    </w:p>
    <w:p w14:paraId="5A4E3074" w14:textId="77777777" w:rsidR="00405A89" w:rsidRDefault="00405A89" w:rsidP="00405A89">
      <w:pPr>
        <w:pStyle w:val="berschrift2"/>
      </w:pPr>
      <w:bookmarkStart w:id="41" w:name="_Toc222143095"/>
      <w:bookmarkStart w:id="42" w:name="_Toc222398338"/>
      <w:r>
        <w:lastRenderedPageBreak/>
        <w:t xml:space="preserve">Assessment of Degree of Conservation: </w:t>
      </w:r>
      <w:r w:rsidRPr="00493E92">
        <w:rPr>
          <w:i/>
        </w:rPr>
        <w:t>Cottus gobio</w:t>
      </w:r>
      <w:bookmarkEnd w:id="41"/>
      <w:bookmarkEnd w:id="42"/>
    </w:p>
    <w:p w14:paraId="04A5BE1E" w14:textId="77777777" w:rsidR="00405A89" w:rsidRDefault="00405A89" w:rsidP="00405A89">
      <w:pPr>
        <w:pStyle w:val="berschrift3"/>
      </w:pPr>
      <w:r>
        <w:t>Condition indicators and threshold values</w:t>
      </w:r>
    </w:p>
    <w:tbl>
      <w:tblPr>
        <w:tblStyle w:val="Tabellenraster"/>
        <w:tblW w:w="0" w:type="auto"/>
        <w:tblInd w:w="-147" w:type="dxa"/>
        <w:tblCellMar>
          <w:top w:w="57" w:type="dxa"/>
          <w:bottom w:w="57" w:type="dxa"/>
        </w:tblCellMar>
        <w:tblLook w:val="04A0" w:firstRow="1" w:lastRow="0" w:firstColumn="1" w:lastColumn="0" w:noHBand="0" w:noVBand="1"/>
      </w:tblPr>
      <w:tblGrid>
        <w:gridCol w:w="2410"/>
        <w:gridCol w:w="2268"/>
        <w:gridCol w:w="2277"/>
        <w:gridCol w:w="2208"/>
      </w:tblGrid>
      <w:tr w:rsidR="00405A89" w:rsidRPr="00B003AE" w14:paraId="654DBFCF" w14:textId="77777777" w:rsidTr="009665E7">
        <w:tc>
          <w:tcPr>
            <w:tcW w:w="2410" w:type="dxa"/>
            <w:tcBorders>
              <w:right w:val="single" w:sz="4" w:space="0" w:color="auto"/>
            </w:tcBorders>
            <w:shd w:val="clear" w:color="auto" w:fill="E6E6E6" w:themeFill="background2" w:themeFillShade="E6"/>
          </w:tcPr>
          <w:p w14:paraId="657B2E8E" w14:textId="77777777" w:rsidR="00405A89" w:rsidRPr="00B003AE" w:rsidRDefault="00405A89" w:rsidP="009665E7">
            <w:pPr>
              <w:rPr>
                <w:rFonts w:cstheme="minorHAnsi"/>
                <w:b/>
                <w:sz w:val="20"/>
                <w:szCs w:val="20"/>
              </w:rPr>
            </w:pPr>
            <w:r w:rsidRPr="00B003AE">
              <w:rPr>
                <w:rFonts w:cstheme="minorHAnsi"/>
                <w:b/>
                <w:sz w:val="20"/>
                <w:szCs w:val="20"/>
              </w:rPr>
              <w:t>Population indicators</w:t>
            </w:r>
          </w:p>
        </w:tc>
        <w:tc>
          <w:tcPr>
            <w:tcW w:w="2268" w:type="dxa"/>
            <w:tcBorders>
              <w:left w:val="single" w:sz="4" w:space="0" w:color="auto"/>
            </w:tcBorders>
            <w:shd w:val="clear" w:color="auto" w:fill="E6E6E6" w:themeFill="background2" w:themeFillShade="E6"/>
          </w:tcPr>
          <w:p w14:paraId="41B5FD7D" w14:textId="77777777" w:rsidR="00405A89" w:rsidRPr="00B003AE" w:rsidRDefault="00405A89" w:rsidP="009665E7">
            <w:pPr>
              <w:rPr>
                <w:rFonts w:cstheme="minorHAnsi"/>
                <w:b/>
                <w:sz w:val="20"/>
                <w:szCs w:val="20"/>
              </w:rPr>
            </w:pPr>
            <w:r w:rsidRPr="00B003AE">
              <w:rPr>
                <w:rFonts w:cstheme="minorHAnsi"/>
                <w:b/>
                <w:sz w:val="20"/>
                <w:szCs w:val="20"/>
              </w:rPr>
              <w:t>A</w:t>
            </w:r>
          </w:p>
        </w:tc>
        <w:tc>
          <w:tcPr>
            <w:tcW w:w="2277" w:type="dxa"/>
            <w:shd w:val="clear" w:color="auto" w:fill="E6E6E6" w:themeFill="background2" w:themeFillShade="E6"/>
          </w:tcPr>
          <w:p w14:paraId="7DCA8092" w14:textId="77777777" w:rsidR="00405A89" w:rsidRPr="00B003AE" w:rsidRDefault="00405A89" w:rsidP="009665E7">
            <w:pPr>
              <w:rPr>
                <w:rFonts w:cstheme="minorHAnsi"/>
                <w:b/>
                <w:sz w:val="20"/>
                <w:szCs w:val="20"/>
              </w:rPr>
            </w:pPr>
            <w:r w:rsidRPr="00B003AE">
              <w:rPr>
                <w:rFonts w:cstheme="minorHAnsi"/>
                <w:b/>
                <w:sz w:val="20"/>
                <w:szCs w:val="20"/>
              </w:rPr>
              <w:t>B</w:t>
            </w:r>
          </w:p>
        </w:tc>
        <w:tc>
          <w:tcPr>
            <w:tcW w:w="2208" w:type="dxa"/>
            <w:shd w:val="clear" w:color="auto" w:fill="E6E6E6" w:themeFill="background2" w:themeFillShade="E6"/>
          </w:tcPr>
          <w:p w14:paraId="5CB34AE9" w14:textId="77777777" w:rsidR="00405A89" w:rsidRPr="00B003AE" w:rsidRDefault="00405A89" w:rsidP="009665E7">
            <w:pPr>
              <w:rPr>
                <w:rFonts w:cstheme="minorHAnsi"/>
                <w:b/>
                <w:sz w:val="20"/>
                <w:szCs w:val="20"/>
              </w:rPr>
            </w:pPr>
            <w:r w:rsidRPr="00B003AE">
              <w:rPr>
                <w:rFonts w:cstheme="minorHAnsi"/>
                <w:b/>
                <w:sz w:val="20"/>
                <w:szCs w:val="20"/>
              </w:rPr>
              <w:t>C</w:t>
            </w:r>
          </w:p>
        </w:tc>
      </w:tr>
      <w:tr w:rsidR="00405A89" w:rsidRPr="00B003AE" w14:paraId="691178A7" w14:textId="77777777" w:rsidTr="009665E7">
        <w:trPr>
          <w:trHeight w:val="1677"/>
        </w:trPr>
        <w:tc>
          <w:tcPr>
            <w:tcW w:w="2410" w:type="dxa"/>
          </w:tcPr>
          <w:p w14:paraId="72C44901" w14:textId="77777777" w:rsidR="00405A89" w:rsidRPr="00B003AE" w:rsidRDefault="00405A89" w:rsidP="009665E7">
            <w:pPr>
              <w:rPr>
                <w:rFonts w:cstheme="minorHAnsi"/>
                <w:b/>
                <w:bCs/>
                <w:i/>
                <w:sz w:val="20"/>
                <w:szCs w:val="20"/>
              </w:rPr>
            </w:pPr>
            <w:r w:rsidRPr="00B003AE">
              <w:rPr>
                <w:rFonts w:cstheme="minorHAnsi"/>
                <w:b/>
                <w:bCs/>
                <w:i/>
                <w:sz w:val="20"/>
                <w:szCs w:val="20"/>
              </w:rPr>
              <w:t>Fish density</w:t>
            </w:r>
          </w:p>
          <w:p w14:paraId="6F319F46" w14:textId="77777777" w:rsidR="00405A89" w:rsidRPr="00B003AE" w:rsidRDefault="00405A89" w:rsidP="009665E7">
            <w:pPr>
              <w:rPr>
                <w:rFonts w:cstheme="minorHAnsi"/>
                <w:i/>
                <w:iCs/>
                <w:sz w:val="20"/>
                <w:szCs w:val="20"/>
              </w:rPr>
            </w:pPr>
            <w:r w:rsidRPr="00B003AE">
              <w:rPr>
                <w:rFonts w:cstheme="minorHAnsi"/>
                <w:i/>
                <w:iCs/>
                <w:sz w:val="20"/>
                <w:szCs w:val="20"/>
              </w:rPr>
              <w:t>Number of individuals found using electro-fishing once</w:t>
            </w:r>
          </w:p>
        </w:tc>
        <w:tc>
          <w:tcPr>
            <w:tcW w:w="2268" w:type="dxa"/>
          </w:tcPr>
          <w:p w14:paraId="5DB840A1" w14:textId="77777777" w:rsidR="00405A89" w:rsidRPr="00B003AE" w:rsidRDefault="00405A89" w:rsidP="009665E7">
            <w:pPr>
              <w:rPr>
                <w:rFonts w:cstheme="minorHAnsi"/>
                <w:sz w:val="20"/>
                <w:szCs w:val="20"/>
              </w:rPr>
            </w:pPr>
            <w:r w:rsidRPr="00B003AE">
              <w:rPr>
                <w:rFonts w:cstheme="minorHAnsi"/>
                <w:sz w:val="20"/>
                <w:szCs w:val="20"/>
              </w:rPr>
              <w:t>Records of &gt;20 individuals possible with a single electrofishing in suitable habitats per route that are a maximum of 100 m long;</w:t>
            </w:r>
          </w:p>
        </w:tc>
        <w:tc>
          <w:tcPr>
            <w:tcW w:w="2277" w:type="dxa"/>
          </w:tcPr>
          <w:p w14:paraId="0094589A" w14:textId="77777777" w:rsidR="00405A89" w:rsidRPr="00B003AE" w:rsidRDefault="00405A89" w:rsidP="009665E7">
            <w:pPr>
              <w:rPr>
                <w:rFonts w:cstheme="minorHAnsi"/>
                <w:sz w:val="20"/>
                <w:szCs w:val="20"/>
              </w:rPr>
            </w:pPr>
            <w:r w:rsidRPr="00B003AE">
              <w:rPr>
                <w:rFonts w:cstheme="minorHAnsi"/>
                <w:sz w:val="20"/>
                <w:szCs w:val="20"/>
              </w:rPr>
              <w:t>Records of 6-20 individual recorded with a single electrofishing;</w:t>
            </w:r>
          </w:p>
        </w:tc>
        <w:tc>
          <w:tcPr>
            <w:tcW w:w="2208" w:type="dxa"/>
          </w:tcPr>
          <w:p w14:paraId="5617C5F0" w14:textId="77777777" w:rsidR="00405A89" w:rsidRPr="00B003AE" w:rsidRDefault="00405A89" w:rsidP="009665E7">
            <w:pPr>
              <w:rPr>
                <w:rFonts w:cstheme="minorHAnsi"/>
                <w:sz w:val="20"/>
                <w:szCs w:val="20"/>
              </w:rPr>
            </w:pPr>
            <w:r w:rsidRPr="00B003AE">
              <w:rPr>
                <w:rFonts w:cstheme="minorHAnsi"/>
                <w:sz w:val="20"/>
                <w:szCs w:val="20"/>
              </w:rPr>
              <w:t>Records of &lt;6 using a single electrofishing;</w:t>
            </w:r>
          </w:p>
        </w:tc>
      </w:tr>
      <w:tr w:rsidR="00405A89" w:rsidRPr="00B003AE" w14:paraId="14023764" w14:textId="77777777" w:rsidTr="009665E7">
        <w:trPr>
          <w:trHeight w:val="1407"/>
        </w:trPr>
        <w:tc>
          <w:tcPr>
            <w:tcW w:w="2410" w:type="dxa"/>
          </w:tcPr>
          <w:p w14:paraId="5E4E9C9F" w14:textId="77777777" w:rsidR="00405A89" w:rsidRPr="00B003AE" w:rsidRDefault="00405A89" w:rsidP="009665E7">
            <w:pPr>
              <w:rPr>
                <w:rFonts w:cstheme="minorHAnsi"/>
                <w:b/>
                <w:bCs/>
                <w:i/>
                <w:sz w:val="20"/>
                <w:szCs w:val="20"/>
              </w:rPr>
            </w:pPr>
            <w:bookmarkStart w:id="43" w:name="_Hlk166013447"/>
            <w:r w:rsidRPr="00B003AE">
              <w:rPr>
                <w:rFonts w:cstheme="minorHAnsi"/>
                <w:b/>
                <w:bCs/>
                <w:i/>
                <w:sz w:val="20"/>
                <w:szCs w:val="20"/>
              </w:rPr>
              <w:t>Population structure</w:t>
            </w:r>
          </w:p>
          <w:p w14:paraId="08DB6691" w14:textId="77777777" w:rsidR="00405A89" w:rsidRPr="00B003AE" w:rsidRDefault="00405A89" w:rsidP="009665E7">
            <w:pPr>
              <w:rPr>
                <w:rFonts w:cstheme="minorHAnsi"/>
                <w:i/>
                <w:iCs/>
                <w:sz w:val="20"/>
                <w:szCs w:val="20"/>
              </w:rPr>
            </w:pPr>
            <w:r w:rsidRPr="00B003AE">
              <w:rPr>
                <w:rFonts w:cstheme="minorHAnsi"/>
                <w:i/>
                <w:iCs/>
                <w:sz w:val="20"/>
                <w:szCs w:val="20"/>
              </w:rPr>
              <w:t>Presence of juvenile and/or adult individuals based on length classes</w:t>
            </w:r>
          </w:p>
        </w:tc>
        <w:tc>
          <w:tcPr>
            <w:tcW w:w="2268" w:type="dxa"/>
          </w:tcPr>
          <w:p w14:paraId="63FA843E" w14:textId="77777777" w:rsidR="00405A89" w:rsidRPr="00B003AE" w:rsidRDefault="00405A89" w:rsidP="009665E7">
            <w:pPr>
              <w:pStyle w:val="Default"/>
              <w:rPr>
                <w:rFonts w:asciiTheme="minorHAnsi" w:hAnsiTheme="minorHAnsi" w:cstheme="minorHAnsi"/>
                <w:color w:val="auto"/>
                <w:sz w:val="20"/>
                <w:szCs w:val="20"/>
                <w:lang w:val="en-US"/>
              </w:rPr>
            </w:pPr>
            <w:r w:rsidRPr="00B003AE">
              <w:rPr>
                <w:rFonts w:asciiTheme="minorHAnsi" w:hAnsiTheme="minorHAnsi" w:cstheme="minorHAnsi"/>
                <w:color w:val="auto"/>
                <w:sz w:val="20"/>
                <w:szCs w:val="20"/>
                <w:lang w:val="en-US"/>
              </w:rPr>
              <w:t>At least three length classes can be recorded (≤ 5cm; &gt;5 - 7cm; &gt;7</w:t>
            </w:r>
            <w:r>
              <w:rPr>
                <w:rFonts w:asciiTheme="minorHAnsi" w:hAnsiTheme="minorHAnsi" w:cstheme="minorHAnsi"/>
                <w:color w:val="auto"/>
                <w:sz w:val="20"/>
                <w:szCs w:val="20"/>
                <w:lang w:val="en-US"/>
              </w:rPr>
              <w:t>-</w:t>
            </w:r>
            <w:r w:rsidRPr="00B003AE">
              <w:rPr>
                <w:rFonts w:asciiTheme="minorHAnsi" w:hAnsiTheme="minorHAnsi" w:cstheme="minorHAnsi"/>
                <w:color w:val="auto"/>
                <w:sz w:val="20"/>
                <w:szCs w:val="20"/>
                <w:lang w:val="en-US"/>
              </w:rPr>
              <w:t>10 cm; &gt;10cm).</w:t>
            </w:r>
          </w:p>
        </w:tc>
        <w:tc>
          <w:tcPr>
            <w:tcW w:w="2277" w:type="dxa"/>
          </w:tcPr>
          <w:p w14:paraId="1CB027E0" w14:textId="77777777" w:rsidR="00405A89" w:rsidRPr="00B003AE" w:rsidRDefault="00405A89" w:rsidP="009665E7">
            <w:pPr>
              <w:pStyle w:val="Default"/>
              <w:rPr>
                <w:rFonts w:asciiTheme="minorHAnsi" w:hAnsiTheme="minorHAnsi" w:cstheme="minorHAnsi"/>
                <w:color w:val="auto"/>
                <w:sz w:val="20"/>
                <w:szCs w:val="20"/>
                <w:lang w:val="en-US"/>
              </w:rPr>
            </w:pPr>
            <w:r w:rsidRPr="00B003AE">
              <w:rPr>
                <w:rFonts w:asciiTheme="minorHAnsi" w:hAnsiTheme="minorHAnsi" w:cstheme="minorHAnsi"/>
                <w:color w:val="auto"/>
                <w:sz w:val="20"/>
                <w:szCs w:val="20"/>
                <w:lang w:val="en-US"/>
              </w:rPr>
              <w:t>Two length classes can be recorded.</w:t>
            </w:r>
          </w:p>
          <w:p w14:paraId="2CF67EB0" w14:textId="77777777" w:rsidR="00405A89" w:rsidRPr="00B003AE" w:rsidRDefault="00405A89" w:rsidP="009665E7">
            <w:pPr>
              <w:rPr>
                <w:rFonts w:cstheme="minorHAnsi"/>
                <w:sz w:val="20"/>
                <w:szCs w:val="20"/>
              </w:rPr>
            </w:pPr>
          </w:p>
        </w:tc>
        <w:tc>
          <w:tcPr>
            <w:tcW w:w="2208" w:type="dxa"/>
          </w:tcPr>
          <w:p w14:paraId="0766F644" w14:textId="77777777" w:rsidR="00405A89" w:rsidRPr="00B003AE" w:rsidRDefault="00405A89" w:rsidP="009665E7">
            <w:pPr>
              <w:pStyle w:val="Default"/>
              <w:rPr>
                <w:rFonts w:asciiTheme="minorHAnsi" w:hAnsiTheme="minorHAnsi" w:cstheme="minorHAnsi"/>
                <w:sz w:val="20"/>
                <w:szCs w:val="20"/>
                <w:lang w:val="en-US"/>
              </w:rPr>
            </w:pPr>
            <w:r w:rsidRPr="00B003AE">
              <w:rPr>
                <w:rFonts w:asciiTheme="minorHAnsi" w:hAnsiTheme="minorHAnsi" w:cstheme="minorHAnsi"/>
                <w:color w:val="auto"/>
                <w:sz w:val="20"/>
                <w:szCs w:val="20"/>
                <w:lang w:val="en-US"/>
              </w:rPr>
              <w:t>One or no length class can be recorded.</w:t>
            </w:r>
          </w:p>
        </w:tc>
      </w:tr>
      <w:bookmarkEnd w:id="43"/>
      <w:tr w:rsidR="00405A89" w:rsidRPr="00B003AE" w14:paraId="440AC87F" w14:textId="77777777" w:rsidTr="009665E7">
        <w:trPr>
          <w:trHeight w:val="1697"/>
        </w:trPr>
        <w:tc>
          <w:tcPr>
            <w:tcW w:w="2410" w:type="dxa"/>
          </w:tcPr>
          <w:p w14:paraId="3413C302" w14:textId="77777777" w:rsidR="00405A89" w:rsidRPr="00B003AE" w:rsidRDefault="00405A89" w:rsidP="009665E7">
            <w:pPr>
              <w:rPr>
                <w:rFonts w:cstheme="minorHAnsi"/>
                <w:b/>
                <w:bCs/>
                <w:i/>
                <w:sz w:val="20"/>
                <w:szCs w:val="20"/>
              </w:rPr>
            </w:pPr>
            <w:r w:rsidRPr="00B003AE">
              <w:rPr>
                <w:rFonts w:cstheme="minorHAnsi"/>
                <w:b/>
                <w:bCs/>
                <w:i/>
                <w:sz w:val="20"/>
                <w:szCs w:val="20"/>
              </w:rPr>
              <w:t>Population continuity</w:t>
            </w:r>
          </w:p>
          <w:p w14:paraId="752CE8BC" w14:textId="77777777" w:rsidR="00405A89" w:rsidRPr="00B003AE" w:rsidRDefault="00405A89" w:rsidP="009665E7">
            <w:pPr>
              <w:rPr>
                <w:rFonts w:cstheme="minorHAnsi"/>
                <w:i/>
                <w:iCs/>
                <w:sz w:val="20"/>
                <w:szCs w:val="20"/>
              </w:rPr>
            </w:pPr>
            <w:r w:rsidRPr="00B003AE">
              <w:rPr>
                <w:rFonts w:cstheme="minorHAnsi"/>
                <w:i/>
                <w:iCs/>
                <w:sz w:val="20"/>
                <w:szCs w:val="20"/>
              </w:rPr>
              <w:t>Assessed population size compared to inventory checks, past studies, literature, existing data</w:t>
            </w:r>
          </w:p>
        </w:tc>
        <w:tc>
          <w:tcPr>
            <w:tcW w:w="2268" w:type="dxa"/>
          </w:tcPr>
          <w:p w14:paraId="56E9594D" w14:textId="77777777" w:rsidR="00405A89" w:rsidRPr="00B003AE" w:rsidRDefault="00405A89" w:rsidP="009665E7">
            <w:pPr>
              <w:rPr>
                <w:rFonts w:cstheme="minorHAnsi"/>
                <w:sz w:val="20"/>
                <w:szCs w:val="20"/>
              </w:rPr>
            </w:pPr>
            <w:r w:rsidRPr="00B003AE">
              <w:rPr>
                <w:rFonts w:cstheme="minorHAnsi"/>
                <w:sz w:val="20"/>
                <w:szCs w:val="20"/>
              </w:rPr>
              <w:t>Regularly recordable with several individuals as part of inventory checks</w:t>
            </w:r>
          </w:p>
        </w:tc>
        <w:tc>
          <w:tcPr>
            <w:tcW w:w="2277" w:type="dxa"/>
          </w:tcPr>
          <w:p w14:paraId="5113B31E" w14:textId="77777777" w:rsidR="00405A89" w:rsidRPr="00B003AE" w:rsidRDefault="00405A89" w:rsidP="009665E7">
            <w:pPr>
              <w:rPr>
                <w:rFonts w:cstheme="minorHAnsi"/>
                <w:sz w:val="20"/>
                <w:szCs w:val="20"/>
              </w:rPr>
            </w:pPr>
            <w:r w:rsidRPr="00B003AE">
              <w:rPr>
                <w:rFonts w:cstheme="minorHAnsi"/>
                <w:sz w:val="20"/>
                <w:szCs w:val="20"/>
              </w:rPr>
              <w:t>Can be recorded irregularly with several individuals or regularly with individuals as part of inventory checks</w:t>
            </w:r>
          </w:p>
        </w:tc>
        <w:tc>
          <w:tcPr>
            <w:tcW w:w="2208" w:type="dxa"/>
          </w:tcPr>
          <w:p w14:paraId="7BCB5F0F" w14:textId="77777777" w:rsidR="00405A89" w:rsidRPr="00B003AE" w:rsidRDefault="00405A89" w:rsidP="009665E7">
            <w:pPr>
              <w:rPr>
                <w:rFonts w:cstheme="minorHAnsi"/>
                <w:sz w:val="20"/>
                <w:szCs w:val="20"/>
              </w:rPr>
            </w:pPr>
            <w:r w:rsidRPr="00B003AE">
              <w:rPr>
                <w:rFonts w:cstheme="minorHAnsi"/>
                <w:sz w:val="20"/>
                <w:szCs w:val="20"/>
              </w:rPr>
              <w:t>Not recordable or only irregularly recorded in individuals during inventory checks</w:t>
            </w:r>
          </w:p>
        </w:tc>
      </w:tr>
      <w:tr w:rsidR="00405A89" w:rsidRPr="00B003AE" w14:paraId="0C9007AF" w14:textId="77777777" w:rsidTr="009665E7">
        <w:trPr>
          <w:trHeight w:val="982"/>
        </w:trPr>
        <w:tc>
          <w:tcPr>
            <w:tcW w:w="2410" w:type="dxa"/>
          </w:tcPr>
          <w:p w14:paraId="6CBA8853" w14:textId="77777777" w:rsidR="00405A89" w:rsidRPr="00B003AE" w:rsidRDefault="00405A89" w:rsidP="009665E7">
            <w:pPr>
              <w:rPr>
                <w:rFonts w:cstheme="minorHAnsi"/>
                <w:b/>
                <w:bCs/>
                <w:i/>
                <w:sz w:val="20"/>
                <w:szCs w:val="20"/>
              </w:rPr>
            </w:pPr>
            <w:r w:rsidRPr="00B003AE">
              <w:rPr>
                <w:rFonts w:cstheme="minorHAnsi"/>
                <w:b/>
                <w:bCs/>
                <w:i/>
                <w:sz w:val="20"/>
                <w:szCs w:val="20"/>
              </w:rPr>
              <w:t>Population connectivity/detection density</w:t>
            </w:r>
          </w:p>
        </w:tc>
        <w:tc>
          <w:tcPr>
            <w:tcW w:w="2268" w:type="dxa"/>
          </w:tcPr>
          <w:p w14:paraId="4B0CD056" w14:textId="77777777" w:rsidR="00405A89" w:rsidRPr="00B003AE" w:rsidRDefault="00405A89" w:rsidP="009665E7">
            <w:pPr>
              <w:rPr>
                <w:rFonts w:cstheme="minorHAnsi"/>
                <w:sz w:val="20"/>
                <w:szCs w:val="20"/>
              </w:rPr>
            </w:pPr>
            <w:r w:rsidRPr="00B003AE">
              <w:rPr>
                <w:rFonts w:cstheme="minorHAnsi"/>
                <w:sz w:val="20"/>
                <w:szCs w:val="20"/>
              </w:rPr>
              <w:t>In &gt; 50% of the partial fishing stretches examined</w:t>
            </w:r>
          </w:p>
        </w:tc>
        <w:tc>
          <w:tcPr>
            <w:tcW w:w="2277" w:type="dxa"/>
          </w:tcPr>
          <w:p w14:paraId="45A15A91" w14:textId="77777777" w:rsidR="00405A89" w:rsidRPr="00B003AE" w:rsidRDefault="00405A89" w:rsidP="009665E7">
            <w:pPr>
              <w:rPr>
                <w:rFonts w:cstheme="minorHAnsi"/>
                <w:sz w:val="20"/>
                <w:szCs w:val="20"/>
              </w:rPr>
            </w:pPr>
            <w:r w:rsidRPr="00B003AE">
              <w:rPr>
                <w:rFonts w:cstheme="minorHAnsi"/>
                <w:sz w:val="20"/>
                <w:szCs w:val="20"/>
              </w:rPr>
              <w:t>In 25</w:t>
            </w:r>
            <w:r>
              <w:rPr>
                <w:rFonts w:cstheme="minorHAnsi"/>
                <w:sz w:val="20"/>
                <w:szCs w:val="20"/>
              </w:rPr>
              <w:t>-</w:t>
            </w:r>
            <w:r w:rsidRPr="00B003AE">
              <w:rPr>
                <w:rFonts w:cstheme="minorHAnsi"/>
                <w:sz w:val="20"/>
                <w:szCs w:val="20"/>
              </w:rPr>
              <w:t>50% of the partial fishing stretches examined</w:t>
            </w:r>
          </w:p>
        </w:tc>
        <w:tc>
          <w:tcPr>
            <w:tcW w:w="2208" w:type="dxa"/>
          </w:tcPr>
          <w:p w14:paraId="5A1C5905" w14:textId="77777777" w:rsidR="00405A89" w:rsidRPr="00B003AE" w:rsidRDefault="00405A89" w:rsidP="009665E7">
            <w:pPr>
              <w:rPr>
                <w:rFonts w:cstheme="minorHAnsi"/>
                <w:sz w:val="20"/>
                <w:szCs w:val="20"/>
              </w:rPr>
            </w:pPr>
            <w:r w:rsidRPr="00B003AE">
              <w:rPr>
                <w:rFonts w:cstheme="minorHAnsi"/>
                <w:sz w:val="20"/>
                <w:szCs w:val="20"/>
              </w:rPr>
              <w:t>In &lt;25% or not of the partial fishing stretches examined</w:t>
            </w:r>
          </w:p>
        </w:tc>
      </w:tr>
      <w:tr w:rsidR="00405A89" w:rsidRPr="00B003AE" w14:paraId="057A914A" w14:textId="77777777" w:rsidTr="009665E7">
        <w:trPr>
          <w:trHeight w:val="265"/>
        </w:trPr>
        <w:tc>
          <w:tcPr>
            <w:tcW w:w="2410" w:type="dxa"/>
            <w:shd w:val="clear" w:color="auto" w:fill="D9D9D9" w:themeFill="background1" w:themeFillShade="D9"/>
          </w:tcPr>
          <w:p w14:paraId="0C838983" w14:textId="77777777" w:rsidR="00405A89" w:rsidRPr="00B003AE" w:rsidRDefault="00405A89" w:rsidP="009665E7">
            <w:pPr>
              <w:rPr>
                <w:rFonts w:cstheme="minorHAnsi"/>
                <w:b/>
                <w:sz w:val="20"/>
                <w:szCs w:val="20"/>
              </w:rPr>
            </w:pPr>
            <w:r w:rsidRPr="00B003AE">
              <w:rPr>
                <w:rFonts w:cstheme="minorHAnsi"/>
                <w:b/>
                <w:sz w:val="20"/>
                <w:szCs w:val="20"/>
              </w:rPr>
              <w:t>Habitat quality</w:t>
            </w:r>
          </w:p>
        </w:tc>
        <w:tc>
          <w:tcPr>
            <w:tcW w:w="2268" w:type="dxa"/>
            <w:tcBorders>
              <w:bottom w:val="single" w:sz="4" w:space="0" w:color="auto"/>
            </w:tcBorders>
            <w:shd w:val="clear" w:color="auto" w:fill="D9D9D9" w:themeFill="background1" w:themeFillShade="D9"/>
          </w:tcPr>
          <w:p w14:paraId="2D3F1E43" w14:textId="77777777" w:rsidR="00405A89" w:rsidRPr="00B003AE" w:rsidRDefault="00405A89" w:rsidP="009665E7">
            <w:pPr>
              <w:rPr>
                <w:rFonts w:cstheme="minorHAnsi"/>
                <w:b/>
                <w:sz w:val="20"/>
                <w:szCs w:val="20"/>
              </w:rPr>
            </w:pPr>
            <w:r w:rsidRPr="00B003AE">
              <w:rPr>
                <w:rFonts w:cstheme="minorHAnsi"/>
                <w:b/>
                <w:sz w:val="20"/>
                <w:szCs w:val="20"/>
              </w:rPr>
              <w:t>A</w:t>
            </w:r>
          </w:p>
        </w:tc>
        <w:tc>
          <w:tcPr>
            <w:tcW w:w="2277" w:type="dxa"/>
            <w:tcBorders>
              <w:bottom w:val="single" w:sz="4" w:space="0" w:color="auto"/>
            </w:tcBorders>
            <w:shd w:val="clear" w:color="auto" w:fill="D9D9D9" w:themeFill="background1" w:themeFillShade="D9"/>
          </w:tcPr>
          <w:p w14:paraId="6978C89A" w14:textId="77777777" w:rsidR="00405A89" w:rsidRPr="00B003AE" w:rsidRDefault="00405A89" w:rsidP="009665E7">
            <w:pPr>
              <w:rPr>
                <w:rFonts w:cstheme="minorHAnsi"/>
                <w:b/>
                <w:sz w:val="20"/>
                <w:szCs w:val="20"/>
              </w:rPr>
            </w:pPr>
            <w:r w:rsidRPr="00B003AE">
              <w:rPr>
                <w:rFonts w:cstheme="minorHAnsi"/>
                <w:b/>
                <w:sz w:val="20"/>
                <w:szCs w:val="20"/>
              </w:rPr>
              <w:t>B</w:t>
            </w:r>
          </w:p>
        </w:tc>
        <w:tc>
          <w:tcPr>
            <w:tcW w:w="2208" w:type="dxa"/>
            <w:tcBorders>
              <w:bottom w:val="single" w:sz="4" w:space="0" w:color="auto"/>
            </w:tcBorders>
            <w:shd w:val="clear" w:color="auto" w:fill="D9D9D9" w:themeFill="background1" w:themeFillShade="D9"/>
          </w:tcPr>
          <w:p w14:paraId="59B4BB19" w14:textId="77777777" w:rsidR="00405A89" w:rsidRPr="00B003AE" w:rsidRDefault="00405A89" w:rsidP="009665E7">
            <w:pPr>
              <w:rPr>
                <w:rFonts w:cstheme="minorHAnsi"/>
                <w:b/>
                <w:sz w:val="20"/>
                <w:szCs w:val="20"/>
              </w:rPr>
            </w:pPr>
            <w:r w:rsidRPr="00B003AE">
              <w:rPr>
                <w:rFonts w:cstheme="minorHAnsi"/>
                <w:b/>
                <w:sz w:val="20"/>
                <w:szCs w:val="20"/>
              </w:rPr>
              <w:t>C</w:t>
            </w:r>
          </w:p>
        </w:tc>
      </w:tr>
      <w:tr w:rsidR="00405A89" w:rsidRPr="00B003AE" w14:paraId="783E4B7D" w14:textId="77777777" w:rsidTr="009665E7">
        <w:tc>
          <w:tcPr>
            <w:tcW w:w="2410" w:type="dxa"/>
          </w:tcPr>
          <w:p w14:paraId="4A248A3D" w14:textId="77777777" w:rsidR="00405A89" w:rsidRPr="00B003AE" w:rsidRDefault="00405A89" w:rsidP="009665E7">
            <w:pPr>
              <w:rPr>
                <w:rFonts w:cstheme="minorHAnsi"/>
                <w:b/>
                <w:bCs/>
                <w:i/>
                <w:sz w:val="20"/>
                <w:szCs w:val="20"/>
              </w:rPr>
            </w:pPr>
            <w:r w:rsidRPr="00B003AE">
              <w:rPr>
                <w:rFonts w:cstheme="minorHAnsi"/>
                <w:b/>
                <w:bCs/>
                <w:i/>
                <w:sz w:val="20"/>
                <w:szCs w:val="20"/>
              </w:rPr>
              <w:t>Morphology of the water body</w:t>
            </w:r>
          </w:p>
          <w:p w14:paraId="76D83580" w14:textId="77777777" w:rsidR="00405A89" w:rsidRPr="00B003AE" w:rsidRDefault="00405A89" w:rsidP="009665E7">
            <w:pPr>
              <w:rPr>
                <w:rFonts w:cstheme="minorHAnsi"/>
                <w:i/>
                <w:sz w:val="20"/>
                <w:szCs w:val="20"/>
              </w:rPr>
            </w:pPr>
            <w:r w:rsidRPr="00B003AE">
              <w:rPr>
                <w:rFonts w:cstheme="minorHAnsi"/>
                <w:i/>
                <w:iCs/>
                <w:sz w:val="20"/>
                <w:szCs w:val="20"/>
              </w:rPr>
              <w:t>The velocity of the river flow</w:t>
            </w:r>
          </w:p>
        </w:tc>
        <w:tc>
          <w:tcPr>
            <w:tcW w:w="2268" w:type="dxa"/>
          </w:tcPr>
          <w:p w14:paraId="5F896C8E" w14:textId="77777777" w:rsidR="00405A89" w:rsidRPr="00B003AE" w:rsidRDefault="00405A89" w:rsidP="009665E7">
            <w:pPr>
              <w:rPr>
                <w:rFonts w:cstheme="minorHAnsi"/>
                <w:sz w:val="20"/>
                <w:szCs w:val="20"/>
              </w:rPr>
            </w:pPr>
            <w:r w:rsidRPr="00B003AE">
              <w:rPr>
                <w:rFonts w:cstheme="minorHAnsi"/>
                <w:sz w:val="20"/>
                <w:szCs w:val="20"/>
              </w:rPr>
              <w:t xml:space="preserve"> &gt;1 m/s along the river at 20m distance between two points by using a float</w:t>
            </w:r>
          </w:p>
        </w:tc>
        <w:tc>
          <w:tcPr>
            <w:tcW w:w="2277" w:type="dxa"/>
          </w:tcPr>
          <w:p w14:paraId="36166392" w14:textId="77777777" w:rsidR="00405A89" w:rsidRPr="00B003AE" w:rsidRDefault="00405A89" w:rsidP="009665E7">
            <w:pPr>
              <w:rPr>
                <w:rFonts w:cstheme="minorHAnsi"/>
                <w:sz w:val="20"/>
                <w:szCs w:val="20"/>
              </w:rPr>
            </w:pPr>
            <w:r w:rsidRPr="00B003AE">
              <w:rPr>
                <w:rFonts w:cstheme="minorHAnsi"/>
                <w:sz w:val="20"/>
                <w:szCs w:val="20"/>
              </w:rPr>
              <w:t xml:space="preserve"> 0.5-1 m/s along the river at a distance of 20 m between two points by using a float</w:t>
            </w:r>
          </w:p>
        </w:tc>
        <w:tc>
          <w:tcPr>
            <w:tcW w:w="2208" w:type="dxa"/>
          </w:tcPr>
          <w:p w14:paraId="13F6A5AB" w14:textId="77777777" w:rsidR="00405A89" w:rsidRPr="00B003AE" w:rsidRDefault="00405A89" w:rsidP="009665E7">
            <w:pPr>
              <w:rPr>
                <w:rFonts w:cstheme="minorHAnsi"/>
                <w:sz w:val="20"/>
                <w:szCs w:val="20"/>
              </w:rPr>
            </w:pPr>
            <w:r w:rsidRPr="00B003AE">
              <w:rPr>
                <w:rFonts w:cstheme="minorHAnsi"/>
                <w:sz w:val="20"/>
                <w:szCs w:val="20"/>
              </w:rPr>
              <w:t xml:space="preserve"> &lt;0.5 m/s along the river at a distance of 20 m between two points by using a float</w:t>
            </w:r>
          </w:p>
        </w:tc>
      </w:tr>
      <w:tr w:rsidR="00405A89" w:rsidRPr="00B003AE" w14:paraId="59D7C822" w14:textId="77777777" w:rsidTr="009665E7">
        <w:tc>
          <w:tcPr>
            <w:tcW w:w="2410" w:type="dxa"/>
          </w:tcPr>
          <w:p w14:paraId="08E2E75C" w14:textId="77777777" w:rsidR="00405A89" w:rsidRPr="00B003AE" w:rsidRDefault="00405A89" w:rsidP="009665E7">
            <w:pPr>
              <w:rPr>
                <w:rFonts w:cstheme="minorHAnsi"/>
                <w:i/>
                <w:sz w:val="20"/>
                <w:szCs w:val="20"/>
              </w:rPr>
            </w:pPr>
            <w:r w:rsidRPr="00B003AE">
              <w:rPr>
                <w:rFonts w:cstheme="minorHAnsi"/>
                <w:b/>
                <w:bCs/>
                <w:i/>
                <w:sz w:val="20"/>
                <w:szCs w:val="20"/>
              </w:rPr>
              <w:t>Sediment quali</w:t>
            </w:r>
            <w:r>
              <w:rPr>
                <w:rFonts w:cstheme="minorHAnsi"/>
                <w:b/>
                <w:bCs/>
                <w:i/>
                <w:sz w:val="20"/>
                <w:szCs w:val="20"/>
              </w:rPr>
              <w:t>t</w:t>
            </w:r>
            <w:r w:rsidRPr="00B003AE">
              <w:rPr>
                <w:rFonts w:cstheme="minorHAnsi"/>
                <w:b/>
                <w:bCs/>
                <w:i/>
                <w:sz w:val="20"/>
                <w:szCs w:val="20"/>
              </w:rPr>
              <w:t>y</w:t>
            </w:r>
            <w:r w:rsidRPr="00B003AE">
              <w:rPr>
                <w:rFonts w:cstheme="minorHAnsi"/>
                <w:i/>
                <w:sz w:val="20"/>
                <w:szCs w:val="20"/>
              </w:rPr>
              <w:t xml:space="preserve"> </w:t>
            </w:r>
          </w:p>
          <w:p w14:paraId="03D26C19" w14:textId="77777777" w:rsidR="00405A89" w:rsidRPr="00B003AE" w:rsidRDefault="00405A89" w:rsidP="009665E7">
            <w:pPr>
              <w:rPr>
                <w:rFonts w:cstheme="minorHAnsi"/>
                <w:i/>
                <w:sz w:val="20"/>
                <w:szCs w:val="20"/>
              </w:rPr>
            </w:pPr>
            <w:r w:rsidRPr="00B003AE">
              <w:rPr>
                <w:rFonts w:cstheme="minorHAnsi"/>
                <w:i/>
                <w:iCs/>
                <w:sz w:val="20"/>
                <w:szCs w:val="20"/>
              </w:rPr>
              <w:t>Substrate quality along the river stretch</w:t>
            </w:r>
          </w:p>
        </w:tc>
        <w:tc>
          <w:tcPr>
            <w:tcW w:w="2268" w:type="dxa"/>
          </w:tcPr>
          <w:p w14:paraId="3A89ACFC" w14:textId="77777777" w:rsidR="00405A89" w:rsidRPr="00B003AE" w:rsidRDefault="00405A89" w:rsidP="009665E7">
            <w:pPr>
              <w:rPr>
                <w:rFonts w:cstheme="minorHAnsi"/>
                <w:sz w:val="20"/>
                <w:szCs w:val="20"/>
              </w:rPr>
            </w:pPr>
            <w:r w:rsidRPr="00B003AE">
              <w:rPr>
                <w:rFonts w:cstheme="minorHAnsi"/>
                <w:sz w:val="20"/>
                <w:szCs w:val="20"/>
              </w:rPr>
              <w:t>Depth and size of substrate deep, loose, coarse-grained substrate over long distances</w:t>
            </w:r>
          </w:p>
        </w:tc>
        <w:tc>
          <w:tcPr>
            <w:tcW w:w="2277" w:type="dxa"/>
          </w:tcPr>
          <w:p w14:paraId="4EBE1856" w14:textId="77777777" w:rsidR="00405A89" w:rsidRPr="00B003AE" w:rsidRDefault="00405A89" w:rsidP="009665E7">
            <w:pPr>
              <w:rPr>
                <w:rFonts w:cstheme="minorHAnsi"/>
                <w:sz w:val="20"/>
                <w:szCs w:val="20"/>
              </w:rPr>
            </w:pPr>
            <w:r w:rsidRPr="00B003AE">
              <w:rPr>
                <w:rFonts w:cstheme="minorHAnsi"/>
                <w:sz w:val="20"/>
                <w:szCs w:val="20"/>
              </w:rPr>
              <w:t>At least sections of good sediment con</w:t>
            </w:r>
            <w:r>
              <w:rPr>
                <w:rFonts w:cstheme="minorHAnsi"/>
                <w:sz w:val="20"/>
                <w:szCs w:val="20"/>
              </w:rPr>
              <w:t>dition</w:t>
            </w:r>
          </w:p>
        </w:tc>
        <w:tc>
          <w:tcPr>
            <w:tcW w:w="2208" w:type="dxa"/>
          </w:tcPr>
          <w:p w14:paraId="6DB87E72" w14:textId="77777777" w:rsidR="00405A89" w:rsidRPr="00B003AE" w:rsidRDefault="00405A89" w:rsidP="009665E7">
            <w:pPr>
              <w:rPr>
                <w:rFonts w:cstheme="minorHAnsi"/>
                <w:sz w:val="20"/>
                <w:szCs w:val="20"/>
              </w:rPr>
            </w:pPr>
            <w:r w:rsidRPr="00B003AE">
              <w:rPr>
                <w:rFonts w:cstheme="minorHAnsi"/>
                <w:sz w:val="20"/>
                <w:szCs w:val="20"/>
              </w:rPr>
              <w:t>Mostly fine-grained sediment</w:t>
            </w:r>
          </w:p>
        </w:tc>
      </w:tr>
      <w:tr w:rsidR="00405A89" w:rsidRPr="00B003AE" w14:paraId="71A331F8" w14:textId="77777777" w:rsidTr="009665E7">
        <w:trPr>
          <w:trHeight w:val="261"/>
        </w:trPr>
        <w:tc>
          <w:tcPr>
            <w:tcW w:w="2410" w:type="dxa"/>
            <w:shd w:val="clear" w:color="auto" w:fill="D9D9D9" w:themeFill="background1" w:themeFillShade="D9"/>
          </w:tcPr>
          <w:p w14:paraId="4625AFC5" w14:textId="77777777" w:rsidR="00405A89" w:rsidRPr="00B003AE" w:rsidRDefault="00405A89" w:rsidP="009665E7">
            <w:pPr>
              <w:pStyle w:val="KeinLeerraum"/>
              <w:rPr>
                <w:rFonts w:cstheme="minorHAnsi"/>
                <w:b/>
                <w:sz w:val="20"/>
                <w:szCs w:val="20"/>
              </w:rPr>
            </w:pPr>
            <w:r w:rsidRPr="00B003AE">
              <w:rPr>
                <w:rFonts w:cstheme="minorHAnsi"/>
                <w:b/>
                <w:sz w:val="20"/>
                <w:szCs w:val="20"/>
              </w:rPr>
              <w:t>Impact indicators</w:t>
            </w:r>
          </w:p>
        </w:tc>
        <w:tc>
          <w:tcPr>
            <w:tcW w:w="2268" w:type="dxa"/>
            <w:tcBorders>
              <w:bottom w:val="single" w:sz="4" w:space="0" w:color="auto"/>
            </w:tcBorders>
            <w:shd w:val="clear" w:color="auto" w:fill="D9D9D9" w:themeFill="background1" w:themeFillShade="D9"/>
          </w:tcPr>
          <w:p w14:paraId="2ED4F63A" w14:textId="77777777" w:rsidR="00405A89" w:rsidRPr="00B003AE" w:rsidRDefault="00405A89" w:rsidP="009665E7">
            <w:pPr>
              <w:pStyle w:val="KeinLeerraum"/>
              <w:rPr>
                <w:rFonts w:cstheme="minorHAnsi"/>
                <w:b/>
                <w:sz w:val="20"/>
                <w:szCs w:val="20"/>
              </w:rPr>
            </w:pPr>
            <w:r w:rsidRPr="00B003AE">
              <w:rPr>
                <w:rFonts w:cstheme="minorHAnsi"/>
                <w:b/>
                <w:sz w:val="20"/>
                <w:szCs w:val="20"/>
              </w:rPr>
              <w:t>A</w:t>
            </w:r>
          </w:p>
        </w:tc>
        <w:tc>
          <w:tcPr>
            <w:tcW w:w="2277" w:type="dxa"/>
            <w:tcBorders>
              <w:bottom w:val="single" w:sz="4" w:space="0" w:color="auto"/>
            </w:tcBorders>
            <w:shd w:val="clear" w:color="auto" w:fill="D9D9D9" w:themeFill="background1" w:themeFillShade="D9"/>
          </w:tcPr>
          <w:p w14:paraId="3AF6EADC" w14:textId="77777777" w:rsidR="00405A89" w:rsidRPr="00B003AE" w:rsidRDefault="00405A89" w:rsidP="009665E7">
            <w:pPr>
              <w:pStyle w:val="KeinLeerraum"/>
              <w:rPr>
                <w:rFonts w:cstheme="minorHAnsi"/>
                <w:b/>
                <w:sz w:val="20"/>
                <w:szCs w:val="20"/>
              </w:rPr>
            </w:pPr>
            <w:r w:rsidRPr="00B003AE">
              <w:rPr>
                <w:rFonts w:cstheme="minorHAnsi"/>
                <w:b/>
                <w:sz w:val="20"/>
                <w:szCs w:val="20"/>
              </w:rPr>
              <w:t>B</w:t>
            </w:r>
          </w:p>
        </w:tc>
        <w:tc>
          <w:tcPr>
            <w:tcW w:w="2208" w:type="dxa"/>
            <w:tcBorders>
              <w:bottom w:val="single" w:sz="4" w:space="0" w:color="auto"/>
            </w:tcBorders>
            <w:shd w:val="clear" w:color="auto" w:fill="D9D9D9" w:themeFill="background1" w:themeFillShade="D9"/>
          </w:tcPr>
          <w:p w14:paraId="2D9CC0F5" w14:textId="77777777" w:rsidR="00405A89" w:rsidRPr="00B003AE" w:rsidRDefault="00405A89" w:rsidP="009665E7">
            <w:pPr>
              <w:pStyle w:val="KeinLeerraum"/>
              <w:rPr>
                <w:rFonts w:cstheme="minorHAnsi"/>
                <w:b/>
                <w:sz w:val="20"/>
                <w:szCs w:val="20"/>
              </w:rPr>
            </w:pPr>
            <w:r w:rsidRPr="00B003AE">
              <w:rPr>
                <w:rFonts w:cstheme="minorHAnsi"/>
                <w:b/>
                <w:sz w:val="20"/>
                <w:szCs w:val="20"/>
              </w:rPr>
              <w:t>C</w:t>
            </w:r>
          </w:p>
        </w:tc>
      </w:tr>
      <w:tr w:rsidR="00405A89" w:rsidRPr="00B003AE" w14:paraId="0E89DC72" w14:textId="77777777" w:rsidTr="009665E7">
        <w:tc>
          <w:tcPr>
            <w:tcW w:w="2410" w:type="dxa"/>
          </w:tcPr>
          <w:p w14:paraId="1CC0F56D" w14:textId="77777777" w:rsidR="00405A89" w:rsidRPr="00B003AE" w:rsidRDefault="00405A89" w:rsidP="009665E7">
            <w:pPr>
              <w:rPr>
                <w:rFonts w:cstheme="minorHAnsi"/>
                <w:b/>
                <w:i/>
                <w:iCs/>
                <w:sz w:val="20"/>
                <w:szCs w:val="20"/>
              </w:rPr>
            </w:pPr>
            <w:r w:rsidRPr="00B003AE">
              <w:rPr>
                <w:rFonts w:cstheme="minorHAnsi"/>
                <w:b/>
                <w:i/>
                <w:iCs/>
                <w:sz w:val="20"/>
                <w:szCs w:val="20"/>
              </w:rPr>
              <w:t>River barriers</w:t>
            </w:r>
          </w:p>
          <w:p w14:paraId="319413AA" w14:textId="77777777" w:rsidR="00405A89" w:rsidRPr="00B003AE" w:rsidRDefault="00405A89" w:rsidP="009665E7">
            <w:pPr>
              <w:rPr>
                <w:rFonts w:cstheme="minorHAnsi"/>
                <w:bCs/>
                <w:i/>
                <w:sz w:val="20"/>
                <w:szCs w:val="20"/>
              </w:rPr>
            </w:pPr>
            <w:r w:rsidRPr="00B003AE">
              <w:rPr>
                <w:rFonts w:cstheme="minorHAnsi"/>
                <w:bCs/>
                <w:i/>
                <w:sz w:val="20"/>
                <w:szCs w:val="20"/>
              </w:rPr>
              <w:t>Water continuity and connectivity of sub-habitats</w:t>
            </w:r>
          </w:p>
        </w:tc>
        <w:tc>
          <w:tcPr>
            <w:tcW w:w="2268" w:type="dxa"/>
          </w:tcPr>
          <w:p w14:paraId="18C33C06" w14:textId="77777777" w:rsidR="00405A89" w:rsidRPr="00B003AE" w:rsidRDefault="00405A89" w:rsidP="009665E7">
            <w:pPr>
              <w:rPr>
                <w:rFonts w:cstheme="minorHAnsi"/>
                <w:sz w:val="20"/>
                <w:szCs w:val="20"/>
              </w:rPr>
            </w:pPr>
            <w:r w:rsidRPr="00B003AE">
              <w:rPr>
                <w:rFonts w:cstheme="minorHAnsi"/>
                <w:sz w:val="20"/>
                <w:szCs w:val="20"/>
              </w:rPr>
              <w:t>Water continuity given continuously or over long distances and without significant (temporal) restrictions; no hydropower plants.</w:t>
            </w:r>
          </w:p>
        </w:tc>
        <w:tc>
          <w:tcPr>
            <w:tcW w:w="2277" w:type="dxa"/>
          </w:tcPr>
          <w:p w14:paraId="14E26ECD" w14:textId="77777777" w:rsidR="00405A89" w:rsidRPr="00B003AE" w:rsidRDefault="00405A89" w:rsidP="009665E7">
            <w:pPr>
              <w:rPr>
                <w:rFonts w:cstheme="minorHAnsi"/>
                <w:sz w:val="20"/>
                <w:szCs w:val="20"/>
              </w:rPr>
            </w:pPr>
            <w:r w:rsidRPr="00B003AE">
              <w:rPr>
                <w:rFonts w:cstheme="minorHAnsi"/>
                <w:sz w:val="20"/>
                <w:szCs w:val="20"/>
              </w:rPr>
              <w:t>Continuity available in sections or temporarily restricted; hydropower plant within &gt;500m.</w:t>
            </w:r>
          </w:p>
        </w:tc>
        <w:tc>
          <w:tcPr>
            <w:tcW w:w="2208" w:type="dxa"/>
          </w:tcPr>
          <w:p w14:paraId="4DC15FED" w14:textId="77777777" w:rsidR="00405A89" w:rsidRPr="00B003AE" w:rsidRDefault="00405A89" w:rsidP="009665E7">
            <w:pPr>
              <w:rPr>
                <w:rFonts w:cstheme="minorHAnsi"/>
                <w:sz w:val="20"/>
                <w:szCs w:val="20"/>
              </w:rPr>
            </w:pPr>
            <w:r w:rsidRPr="00B003AE">
              <w:rPr>
                <w:rFonts w:cstheme="minorHAnsi"/>
                <w:sz w:val="20"/>
                <w:szCs w:val="20"/>
              </w:rPr>
              <w:t>Continuity missing over long stretches or restricted or prevented over considerable periods; hydropower plants within &lt;500m.</w:t>
            </w:r>
          </w:p>
        </w:tc>
      </w:tr>
      <w:tr w:rsidR="00405A89" w:rsidRPr="00B003AE" w14:paraId="61DFF66A" w14:textId="77777777" w:rsidTr="009665E7">
        <w:tc>
          <w:tcPr>
            <w:tcW w:w="2410" w:type="dxa"/>
          </w:tcPr>
          <w:p w14:paraId="59DAB09E" w14:textId="77777777" w:rsidR="00405A89" w:rsidRPr="00B003AE" w:rsidRDefault="00405A89" w:rsidP="009665E7">
            <w:pPr>
              <w:rPr>
                <w:rFonts w:cstheme="minorHAnsi"/>
                <w:b/>
                <w:bCs/>
                <w:i/>
                <w:sz w:val="20"/>
                <w:szCs w:val="20"/>
              </w:rPr>
            </w:pPr>
            <w:r w:rsidRPr="00B003AE">
              <w:rPr>
                <w:rFonts w:cstheme="minorHAnsi"/>
                <w:b/>
                <w:bCs/>
                <w:i/>
                <w:sz w:val="20"/>
                <w:szCs w:val="20"/>
              </w:rPr>
              <w:lastRenderedPageBreak/>
              <w:t xml:space="preserve">Industrial and/or not treated communal waters / waste discharge </w:t>
            </w:r>
          </w:p>
          <w:p w14:paraId="35B687DF" w14:textId="77777777" w:rsidR="00405A89" w:rsidRPr="00B003AE" w:rsidRDefault="00405A89" w:rsidP="009665E7">
            <w:pPr>
              <w:rPr>
                <w:rFonts w:cstheme="minorHAnsi"/>
                <w:i/>
                <w:iCs/>
                <w:sz w:val="20"/>
                <w:szCs w:val="20"/>
              </w:rPr>
            </w:pPr>
            <w:r w:rsidRPr="00B003AE">
              <w:rPr>
                <w:rFonts w:cstheme="minorHAnsi"/>
                <w:i/>
                <w:iCs/>
                <w:sz w:val="20"/>
                <w:szCs w:val="20"/>
              </w:rPr>
              <w:t>Level of influence by industrial discharge upstream and/or downstream</w:t>
            </w:r>
          </w:p>
        </w:tc>
        <w:tc>
          <w:tcPr>
            <w:tcW w:w="2268" w:type="dxa"/>
          </w:tcPr>
          <w:p w14:paraId="3687541F" w14:textId="77777777" w:rsidR="00405A89" w:rsidRPr="00B003AE" w:rsidRDefault="00405A89" w:rsidP="009665E7">
            <w:pPr>
              <w:rPr>
                <w:rFonts w:cstheme="minorHAnsi"/>
                <w:sz w:val="20"/>
                <w:szCs w:val="20"/>
              </w:rPr>
            </w:pPr>
            <w:r w:rsidRPr="00B003AE">
              <w:rPr>
                <w:rFonts w:cstheme="minorHAnsi"/>
                <w:spacing w:val="3"/>
                <w:sz w:val="20"/>
                <w:szCs w:val="20"/>
              </w:rPr>
              <w:t>Main populated river area not influenced &gt;75% per route that are a maximum 1000 m long</w:t>
            </w:r>
            <w:r w:rsidRPr="00B003AE">
              <w:rPr>
                <w:rFonts w:cstheme="minorHAnsi"/>
                <w:spacing w:val="3"/>
                <w:sz w:val="20"/>
                <w:szCs w:val="20"/>
              </w:rPr>
              <w:br/>
            </w:r>
          </w:p>
        </w:tc>
        <w:tc>
          <w:tcPr>
            <w:tcW w:w="2277" w:type="dxa"/>
          </w:tcPr>
          <w:p w14:paraId="00B30880" w14:textId="77777777" w:rsidR="00405A89" w:rsidRPr="00B003AE" w:rsidRDefault="00405A89" w:rsidP="009665E7">
            <w:pPr>
              <w:rPr>
                <w:rFonts w:cstheme="minorHAnsi"/>
                <w:sz w:val="20"/>
                <w:szCs w:val="20"/>
              </w:rPr>
            </w:pPr>
            <w:r w:rsidRPr="00B003AE">
              <w:rPr>
                <w:rFonts w:cstheme="minorHAnsi"/>
                <w:spacing w:val="3"/>
                <w:sz w:val="20"/>
                <w:szCs w:val="20"/>
              </w:rPr>
              <w:t>Main populated river area barely influenced 30-75% per route that are a maximum 1000 m long</w:t>
            </w:r>
            <w:r w:rsidRPr="00B003AE">
              <w:rPr>
                <w:rFonts w:cstheme="minorHAnsi"/>
                <w:spacing w:val="3"/>
                <w:sz w:val="20"/>
                <w:szCs w:val="20"/>
              </w:rPr>
              <w:br/>
            </w:r>
          </w:p>
        </w:tc>
        <w:tc>
          <w:tcPr>
            <w:tcW w:w="2208" w:type="dxa"/>
          </w:tcPr>
          <w:p w14:paraId="6F59C4CE" w14:textId="77777777" w:rsidR="00405A89" w:rsidRPr="00B003AE" w:rsidRDefault="00405A89" w:rsidP="009665E7">
            <w:pPr>
              <w:rPr>
                <w:rFonts w:cstheme="minorHAnsi"/>
                <w:sz w:val="20"/>
                <w:szCs w:val="20"/>
              </w:rPr>
            </w:pPr>
            <w:r w:rsidRPr="00B003AE">
              <w:rPr>
                <w:rFonts w:cstheme="minorHAnsi"/>
                <w:spacing w:val="3"/>
                <w:sz w:val="20"/>
                <w:szCs w:val="20"/>
              </w:rPr>
              <w:t>Main populated river area significantly influenced &lt;30% per route that are a maximum 1000 m long</w:t>
            </w:r>
          </w:p>
        </w:tc>
      </w:tr>
      <w:tr w:rsidR="00405A89" w:rsidRPr="00B003AE" w14:paraId="4BB44269" w14:textId="77777777" w:rsidTr="009665E7">
        <w:tc>
          <w:tcPr>
            <w:tcW w:w="2410" w:type="dxa"/>
          </w:tcPr>
          <w:p w14:paraId="67FD3552" w14:textId="77777777" w:rsidR="00405A89" w:rsidRPr="00B003AE" w:rsidRDefault="00405A89" w:rsidP="009665E7">
            <w:pPr>
              <w:rPr>
                <w:rFonts w:cstheme="minorHAnsi"/>
                <w:b/>
                <w:bCs/>
                <w:i/>
                <w:sz w:val="20"/>
                <w:szCs w:val="20"/>
              </w:rPr>
            </w:pPr>
            <w:r w:rsidRPr="00B003AE">
              <w:rPr>
                <w:rFonts w:cstheme="minorHAnsi"/>
                <w:b/>
                <w:bCs/>
                <w:i/>
                <w:sz w:val="20"/>
                <w:szCs w:val="20"/>
              </w:rPr>
              <w:t>Pebble/gravel/ extraction</w:t>
            </w:r>
          </w:p>
          <w:p w14:paraId="77F36B72" w14:textId="77777777" w:rsidR="00405A89" w:rsidRPr="00B003AE" w:rsidRDefault="00405A89" w:rsidP="009665E7">
            <w:pPr>
              <w:rPr>
                <w:rFonts w:cstheme="minorHAnsi"/>
                <w:b/>
                <w:bCs/>
                <w:i/>
                <w:sz w:val="20"/>
                <w:szCs w:val="20"/>
              </w:rPr>
            </w:pPr>
            <w:r w:rsidRPr="00B003AE">
              <w:rPr>
                <w:rFonts w:cstheme="minorHAnsi"/>
                <w:i/>
                <w:iCs/>
                <w:sz w:val="20"/>
                <w:szCs w:val="20"/>
              </w:rPr>
              <w:t>Anthropogenic material and fine sediment inputs/outputs</w:t>
            </w:r>
          </w:p>
        </w:tc>
        <w:tc>
          <w:tcPr>
            <w:tcW w:w="2268" w:type="dxa"/>
          </w:tcPr>
          <w:p w14:paraId="506DDA64" w14:textId="77777777" w:rsidR="00405A89" w:rsidRPr="00B003AE" w:rsidRDefault="00405A89" w:rsidP="009665E7">
            <w:pPr>
              <w:rPr>
                <w:rFonts w:cstheme="minorHAnsi"/>
                <w:sz w:val="20"/>
                <w:szCs w:val="20"/>
              </w:rPr>
            </w:pPr>
            <w:r w:rsidRPr="00B003AE">
              <w:rPr>
                <w:rFonts w:cstheme="minorHAnsi"/>
                <w:spacing w:val="3"/>
                <w:sz w:val="20"/>
                <w:szCs w:val="20"/>
              </w:rPr>
              <w:t xml:space="preserve">&lt; 25% </w:t>
            </w:r>
            <w:r w:rsidRPr="00B003AE">
              <w:rPr>
                <w:rFonts w:cstheme="minorHAnsi"/>
                <w:sz w:val="20"/>
                <w:szCs w:val="20"/>
              </w:rPr>
              <w:t>noticeable exploitation of sediment along the river</w:t>
            </w:r>
          </w:p>
          <w:p w14:paraId="21601069" w14:textId="77777777" w:rsidR="00405A89" w:rsidRPr="00B003AE" w:rsidRDefault="00405A89" w:rsidP="009665E7">
            <w:pPr>
              <w:rPr>
                <w:rFonts w:cstheme="minorHAnsi"/>
                <w:spacing w:val="3"/>
                <w:sz w:val="20"/>
                <w:szCs w:val="20"/>
              </w:rPr>
            </w:pPr>
          </w:p>
        </w:tc>
        <w:tc>
          <w:tcPr>
            <w:tcW w:w="2277" w:type="dxa"/>
          </w:tcPr>
          <w:p w14:paraId="7D625D10" w14:textId="77777777" w:rsidR="00405A89" w:rsidRPr="00B003AE" w:rsidRDefault="00405A89" w:rsidP="009665E7">
            <w:pPr>
              <w:rPr>
                <w:rFonts w:cstheme="minorHAnsi"/>
                <w:sz w:val="20"/>
                <w:szCs w:val="20"/>
              </w:rPr>
            </w:pPr>
            <w:r w:rsidRPr="00B003AE">
              <w:rPr>
                <w:rFonts w:cstheme="minorHAnsi"/>
                <w:spacing w:val="3"/>
                <w:sz w:val="20"/>
                <w:szCs w:val="20"/>
              </w:rPr>
              <w:t xml:space="preserve">25-50% </w:t>
            </w:r>
            <w:r w:rsidRPr="00B003AE">
              <w:rPr>
                <w:rFonts w:cstheme="minorHAnsi"/>
                <w:sz w:val="20"/>
                <w:szCs w:val="20"/>
              </w:rPr>
              <w:t>noticeable exploitation of sediment along the river</w:t>
            </w:r>
          </w:p>
          <w:p w14:paraId="4199359C" w14:textId="77777777" w:rsidR="00405A89" w:rsidRPr="00B003AE" w:rsidRDefault="00405A89" w:rsidP="009665E7">
            <w:pPr>
              <w:rPr>
                <w:rFonts w:cstheme="minorHAnsi"/>
                <w:spacing w:val="3"/>
                <w:sz w:val="20"/>
                <w:szCs w:val="20"/>
              </w:rPr>
            </w:pPr>
          </w:p>
        </w:tc>
        <w:tc>
          <w:tcPr>
            <w:tcW w:w="2208" w:type="dxa"/>
          </w:tcPr>
          <w:p w14:paraId="2DAA72D2" w14:textId="77777777" w:rsidR="00405A89" w:rsidRPr="00B003AE" w:rsidRDefault="00405A89" w:rsidP="009665E7">
            <w:pPr>
              <w:rPr>
                <w:rFonts w:cstheme="minorHAnsi"/>
                <w:sz w:val="20"/>
                <w:szCs w:val="20"/>
              </w:rPr>
            </w:pPr>
            <w:r w:rsidRPr="00B003AE">
              <w:rPr>
                <w:rFonts w:cstheme="minorHAnsi"/>
                <w:spacing w:val="3"/>
                <w:sz w:val="20"/>
                <w:szCs w:val="20"/>
              </w:rPr>
              <w:t xml:space="preserve">&gt;50% </w:t>
            </w:r>
            <w:r w:rsidRPr="00B003AE">
              <w:rPr>
                <w:rFonts w:cstheme="minorHAnsi"/>
                <w:sz w:val="20"/>
                <w:szCs w:val="20"/>
              </w:rPr>
              <w:t>noticeable exploitation of sediment along the river</w:t>
            </w:r>
          </w:p>
          <w:p w14:paraId="7F03B143" w14:textId="77777777" w:rsidR="00405A89" w:rsidRPr="00B003AE" w:rsidRDefault="00405A89" w:rsidP="009665E7">
            <w:pPr>
              <w:rPr>
                <w:rFonts w:cstheme="minorHAnsi"/>
                <w:spacing w:val="3"/>
                <w:sz w:val="20"/>
                <w:szCs w:val="20"/>
              </w:rPr>
            </w:pPr>
          </w:p>
        </w:tc>
      </w:tr>
    </w:tbl>
    <w:p w14:paraId="5D64A5B6" w14:textId="77777777" w:rsidR="00405A89" w:rsidRDefault="00405A89" w:rsidP="00405A89"/>
    <w:p w14:paraId="793622B6" w14:textId="77777777" w:rsidR="00405A89" w:rsidRPr="008E571F" w:rsidRDefault="00405A89" w:rsidP="00405A89">
      <w:pPr>
        <w:pStyle w:val="berschrift3"/>
      </w:pPr>
      <w:r w:rsidRPr="008E571F">
        <w:t>Fieldwork</w:t>
      </w:r>
    </w:p>
    <w:p w14:paraId="2CDE9A07" w14:textId="77777777" w:rsidR="00405A89" w:rsidRPr="008E571F" w:rsidRDefault="00405A89" w:rsidP="00405A89">
      <w:r w:rsidRPr="008E571F">
        <w:t>During fieldwork, the following data was gathered:</w:t>
      </w:r>
    </w:p>
    <w:tbl>
      <w:tblPr>
        <w:tblStyle w:val="TabellemithellemGitternetz"/>
        <w:tblW w:w="5000" w:type="pct"/>
        <w:tblLook w:val="04A0" w:firstRow="1" w:lastRow="0" w:firstColumn="1" w:lastColumn="0" w:noHBand="0" w:noVBand="1"/>
      </w:tblPr>
      <w:tblGrid>
        <w:gridCol w:w="3020"/>
        <w:gridCol w:w="3021"/>
        <w:gridCol w:w="3021"/>
      </w:tblGrid>
      <w:tr w:rsidR="00405A89" w:rsidRPr="008E571F" w14:paraId="0E6194AB" w14:textId="77777777" w:rsidTr="009665E7">
        <w:tc>
          <w:tcPr>
            <w:tcW w:w="1666" w:type="pct"/>
          </w:tcPr>
          <w:p w14:paraId="72C7C665" w14:textId="77777777" w:rsidR="00405A89" w:rsidRPr="008E571F" w:rsidRDefault="00405A89" w:rsidP="009665E7">
            <w:pPr>
              <w:rPr>
                <w:b/>
              </w:rPr>
            </w:pPr>
            <w:r w:rsidRPr="008E571F">
              <w:rPr>
                <w:b/>
              </w:rPr>
              <w:t>Economy</w:t>
            </w:r>
          </w:p>
        </w:tc>
        <w:tc>
          <w:tcPr>
            <w:tcW w:w="1667" w:type="pct"/>
          </w:tcPr>
          <w:p w14:paraId="7513184F" w14:textId="77777777" w:rsidR="00405A89" w:rsidRPr="008E571F" w:rsidRDefault="00405A89" w:rsidP="009665E7">
            <w:pPr>
              <w:rPr>
                <w:b/>
              </w:rPr>
            </w:pPr>
            <w:r w:rsidRPr="008E571F">
              <w:rPr>
                <w:b/>
              </w:rPr>
              <w:t>Total individuals</w:t>
            </w:r>
          </w:p>
        </w:tc>
        <w:tc>
          <w:tcPr>
            <w:tcW w:w="1667" w:type="pct"/>
          </w:tcPr>
          <w:p w14:paraId="78988635" w14:textId="77777777" w:rsidR="00405A89" w:rsidRPr="008E571F" w:rsidRDefault="00405A89" w:rsidP="009665E7">
            <w:pPr>
              <w:rPr>
                <w:b/>
              </w:rPr>
            </w:pPr>
            <w:r w:rsidRPr="008E571F">
              <w:rPr>
                <w:b/>
              </w:rPr>
              <w:t>No. of grid cells</w:t>
            </w:r>
          </w:p>
        </w:tc>
      </w:tr>
      <w:tr w:rsidR="00405A89" w:rsidRPr="00B003AE" w14:paraId="0F22BB5D" w14:textId="77777777" w:rsidTr="009665E7">
        <w:tc>
          <w:tcPr>
            <w:tcW w:w="1666" w:type="pct"/>
          </w:tcPr>
          <w:p w14:paraId="50912FDF" w14:textId="77777777" w:rsidR="00405A89" w:rsidRPr="008E571F" w:rsidRDefault="00405A89" w:rsidP="009665E7">
            <w:r w:rsidRPr="008E571F">
              <w:t>BiH</w:t>
            </w:r>
          </w:p>
        </w:tc>
        <w:tc>
          <w:tcPr>
            <w:tcW w:w="1667" w:type="pct"/>
          </w:tcPr>
          <w:p w14:paraId="6CE6705A" w14:textId="77777777" w:rsidR="00405A89" w:rsidRPr="008E571F" w:rsidRDefault="00405A89" w:rsidP="009665E7">
            <w:r w:rsidRPr="008E571F">
              <w:t>3817</w:t>
            </w:r>
          </w:p>
        </w:tc>
        <w:tc>
          <w:tcPr>
            <w:tcW w:w="1667" w:type="pct"/>
          </w:tcPr>
          <w:p w14:paraId="5F710D93" w14:textId="77777777" w:rsidR="00405A89" w:rsidRPr="008E571F" w:rsidRDefault="00405A89" w:rsidP="009665E7">
            <w:r w:rsidRPr="008E571F">
              <w:t>9</w:t>
            </w:r>
          </w:p>
        </w:tc>
      </w:tr>
    </w:tbl>
    <w:p w14:paraId="427A9509" w14:textId="77777777" w:rsidR="00405A89" w:rsidRDefault="00405A89" w:rsidP="00405A89"/>
    <w:p w14:paraId="73B44139" w14:textId="77777777" w:rsidR="00405A89" w:rsidRDefault="00405A89" w:rsidP="00405A89">
      <w:pPr>
        <w:pStyle w:val="berschrift3"/>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405A89" w:rsidRPr="000945A4" w14:paraId="6B0FAB0E" w14:textId="77777777" w:rsidTr="009665E7">
        <w:tc>
          <w:tcPr>
            <w:tcW w:w="2093" w:type="dxa"/>
            <w:hideMark/>
          </w:tcPr>
          <w:p w14:paraId="6537286F" w14:textId="77777777" w:rsidR="00405A89" w:rsidRPr="000945A4" w:rsidRDefault="00405A89" w:rsidP="009665E7">
            <w:pPr>
              <w:rPr>
                <w:rFonts w:ascii="Times New Roman" w:hAnsi="Times New Roman"/>
                <w:color w:val="222222"/>
                <w:lang w:eastAsia="sr-Cyrl-CS"/>
              </w:rPr>
            </w:pPr>
            <w:r w:rsidRPr="000945A4">
              <w:rPr>
                <w:lang w:val="sr-Cyrl-CS" w:eastAsia="sr-Cyrl-CS"/>
              </w:rPr>
              <w:t>Parameter 1</w:t>
            </w:r>
            <w:r>
              <w:rPr>
                <w:lang w:eastAsia="sr-Cyrl-CS"/>
              </w:rPr>
              <w:t>(PI)</w:t>
            </w:r>
          </w:p>
        </w:tc>
        <w:tc>
          <w:tcPr>
            <w:tcW w:w="722" w:type="dxa"/>
            <w:hideMark/>
          </w:tcPr>
          <w:p w14:paraId="10170690"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E638CCA"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C1D105A"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20926E8"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42686CB"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50E04F8"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5E17528"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5588247"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F8ADCA6"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D3F93A3"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r>
      <w:tr w:rsidR="00405A89" w:rsidRPr="000945A4" w14:paraId="77E47353" w14:textId="77777777" w:rsidTr="009665E7">
        <w:tc>
          <w:tcPr>
            <w:tcW w:w="2093" w:type="dxa"/>
            <w:hideMark/>
          </w:tcPr>
          <w:p w14:paraId="532225EE" w14:textId="77777777" w:rsidR="00405A89" w:rsidRPr="000945A4" w:rsidRDefault="00405A89" w:rsidP="009665E7">
            <w:pPr>
              <w:rPr>
                <w:rFonts w:ascii="Times New Roman" w:hAnsi="Times New Roman"/>
                <w:color w:val="222222"/>
                <w:lang w:eastAsia="sr-Cyrl-CS"/>
              </w:rPr>
            </w:pPr>
            <w:r w:rsidRPr="000945A4">
              <w:rPr>
                <w:lang w:val="sr-Cyrl-CS" w:eastAsia="sr-Cyrl-CS"/>
              </w:rPr>
              <w:t>Parameter 2</w:t>
            </w:r>
            <w:r>
              <w:rPr>
                <w:lang w:eastAsia="sr-Cyrl-CS"/>
              </w:rPr>
              <w:t xml:space="preserve"> (HI)</w:t>
            </w:r>
          </w:p>
        </w:tc>
        <w:tc>
          <w:tcPr>
            <w:tcW w:w="722" w:type="dxa"/>
            <w:hideMark/>
          </w:tcPr>
          <w:p w14:paraId="60160063"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719C981"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3543726"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0D48C1E"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510102C"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4494772"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A46A3A0"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3000857"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34CDBEF"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69E09A3"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r>
      <w:tr w:rsidR="00405A89" w:rsidRPr="000945A4" w14:paraId="31FC0C71" w14:textId="77777777" w:rsidTr="009665E7">
        <w:tc>
          <w:tcPr>
            <w:tcW w:w="2093" w:type="dxa"/>
            <w:hideMark/>
          </w:tcPr>
          <w:p w14:paraId="12293170" w14:textId="77777777" w:rsidR="00405A89" w:rsidRPr="000945A4" w:rsidRDefault="00405A89" w:rsidP="009665E7">
            <w:pPr>
              <w:rPr>
                <w:rFonts w:ascii="Times New Roman" w:hAnsi="Times New Roman"/>
                <w:color w:val="222222"/>
                <w:lang w:eastAsia="sr-Cyrl-CS"/>
              </w:rPr>
            </w:pPr>
            <w:r w:rsidRPr="000945A4">
              <w:rPr>
                <w:lang w:val="sr-Cyrl-CS" w:eastAsia="sr-Cyrl-CS"/>
              </w:rPr>
              <w:t>Parameter 3</w:t>
            </w:r>
            <w:r>
              <w:rPr>
                <w:lang w:eastAsia="sr-Cyrl-CS"/>
              </w:rPr>
              <w:t xml:space="preserve"> (II)</w:t>
            </w:r>
          </w:p>
        </w:tc>
        <w:tc>
          <w:tcPr>
            <w:tcW w:w="722" w:type="dxa"/>
            <w:hideMark/>
          </w:tcPr>
          <w:p w14:paraId="515A59F2"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23984F7"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3AEA85C"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E7DA6D8"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57662A4"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9B313EE"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6106FF3"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FA372A0"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C714A8E"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145E8AD"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r>
      <w:tr w:rsidR="00405A89" w:rsidRPr="000945A4" w14:paraId="481C4910" w14:textId="77777777" w:rsidTr="009665E7">
        <w:tc>
          <w:tcPr>
            <w:tcW w:w="2093" w:type="dxa"/>
            <w:hideMark/>
          </w:tcPr>
          <w:p w14:paraId="2D760B7E"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24A39C58"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33B19EF5"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402BDF51"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6E22F6BF"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4E60F2CC"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84F6E39"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1A44730D"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4EFE7464"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2C402C9"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04ABA66D"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C</w:t>
            </w:r>
          </w:p>
        </w:tc>
      </w:tr>
    </w:tbl>
    <w:p w14:paraId="002BBDC3" w14:textId="77777777" w:rsidR="00405A89" w:rsidRDefault="00405A89" w:rsidP="00405A89">
      <w:pPr>
        <w:spacing w:before="0" w:beforeAutospacing="0" w:after="0" w:afterAutospacing="0"/>
      </w:pPr>
      <w:r>
        <w:br w:type="page"/>
      </w:r>
    </w:p>
    <w:p w14:paraId="77235F80" w14:textId="77777777" w:rsidR="00405A89" w:rsidRDefault="00405A89" w:rsidP="008A3AAF">
      <w:pPr>
        <w:pStyle w:val="berschrift1"/>
      </w:pPr>
      <w:bookmarkStart w:id="44" w:name="_Toc222143099"/>
      <w:bookmarkStart w:id="45" w:name="_Toc222398339"/>
      <w:r>
        <w:lastRenderedPageBreak/>
        <w:t>1105 Hucho hucho</w:t>
      </w:r>
      <w:bookmarkEnd w:id="44"/>
      <w:bookmarkEnd w:id="45"/>
    </w:p>
    <w:p w14:paraId="2313977B" w14:textId="77777777" w:rsidR="00405A89" w:rsidRDefault="00405A89" w:rsidP="00405A89">
      <w:pPr>
        <w:pStyle w:val="berschrift2"/>
      </w:pPr>
      <w:bookmarkStart w:id="46" w:name="_Toc222143100"/>
      <w:bookmarkStart w:id="47" w:name="_Toc222398340"/>
      <w:r>
        <w:t>Fact file</w:t>
      </w:r>
      <w:bookmarkEnd w:id="46"/>
      <w:bookmarkEnd w:id="47"/>
    </w:p>
    <w:p w14:paraId="41A70567" w14:textId="77777777" w:rsidR="00405A89" w:rsidRDefault="00405A89" w:rsidP="00405A89">
      <w:pPr>
        <w:pStyle w:val="berschrift3"/>
        <w:ind w:left="851" w:hanging="851"/>
      </w:pPr>
      <w:r>
        <w:t>Species</w:t>
      </w:r>
    </w:p>
    <w:p w14:paraId="3F871157" w14:textId="77777777" w:rsidR="00405A89" w:rsidRDefault="00405A89" w:rsidP="00405A89">
      <w:r>
        <w:rPr>
          <w:b/>
        </w:rPr>
        <w:t>A</w:t>
      </w:r>
      <w:r w:rsidRPr="00C268C2">
        <w:rPr>
          <w:b/>
        </w:rPr>
        <w:t>uthor</w:t>
      </w:r>
      <w:r>
        <w:rPr>
          <w:b/>
        </w:rPr>
        <w:t>s</w:t>
      </w:r>
      <w:r w:rsidRPr="00C268C2">
        <w:rPr>
          <w:b/>
        </w:rPr>
        <w:t>:</w:t>
      </w:r>
      <w:r>
        <w:t xml:space="preserve"> Adla Kahri</w:t>
      </w:r>
      <w:r w:rsidRPr="005039C3">
        <w:t>ć</w:t>
      </w:r>
    </w:p>
    <w:p w14:paraId="3BB1170A" w14:textId="77777777" w:rsidR="00405A89" w:rsidRDefault="00405A89" w:rsidP="00405A89"/>
    <w:p w14:paraId="13CDABB5" w14:textId="77777777" w:rsidR="00405A89" w:rsidRDefault="00405A89" w:rsidP="00405A89">
      <w:pPr>
        <w:keepNext/>
      </w:pPr>
      <w:r>
        <w:rPr>
          <w:noProof/>
        </w:rPr>
        <w:drawing>
          <wp:inline distT="0" distB="0" distL="0" distR="0" wp14:anchorId="0ABB7210" wp14:editId="25FCE236">
            <wp:extent cx="5360904" cy="3572540"/>
            <wp:effectExtent l="0" t="0" r="0" b="8890"/>
            <wp:docPr id="1488269148" name="Grafik 3" descr="Ein Bild, das Fisch, Lachs, Meeresbiologie, Fischprodukt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269148" name="Grafik 3" descr="Ein Bild, das Fisch, Lachs, Meeresbiologie, Fischprodukte enthält.&#10;&#10;KI-generierte Inhalte können fehlerhaft sein."/>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96251" cy="3596095"/>
                    </a:xfrm>
                    <a:prstGeom prst="rect">
                      <a:avLst/>
                    </a:prstGeom>
                    <a:noFill/>
                  </pic:spPr>
                </pic:pic>
              </a:graphicData>
            </a:graphic>
          </wp:inline>
        </w:drawing>
      </w:r>
    </w:p>
    <w:p w14:paraId="544106C2" w14:textId="55C5D069" w:rsidR="00405A89" w:rsidRDefault="00405A89" w:rsidP="00405A89">
      <w:pPr>
        <w:pStyle w:val="Beschriftung"/>
      </w:pPr>
      <w:r>
        <w:t xml:space="preserve">Figure </w:t>
      </w:r>
      <w:r>
        <w:fldChar w:fldCharType="begin"/>
      </w:r>
      <w:r>
        <w:instrText xml:space="preserve"> SEQ Figure \* ARABIC </w:instrText>
      </w:r>
      <w:r>
        <w:fldChar w:fldCharType="separate"/>
      </w:r>
      <w:r w:rsidR="00A44BF4">
        <w:rPr>
          <w:noProof/>
        </w:rPr>
        <w:t>8</w:t>
      </w:r>
      <w:r>
        <w:fldChar w:fldCharType="end"/>
      </w:r>
      <w:r>
        <w:t>: Huchen (</w:t>
      </w:r>
      <w:r>
        <w:rPr>
          <w:i/>
        </w:rPr>
        <w:t>Hucho hucho</w:t>
      </w:r>
      <w:r>
        <w:t>). Photo: ©</w:t>
      </w:r>
      <w:r w:rsidRPr="0020354C">
        <w:t xml:space="preserve"> Liquid Art, CC BY-SA 4.0, </w:t>
      </w:r>
      <w:hyperlink r:id="rId23" w:history="1">
        <w:r w:rsidRPr="007F73A0">
          <w:rPr>
            <w:rStyle w:val="Hyperlink"/>
          </w:rPr>
          <w:t>https://commons.wikimedia.org/w/index.php?curid=35100590</w:t>
        </w:r>
      </w:hyperlink>
    </w:p>
    <w:p w14:paraId="5DAD2FAB" w14:textId="77777777" w:rsidR="00405A89" w:rsidRPr="0020354C" w:rsidRDefault="00405A89" w:rsidP="00405A89"/>
    <w:p w14:paraId="580AA23D" w14:textId="77777777" w:rsidR="00405A89" w:rsidRPr="00D36209" w:rsidRDefault="00405A89" w:rsidP="00405A89">
      <w:pPr>
        <w:rPr>
          <w:b/>
        </w:rPr>
      </w:pPr>
      <w:r>
        <w:rPr>
          <w:b/>
        </w:rPr>
        <w:t xml:space="preserve">Code: </w:t>
      </w:r>
      <w:r>
        <w:t>1105</w:t>
      </w:r>
    </w:p>
    <w:p w14:paraId="2AFEE650" w14:textId="77777777" w:rsidR="00405A89" w:rsidRPr="00D36209" w:rsidRDefault="00405A89" w:rsidP="00405A89">
      <w:r>
        <w:rPr>
          <w:b/>
        </w:rPr>
        <w:t xml:space="preserve">Scientific name: </w:t>
      </w:r>
      <w:r>
        <w:rPr>
          <w:i/>
        </w:rPr>
        <w:t xml:space="preserve">Hucho hucho </w:t>
      </w:r>
      <w:r w:rsidRPr="00CB4A86">
        <w:t>(Linnaeus, 1758)</w:t>
      </w:r>
    </w:p>
    <w:p w14:paraId="0FD650F9" w14:textId="77777777" w:rsidR="00405A89" w:rsidRDefault="00405A89" w:rsidP="00405A89">
      <w:r w:rsidRPr="00D36209">
        <w:rPr>
          <w:b/>
        </w:rPr>
        <w:t>Local name:</w:t>
      </w:r>
      <w:r>
        <w:t xml:space="preserve"> </w:t>
      </w:r>
      <w:r w:rsidRPr="00792166">
        <w:rPr>
          <w:rFonts w:cstheme="minorHAnsi"/>
        </w:rPr>
        <w:t>Mladica</w:t>
      </w:r>
      <w:r>
        <w:t xml:space="preserve"> (BiH)</w:t>
      </w:r>
    </w:p>
    <w:p w14:paraId="2BED25FE" w14:textId="77777777" w:rsidR="00405A89" w:rsidRDefault="00405A89" w:rsidP="00405A89">
      <w:r w:rsidRPr="00D36209">
        <w:rPr>
          <w:b/>
        </w:rPr>
        <w:t>English name:</w:t>
      </w:r>
      <w:r>
        <w:t xml:space="preserve"> </w:t>
      </w:r>
      <w:r w:rsidRPr="00792166">
        <w:rPr>
          <w:rFonts w:cstheme="minorHAnsi"/>
        </w:rPr>
        <w:t>Huchen, Danube salmon</w:t>
      </w:r>
    </w:p>
    <w:p w14:paraId="43D74A54" w14:textId="77777777" w:rsidR="00405A89" w:rsidRPr="00792166" w:rsidRDefault="00405A89" w:rsidP="00405A89">
      <w:pPr>
        <w:autoSpaceDE w:val="0"/>
        <w:autoSpaceDN w:val="0"/>
        <w:adjustRightInd w:val="0"/>
        <w:spacing w:after="0"/>
        <w:rPr>
          <w:rFonts w:cstheme="minorHAnsi"/>
        </w:rPr>
      </w:pPr>
      <w:r w:rsidRPr="00792166">
        <w:rPr>
          <w:rFonts w:cstheme="minorHAnsi"/>
          <w:b/>
          <w:bCs/>
          <w:i/>
          <w:iCs/>
        </w:rPr>
        <w:t>Synonyms:</w:t>
      </w:r>
      <w:r w:rsidRPr="00792166">
        <w:rPr>
          <w:rFonts w:cstheme="minorHAnsi"/>
        </w:rPr>
        <w:t xml:space="preserve"> </w:t>
      </w:r>
      <w:r w:rsidRPr="00792166">
        <w:rPr>
          <w:rFonts w:cstheme="minorHAnsi"/>
          <w:i/>
          <w:iCs/>
        </w:rPr>
        <w:t>Salmo hucho</w:t>
      </w:r>
      <w:r w:rsidRPr="00792166">
        <w:rPr>
          <w:rFonts w:cstheme="minorHAnsi"/>
        </w:rPr>
        <w:t xml:space="preserve"> Linnaeus, 1758; </w:t>
      </w:r>
      <w:r w:rsidRPr="00792166">
        <w:rPr>
          <w:rFonts w:cstheme="minorHAnsi"/>
          <w:i/>
          <w:iCs/>
        </w:rPr>
        <w:t>Hucho germanorum</w:t>
      </w:r>
      <w:r w:rsidRPr="00792166">
        <w:rPr>
          <w:rFonts w:cstheme="minorHAnsi"/>
        </w:rPr>
        <w:t xml:space="preserve"> Günther, 1866; </w:t>
      </w:r>
      <w:r w:rsidRPr="00792166">
        <w:rPr>
          <w:rFonts w:cstheme="minorHAnsi"/>
          <w:i/>
          <w:iCs/>
        </w:rPr>
        <w:t xml:space="preserve">Hucho hucho taimen </w:t>
      </w:r>
      <w:r w:rsidRPr="00792166">
        <w:rPr>
          <w:rFonts w:cstheme="minorHAnsi"/>
        </w:rPr>
        <w:t xml:space="preserve">Pallas, 1773; </w:t>
      </w:r>
      <w:r w:rsidRPr="00792166">
        <w:rPr>
          <w:rFonts w:cstheme="minorHAnsi"/>
          <w:i/>
          <w:iCs/>
        </w:rPr>
        <w:t xml:space="preserve">Hucho hucho hucho </w:t>
      </w:r>
      <w:r w:rsidRPr="00792166">
        <w:rPr>
          <w:rFonts w:cstheme="minorHAnsi"/>
        </w:rPr>
        <w:t>Pallas, 1773</w:t>
      </w:r>
    </w:p>
    <w:p w14:paraId="354B562D" w14:textId="77777777" w:rsidR="00405A89" w:rsidRDefault="00405A89" w:rsidP="00405A89">
      <w:pPr>
        <w:spacing w:before="0" w:beforeAutospacing="0" w:after="0" w:afterAutospacing="0"/>
      </w:pPr>
      <w:r>
        <w:lastRenderedPageBreak/>
        <w:br w:type="page"/>
      </w:r>
    </w:p>
    <w:p w14:paraId="2635D823" w14:textId="77777777" w:rsidR="00405A89" w:rsidRPr="00D36209" w:rsidRDefault="00405A89" w:rsidP="00405A89">
      <w:pPr>
        <w:pStyle w:val="berschrift3"/>
        <w:ind w:left="851" w:hanging="851"/>
      </w:pPr>
      <w:r>
        <w:lastRenderedPageBreak/>
        <w:t>Short profile of the species</w:t>
      </w:r>
    </w:p>
    <w:p w14:paraId="7AB17DBE" w14:textId="77777777" w:rsidR="00405A89" w:rsidRDefault="00405A89" w:rsidP="00405A89">
      <w:pPr>
        <w:jc w:val="both"/>
        <w:rPr>
          <w:rFonts w:cstheme="minorHAnsi"/>
        </w:rPr>
      </w:pPr>
      <w:r w:rsidRPr="00E374F6">
        <w:rPr>
          <w:rFonts w:cstheme="minorHAnsi"/>
          <w:bCs/>
          <w:i/>
          <w:iCs/>
        </w:rPr>
        <w:t>Hucho hucho</w:t>
      </w:r>
      <w:r w:rsidRPr="00E374F6">
        <w:rPr>
          <w:rFonts w:cstheme="minorHAnsi"/>
          <w:bCs/>
        </w:rPr>
        <w:t xml:space="preserve">, the Danube salmon, is a large freshwater salmonid endemic to the Danube basin in </w:t>
      </w:r>
      <w:r>
        <w:rPr>
          <w:rFonts w:cstheme="minorHAnsi"/>
          <w:bCs/>
        </w:rPr>
        <w:t>C</w:t>
      </w:r>
      <w:r w:rsidRPr="00E374F6">
        <w:rPr>
          <w:rFonts w:cstheme="minorHAnsi"/>
          <w:bCs/>
        </w:rPr>
        <w:t xml:space="preserve">entral and </w:t>
      </w:r>
      <w:r>
        <w:rPr>
          <w:rFonts w:cstheme="minorHAnsi"/>
          <w:bCs/>
        </w:rPr>
        <w:t>S</w:t>
      </w:r>
      <w:r w:rsidRPr="00E374F6">
        <w:rPr>
          <w:rFonts w:cstheme="minorHAnsi"/>
          <w:bCs/>
        </w:rPr>
        <w:t>outheastern Europe. It is distinguished by an elongated, cylindrical body, a flattened head with a large</w:t>
      </w:r>
      <w:r>
        <w:rPr>
          <w:rFonts w:cstheme="minorHAnsi"/>
          <w:bCs/>
        </w:rPr>
        <w:t>-</w:t>
      </w:r>
      <w:r w:rsidRPr="00E374F6">
        <w:rPr>
          <w:rFonts w:cstheme="minorHAnsi"/>
          <w:bCs/>
        </w:rPr>
        <w:t>toothed mouth, a deeply emarginated caudal fin and the absence of red spots or white fin margins</w:t>
      </w:r>
      <w:r>
        <w:rPr>
          <w:rFonts w:cstheme="minorHAnsi"/>
          <w:bCs/>
        </w:rPr>
        <w:t>. A</w:t>
      </w:r>
      <w:r w:rsidRPr="00E374F6">
        <w:rPr>
          <w:rFonts w:cstheme="minorHAnsi"/>
          <w:bCs/>
        </w:rPr>
        <w:t xml:space="preserve">dults commonly reach </w:t>
      </w:r>
      <w:r>
        <w:rPr>
          <w:rFonts w:cstheme="minorHAnsi"/>
          <w:bCs/>
        </w:rPr>
        <w:t xml:space="preserve">a length of </w:t>
      </w:r>
      <w:r w:rsidRPr="00E374F6">
        <w:rPr>
          <w:rFonts w:cstheme="minorHAnsi"/>
          <w:bCs/>
        </w:rPr>
        <w:t>70 cm but may grow to 150 cm, exceed 50 kg in weight</w:t>
      </w:r>
      <w:r>
        <w:rPr>
          <w:rFonts w:cstheme="minorHAnsi"/>
          <w:bCs/>
        </w:rPr>
        <w:t xml:space="preserve"> and </w:t>
      </w:r>
      <w:r w:rsidRPr="00E374F6">
        <w:rPr>
          <w:rFonts w:cstheme="minorHAnsi"/>
          <w:bCs/>
        </w:rPr>
        <w:t xml:space="preserve">live up to 20 years. Spawning occurs from March to May in fast-flowing, well-oxygenated gravel beds where females excavate </w:t>
      </w:r>
      <w:r>
        <w:rPr>
          <w:rFonts w:cstheme="minorHAnsi"/>
          <w:bCs/>
        </w:rPr>
        <w:t>redds</w:t>
      </w:r>
      <w:r w:rsidRPr="00E374F6">
        <w:rPr>
          <w:rFonts w:cstheme="minorHAnsi"/>
          <w:bCs/>
        </w:rPr>
        <w:t>, eggs hatch after roughly 25</w:t>
      </w:r>
      <w:r>
        <w:rPr>
          <w:rFonts w:cstheme="minorHAnsi"/>
          <w:bCs/>
        </w:rPr>
        <w:t>-</w:t>
      </w:r>
      <w:r w:rsidRPr="00E374F6">
        <w:rPr>
          <w:rFonts w:cstheme="minorHAnsi"/>
          <w:bCs/>
        </w:rPr>
        <w:t xml:space="preserve">40 days and juveniles initially feed on benthic invertebrates before shifting to a strongly piscivorous diet that can include other vertebrates. The species is potamodromous and territorial, inhabiting deep, cold, </w:t>
      </w:r>
      <w:r>
        <w:rPr>
          <w:rFonts w:cstheme="minorHAnsi"/>
          <w:bCs/>
        </w:rPr>
        <w:t>fast</w:t>
      </w:r>
      <w:r w:rsidRPr="00E374F6">
        <w:rPr>
          <w:rFonts w:cstheme="minorHAnsi"/>
          <w:bCs/>
        </w:rPr>
        <w:t xml:space="preserve"> flowing rivers and migrating short distances upstream to reproduce. Populations have declined due to overfishing, pollution, river regulation and migration barriers</w:t>
      </w:r>
      <w:r>
        <w:rPr>
          <w:rFonts w:cstheme="minorHAnsi"/>
          <w:bCs/>
        </w:rPr>
        <w:t xml:space="preserve">. Thus, </w:t>
      </w:r>
      <w:r w:rsidRPr="00E374F6">
        <w:rPr>
          <w:rFonts w:cstheme="minorHAnsi"/>
          <w:bCs/>
        </w:rPr>
        <w:t>the species is currently classified as Endangered and protected under European conservation legislation.</w:t>
      </w:r>
    </w:p>
    <w:p w14:paraId="0631E9B9" w14:textId="77777777" w:rsidR="00405A89" w:rsidRPr="00F53607" w:rsidRDefault="00405A89" w:rsidP="00405A89">
      <w:pPr>
        <w:jc w:val="both"/>
        <w:rPr>
          <w:rFonts w:cstheme="minorHAnsi"/>
          <w:color w:val="232323"/>
          <w:shd w:val="clear" w:color="auto" w:fill="FFFFFF"/>
        </w:rPr>
      </w:pPr>
    </w:p>
    <w:p w14:paraId="43E00FE2" w14:textId="77777777" w:rsidR="00405A89" w:rsidRDefault="00405A89" w:rsidP="00405A89">
      <w:pPr>
        <w:pStyle w:val="berschrift3"/>
        <w:ind w:left="851" w:hanging="851"/>
      </w:pPr>
      <w:r>
        <w:t>Characteristics of the species for identification</w:t>
      </w:r>
    </w:p>
    <w:p w14:paraId="05CE3B5B" w14:textId="77777777" w:rsidR="00405A89" w:rsidRPr="009429B0" w:rsidRDefault="00405A89" w:rsidP="00405A89">
      <w:pPr>
        <w:spacing w:after="0"/>
        <w:jc w:val="both"/>
        <w:rPr>
          <w:rFonts w:cstheme="minorHAnsi"/>
        </w:rPr>
      </w:pPr>
      <w:r w:rsidRPr="009429B0">
        <w:rPr>
          <w:rFonts w:cstheme="minorHAnsi"/>
          <w:b/>
          <w:bCs/>
          <w:iCs/>
        </w:rPr>
        <w:t>Systematic position:</w:t>
      </w:r>
      <w:r w:rsidRPr="009429B0">
        <w:rPr>
          <w:rFonts w:cstheme="minorHAnsi"/>
        </w:rPr>
        <w:t xml:space="preserve"> Vertebrata, Chordata, Actinopterygii, Salmoniformes, Salmonidae</w:t>
      </w:r>
    </w:p>
    <w:p w14:paraId="53C7B4E6" w14:textId="77777777" w:rsidR="00405A89" w:rsidRPr="00792166" w:rsidRDefault="00405A89" w:rsidP="00405A89">
      <w:pPr>
        <w:spacing w:after="0"/>
        <w:jc w:val="both"/>
        <w:rPr>
          <w:rFonts w:cstheme="minorHAnsi"/>
        </w:rPr>
      </w:pPr>
      <w:r w:rsidRPr="009429B0">
        <w:rPr>
          <w:rFonts w:cstheme="minorHAnsi"/>
          <w:b/>
          <w:bCs/>
          <w:iCs/>
        </w:rPr>
        <w:t>Characteristics:</w:t>
      </w:r>
      <w:r w:rsidRPr="009429B0">
        <w:rPr>
          <w:rFonts w:cstheme="minorHAnsi"/>
        </w:rPr>
        <w:t xml:space="preserve"> Dorsal spines (total): 3-5; Dorsal soft rays (total): 8-14; Anal spines: 3-5; Anal </w:t>
      </w:r>
      <w:r w:rsidRPr="00792166">
        <w:rPr>
          <w:rFonts w:cstheme="minorHAnsi"/>
        </w:rPr>
        <w:t xml:space="preserve">soft rays: 7-14; Vertebrae: 66-72. Distinguished from other species of Salmonidae in central and eastern Europe by the following combination of characters: lateral line with 180-200 scales; no red spots and white fin margins; head dorsally flattened and long (22-24% SL – standard length); body roundish; caudal fin deeply emarginates; large size (in undisturbed areas); usually 13-19 gill rakers (Kottelat </w:t>
      </w:r>
      <w:r>
        <w:rPr>
          <w:rFonts w:cstheme="minorHAnsi"/>
        </w:rPr>
        <w:t xml:space="preserve">&amp; </w:t>
      </w:r>
      <w:r w:rsidRPr="00792166">
        <w:rPr>
          <w:rFonts w:cstheme="minorHAnsi"/>
        </w:rPr>
        <w:t xml:space="preserve">Freyhof, 2007). Max length: 150 cm TL (total length) male/unsexed (Terofal, 1984); common length: 70.0 cm TL male/unsexed (Muus and Dahlström, 1967); max. published weight: 52.0 kg (Nikolskii, 1957); max. reported age: 20 years (Kottelat </w:t>
      </w:r>
      <w:r>
        <w:rPr>
          <w:rFonts w:cstheme="minorHAnsi"/>
        </w:rPr>
        <w:t>&amp;</w:t>
      </w:r>
      <w:r w:rsidRPr="00792166">
        <w:rPr>
          <w:rFonts w:cstheme="minorHAnsi"/>
        </w:rPr>
        <w:t xml:space="preserve"> Freyhof, 2007). The body is significantly longer than in other salmonids. The head is also long, laterally flattened, and the mouth is large with strong teeth. The fins are relatively small, and the adipose fin is slightly larger than in other salmonids. The back is dark brown or lead gray, with a greenish sheen. The flanks are light, and the belly is whitish and silvery. Black, thick spots are scattered all over the body, round shape. The caudal fin is darkly edged, while the rest are light yellow or pale reddish, without any spots. The whole body is covered with small, elongated scales. Young individuals have 8-10 dark, transverse stripes on their flanks (Sofradžija, 2009).</w:t>
      </w:r>
    </w:p>
    <w:p w14:paraId="2F73C727" w14:textId="77777777" w:rsidR="00405A89" w:rsidRDefault="00405A89" w:rsidP="00405A89"/>
    <w:p w14:paraId="07ABF6B7" w14:textId="77777777" w:rsidR="00405A89" w:rsidRPr="00D36209" w:rsidRDefault="00405A89" w:rsidP="00405A89">
      <w:pPr>
        <w:pStyle w:val="berschrift3"/>
        <w:ind w:left="851" w:hanging="851"/>
      </w:pPr>
      <w:r>
        <w:t>Biology</w:t>
      </w:r>
    </w:p>
    <w:p w14:paraId="6B249242" w14:textId="77777777" w:rsidR="00405A89" w:rsidRPr="009429B0" w:rsidRDefault="00405A89" w:rsidP="00405A89">
      <w:pPr>
        <w:spacing w:after="0"/>
        <w:jc w:val="both"/>
        <w:rPr>
          <w:rFonts w:cstheme="minorHAnsi"/>
        </w:rPr>
      </w:pPr>
      <w:r w:rsidRPr="009429B0">
        <w:rPr>
          <w:rFonts w:cstheme="minorHAnsi"/>
          <w:b/>
          <w:bCs/>
          <w:iCs/>
        </w:rPr>
        <w:t>Reproduction:</w:t>
      </w:r>
      <w:r w:rsidRPr="009429B0">
        <w:rPr>
          <w:rFonts w:cstheme="minorHAnsi"/>
        </w:rPr>
        <w:t xml:space="preserve"> It spawns in the spring, from March to May, depending on the weather conditions, on clean sandy or gravelly parts of the watercourse, with a fast water current (Sofradžija, 2009). Spawning usually occurs during daytime (Kottelat </w:t>
      </w:r>
      <w:r>
        <w:rPr>
          <w:rFonts w:cstheme="minorHAnsi"/>
        </w:rPr>
        <w:t xml:space="preserve">&amp; </w:t>
      </w:r>
      <w:r w:rsidRPr="009429B0">
        <w:rPr>
          <w:rFonts w:cstheme="minorHAnsi"/>
        </w:rPr>
        <w:t xml:space="preserve">Freyhof, 2007). Spawns </w:t>
      </w:r>
      <w:r w:rsidRPr="009429B0">
        <w:rPr>
          <w:rFonts w:cstheme="minorHAnsi"/>
        </w:rPr>
        <w:lastRenderedPageBreak/>
        <w:t xml:space="preserve">on gravelly bottom where female makes a shallow hole where the eggs are laid and covered with gravel (Muus </w:t>
      </w:r>
      <w:r>
        <w:rPr>
          <w:rFonts w:cstheme="minorHAnsi"/>
        </w:rPr>
        <w:t>&amp;</w:t>
      </w:r>
      <w:r w:rsidRPr="009429B0">
        <w:rPr>
          <w:rFonts w:cstheme="minorHAnsi"/>
        </w:rPr>
        <w:t xml:space="preserve"> Dahlström, 1967). Both sexes covered the eggs with substrate. They both defend the spawning site up to 2 weeks after spawning. Eggs usually hatch after 25-40 days. Spawns with snow melt, in shallow water in Danube or affluents (Muus </w:t>
      </w:r>
      <w:r>
        <w:rPr>
          <w:rFonts w:cstheme="minorHAnsi"/>
        </w:rPr>
        <w:t xml:space="preserve">&amp; </w:t>
      </w:r>
      <w:r w:rsidRPr="009429B0">
        <w:rPr>
          <w:rFonts w:cstheme="minorHAnsi"/>
        </w:rPr>
        <w:t>Dahlström, 1967).</w:t>
      </w:r>
    </w:p>
    <w:p w14:paraId="750BEEA0" w14:textId="77777777" w:rsidR="00405A89" w:rsidRPr="009429B0" w:rsidRDefault="00405A89" w:rsidP="00405A89">
      <w:pPr>
        <w:spacing w:after="0"/>
        <w:jc w:val="both"/>
        <w:rPr>
          <w:rFonts w:cstheme="minorHAnsi"/>
        </w:rPr>
      </w:pPr>
      <w:r w:rsidRPr="009429B0">
        <w:rPr>
          <w:rFonts w:cstheme="minorHAnsi"/>
          <w:b/>
          <w:bCs/>
          <w:iCs/>
        </w:rPr>
        <w:t>Feeding and Resting:</w:t>
      </w:r>
      <w:r w:rsidRPr="009429B0">
        <w:rPr>
          <w:rFonts w:cstheme="minorHAnsi"/>
        </w:rPr>
        <w:t xml:space="preserve"> Carnivore species. Juveniles feed mainly on invertebrates and adults mostly on fishes, but also prey on amphibians, reptiles, small mammals and waterfowl (Holčík, 1995). Juveniles feed on bottom fauna and small fish, and adults mainly on fish, sometimes frogs and other aquatic vertebrates (Sofradžija, 2009). Larvae stay in gravel until yolk sac is absorbed after 8-14 days (Kottelat </w:t>
      </w:r>
      <w:r>
        <w:rPr>
          <w:rFonts w:cstheme="minorHAnsi"/>
        </w:rPr>
        <w:t xml:space="preserve">&amp; </w:t>
      </w:r>
      <w:r w:rsidRPr="009429B0">
        <w:rPr>
          <w:rFonts w:cstheme="minorHAnsi"/>
        </w:rPr>
        <w:t>Freyhof, 2007). Young</w:t>
      </w:r>
      <w:r>
        <w:rPr>
          <w:rFonts w:cstheme="minorHAnsi"/>
        </w:rPr>
        <w:t>s</w:t>
      </w:r>
      <w:r w:rsidRPr="009429B0">
        <w:rPr>
          <w:rFonts w:cstheme="minorHAnsi"/>
        </w:rPr>
        <w:t xml:space="preserve"> remain near spawning area feeding on bottom fauna (Muus </w:t>
      </w:r>
      <w:r>
        <w:rPr>
          <w:rFonts w:cstheme="minorHAnsi"/>
        </w:rPr>
        <w:t>&amp;</w:t>
      </w:r>
      <w:r w:rsidRPr="009429B0">
        <w:rPr>
          <w:rFonts w:cstheme="minorHAnsi"/>
        </w:rPr>
        <w:t xml:space="preserve"> Dahlström, 1967). Lives in larger watercourses and greater depths rich in oxygen (Sofradžija, 2009).</w:t>
      </w:r>
    </w:p>
    <w:p w14:paraId="65CE6BAE" w14:textId="77777777" w:rsidR="00405A89" w:rsidRDefault="00405A89" w:rsidP="00405A89">
      <w:pPr>
        <w:jc w:val="both"/>
      </w:pPr>
    </w:p>
    <w:p w14:paraId="3B05E048" w14:textId="77777777" w:rsidR="00405A89" w:rsidRDefault="00405A89" w:rsidP="00405A89">
      <w:pPr>
        <w:pStyle w:val="berschrift3"/>
        <w:ind w:left="851" w:hanging="851"/>
      </w:pPr>
      <w:r>
        <w:t>Population ecology</w:t>
      </w:r>
    </w:p>
    <w:p w14:paraId="6B79FD79" w14:textId="77777777" w:rsidR="00405A89" w:rsidRPr="00792166" w:rsidRDefault="00405A89" w:rsidP="00405A89">
      <w:pPr>
        <w:spacing w:after="0"/>
        <w:jc w:val="both"/>
        <w:rPr>
          <w:rFonts w:cstheme="minorHAnsi"/>
        </w:rPr>
      </w:pPr>
      <w:r w:rsidRPr="00792166">
        <w:rPr>
          <w:rFonts w:cstheme="minorHAnsi"/>
        </w:rPr>
        <w:t xml:space="preserve">Fertility is 3.000-25.000 eggs (depending on the size of the female), whose diameter is 6 mm. It reaches sexual maturity after 4-6 years, with a body length of 60-70 cm and a weight of 2.5-4 kg (Sofradžija, 2009). Potamodromous species (Kottelat </w:t>
      </w:r>
      <w:r>
        <w:rPr>
          <w:rFonts w:cstheme="minorHAnsi"/>
        </w:rPr>
        <w:t>&amp;</w:t>
      </w:r>
      <w:r w:rsidRPr="00792166">
        <w:rPr>
          <w:rFonts w:cstheme="minorHAnsi"/>
        </w:rPr>
        <w:t xml:space="preserve"> Freyhof, 2007). Migrates only during the spawning season (Holčík, 1990). Territorial, but migrates short distances upstream for spawning (Muus </w:t>
      </w:r>
      <w:r>
        <w:rPr>
          <w:rFonts w:cstheme="minorHAnsi"/>
        </w:rPr>
        <w:t>&amp;</w:t>
      </w:r>
      <w:r w:rsidRPr="00792166">
        <w:rPr>
          <w:rFonts w:cstheme="minorHAnsi"/>
        </w:rPr>
        <w:t xml:space="preserve"> Dahlström, 1968). Sexually mature fish migrate upstream into smaller and shallower (0.3-1.5 m deep) streams (Holčík, 1995), usually in upper reaches of tributaries. Males arrive first at spawning sites. Males defend females against other individuals (Kottelat </w:t>
      </w:r>
      <w:r>
        <w:rPr>
          <w:rFonts w:cstheme="minorHAnsi"/>
        </w:rPr>
        <w:t>&amp;</w:t>
      </w:r>
      <w:r w:rsidRPr="00792166">
        <w:rPr>
          <w:rFonts w:cstheme="minorHAnsi"/>
        </w:rPr>
        <w:t xml:space="preserve"> Freyhof, 2007).</w:t>
      </w:r>
    </w:p>
    <w:p w14:paraId="41FE0A8F" w14:textId="77777777" w:rsidR="00405A89" w:rsidRDefault="00405A89" w:rsidP="00405A89"/>
    <w:p w14:paraId="49E7F6AD" w14:textId="77777777" w:rsidR="00405A89" w:rsidRPr="00D36209" w:rsidRDefault="00405A89" w:rsidP="00405A89">
      <w:pPr>
        <w:pStyle w:val="berschrift3"/>
        <w:ind w:left="851" w:hanging="851"/>
      </w:pPr>
      <w:r>
        <w:t>Habitat</w:t>
      </w:r>
    </w:p>
    <w:p w14:paraId="62EF25CF" w14:textId="77777777" w:rsidR="00405A89" w:rsidRPr="00792166" w:rsidRDefault="00405A89" w:rsidP="00405A89">
      <w:pPr>
        <w:spacing w:after="0"/>
        <w:jc w:val="both"/>
        <w:rPr>
          <w:rFonts w:cstheme="minorHAnsi"/>
        </w:rPr>
      </w:pPr>
      <w:r w:rsidRPr="00792166">
        <w:rPr>
          <w:rFonts w:cstheme="minorHAnsi"/>
        </w:rPr>
        <w:t xml:space="preserve">Freshwater; benthopelagic; potamodromous (Kottelat </w:t>
      </w:r>
      <w:r>
        <w:rPr>
          <w:rFonts w:cstheme="minorHAnsi"/>
        </w:rPr>
        <w:t>&amp;</w:t>
      </w:r>
      <w:r w:rsidRPr="00792166">
        <w:rPr>
          <w:rFonts w:cstheme="minorHAnsi"/>
        </w:rPr>
        <w:t xml:space="preserve"> Freyhof, 2007). Temperate; 6-18 °C (Baensch </w:t>
      </w:r>
      <w:r>
        <w:rPr>
          <w:rFonts w:cstheme="minorHAnsi"/>
        </w:rPr>
        <w:t>&amp;</w:t>
      </w:r>
      <w:r w:rsidRPr="00792166">
        <w:rPr>
          <w:rFonts w:cstheme="minorHAnsi"/>
        </w:rPr>
        <w:t xml:space="preserve"> Riehl, 1991). Rare in lakes. Do not penetrate Black Sea. Generally, </w:t>
      </w:r>
      <w:r>
        <w:rPr>
          <w:rFonts w:cstheme="minorHAnsi"/>
        </w:rPr>
        <w:t xml:space="preserve">it </w:t>
      </w:r>
      <w:r w:rsidRPr="00792166">
        <w:rPr>
          <w:rFonts w:cstheme="minorHAnsi"/>
        </w:rPr>
        <w:t>lives in moving water in deep crevices, in excavations along the riverbanks or under bridges. It needs pure water rich in oxygen. A cold water, exclusively freshwater salmonid occurring predominantly in running waters and rarely also in lakes and impoundments (Holčík, 1990). Usually solitary</w:t>
      </w:r>
      <w:r>
        <w:rPr>
          <w:rFonts w:cstheme="minorHAnsi"/>
        </w:rPr>
        <w:t>,it</w:t>
      </w:r>
      <w:r w:rsidRPr="00792166">
        <w:rPr>
          <w:rFonts w:cstheme="minorHAnsi"/>
        </w:rPr>
        <w:t xml:space="preserve"> inhabits deeper regions of swift flowing streams with oxygen rich waters. Adults are territorial but not solitary (Holčík, 1995). It is a typical river species; prefers individual life. It rarely enters small rivers and streams, mostly smaller individuals, and sometimes larger ones for spawning (Sofradžija, 2009).</w:t>
      </w:r>
    </w:p>
    <w:p w14:paraId="0B8A63AC" w14:textId="77777777" w:rsidR="00405A89" w:rsidRPr="00D4143D" w:rsidRDefault="00405A89" w:rsidP="00405A89">
      <w:pPr>
        <w:jc w:val="both"/>
      </w:pPr>
    </w:p>
    <w:p w14:paraId="571E7F6C" w14:textId="77777777" w:rsidR="00405A89" w:rsidRPr="00D36209" w:rsidRDefault="00405A89" w:rsidP="00405A89">
      <w:pPr>
        <w:pStyle w:val="berschrift3"/>
        <w:ind w:left="851" w:hanging="851"/>
      </w:pPr>
      <w:r>
        <w:t>Threats and pressures</w:t>
      </w:r>
    </w:p>
    <w:p w14:paraId="480B2614" w14:textId="77777777" w:rsidR="00405A89" w:rsidRPr="00792166" w:rsidRDefault="00405A89" w:rsidP="00405A89">
      <w:pPr>
        <w:spacing w:after="0"/>
        <w:jc w:val="both"/>
        <w:rPr>
          <w:rFonts w:cstheme="minorHAnsi"/>
        </w:rPr>
      </w:pPr>
      <w:r w:rsidRPr="00792166">
        <w:rPr>
          <w:rFonts w:cstheme="minorHAnsi"/>
        </w:rPr>
        <w:lastRenderedPageBreak/>
        <w:t xml:space="preserve">Depletion of stocks due to overexploitation, industrial pollution, waterway redirection and badly designed or non-existent fish ladders in dams and reservoirs. Important sport fish with minimum size of catch from 50-55 cm. Transplantations of young artificially incubated and reared fish have not been successful (Muus </w:t>
      </w:r>
      <w:r>
        <w:rPr>
          <w:rFonts w:cstheme="minorHAnsi"/>
        </w:rPr>
        <w:t>&amp;</w:t>
      </w:r>
      <w:r w:rsidRPr="00792166">
        <w:rPr>
          <w:rFonts w:cstheme="minorHAnsi"/>
        </w:rPr>
        <w:t xml:space="preserve"> Dahlström, 1968).</w:t>
      </w:r>
    </w:p>
    <w:p w14:paraId="6EC0B0EB" w14:textId="77777777" w:rsidR="00405A89" w:rsidRPr="002B212E" w:rsidRDefault="00405A89" w:rsidP="00405A89">
      <w:pPr>
        <w:rPr>
          <w:rFonts w:cstheme="minorHAnsi"/>
          <w:color w:val="auto"/>
          <w:szCs w:val="24"/>
          <w:shd w:val="clear" w:color="auto" w:fill="FFFFFF"/>
        </w:rPr>
      </w:pPr>
    </w:p>
    <w:p w14:paraId="71501789" w14:textId="77777777" w:rsidR="00405A89" w:rsidRPr="00D36209" w:rsidRDefault="00405A89" w:rsidP="00405A89">
      <w:pPr>
        <w:pStyle w:val="berschrift3"/>
        <w:ind w:left="851" w:hanging="851"/>
      </w:pPr>
      <w:r>
        <w:t>Species protection measures</w:t>
      </w:r>
    </w:p>
    <w:p w14:paraId="28A3DFD4" w14:textId="77777777" w:rsidR="00405A89" w:rsidRPr="00792166" w:rsidRDefault="00405A89" w:rsidP="00405A89">
      <w:pPr>
        <w:spacing w:after="0"/>
        <w:jc w:val="both"/>
        <w:rPr>
          <w:rFonts w:cstheme="minorHAnsi"/>
        </w:rPr>
      </w:pPr>
      <w:r w:rsidRPr="00792166">
        <w:rPr>
          <w:rFonts w:cstheme="minorHAnsi"/>
        </w:rPr>
        <w:t>In the IUCN Red List since 1996, it is treated as an endangered species. It is internationally protected by the Bern Convention. Catching of individuals smaller than 70 cm is prohibited. The fishing season for this species is from 1</w:t>
      </w:r>
      <w:r w:rsidRPr="00792166">
        <w:rPr>
          <w:rFonts w:cstheme="minorHAnsi"/>
          <w:vertAlign w:val="superscript"/>
        </w:rPr>
        <w:t>st</w:t>
      </w:r>
      <w:r w:rsidRPr="00792166">
        <w:rPr>
          <w:rFonts w:cstheme="minorHAnsi"/>
        </w:rPr>
        <w:t xml:space="preserve"> February to 31</w:t>
      </w:r>
      <w:r w:rsidRPr="00792166">
        <w:rPr>
          <w:rFonts w:cstheme="minorHAnsi"/>
          <w:vertAlign w:val="superscript"/>
        </w:rPr>
        <w:t>st</w:t>
      </w:r>
      <w:r w:rsidRPr="00792166">
        <w:rPr>
          <w:rFonts w:cstheme="minorHAnsi"/>
        </w:rPr>
        <w:t xml:space="preserve"> May (Sofradžija, 2009).</w:t>
      </w:r>
    </w:p>
    <w:p w14:paraId="31CE81A3" w14:textId="77777777" w:rsidR="00405A89" w:rsidRPr="00792166" w:rsidRDefault="00405A89" w:rsidP="00405A89">
      <w:pPr>
        <w:spacing w:after="0"/>
        <w:jc w:val="both"/>
        <w:rPr>
          <w:rFonts w:cstheme="minorHAnsi"/>
        </w:rPr>
      </w:pPr>
      <w:r w:rsidRPr="00792166">
        <w:rPr>
          <w:rFonts w:cstheme="minorHAnsi"/>
          <w:b/>
          <w:bCs/>
        </w:rPr>
        <w:t>Bosnia and Herzegovina:</w:t>
      </w:r>
      <w:r w:rsidRPr="00792166">
        <w:rPr>
          <w:rFonts w:cstheme="minorHAnsi"/>
        </w:rPr>
        <w:t xml:space="preserve"> This species is on the Red list of Federation of Bosnia and Herzegovina as endangered species since 2014 („Official Gazette FBiH“, no: 7/14) and in Republic Srpska is protected since 2012 ("Official Gazette of Republic Sprska" no: 124/12).</w:t>
      </w:r>
    </w:p>
    <w:p w14:paraId="5A5017D7" w14:textId="77777777" w:rsidR="00405A89" w:rsidRPr="00792166" w:rsidRDefault="00405A89" w:rsidP="00405A89">
      <w:pPr>
        <w:spacing w:after="0"/>
        <w:jc w:val="both"/>
        <w:rPr>
          <w:rFonts w:cstheme="minorHAnsi"/>
        </w:rPr>
      </w:pPr>
      <w:r w:rsidRPr="00792166">
        <w:rPr>
          <w:rFonts w:cstheme="minorHAnsi"/>
          <w:b/>
          <w:bCs/>
        </w:rPr>
        <w:t>IUCN:</w:t>
      </w:r>
      <w:r w:rsidRPr="00792166">
        <w:rPr>
          <w:rFonts w:cstheme="minorHAnsi"/>
        </w:rPr>
        <w:t xml:space="preserve"> Red List Status (IUCN, 2022.). Endangered (EN) (B2ab(ii,iii)); Date assessed: 01 January 2008.</w:t>
      </w:r>
    </w:p>
    <w:p w14:paraId="4DAF73D6" w14:textId="77777777" w:rsidR="00405A89" w:rsidRPr="00792166" w:rsidRDefault="00405A89" w:rsidP="00405A89">
      <w:pPr>
        <w:jc w:val="both"/>
        <w:rPr>
          <w:rFonts w:cstheme="minorHAnsi"/>
        </w:rPr>
      </w:pPr>
      <w:r w:rsidRPr="00792166">
        <w:rPr>
          <w:rFonts w:cstheme="minorHAnsi"/>
          <w:b/>
          <w:bCs/>
        </w:rPr>
        <w:t>EUR-HAB-DIR:</w:t>
      </w:r>
      <w:r w:rsidRPr="00792166">
        <w:rPr>
          <w:rFonts w:cstheme="minorHAnsi"/>
        </w:rPr>
        <w:t xml:space="preserve"> Annex II, Annex V</w:t>
      </w:r>
    </w:p>
    <w:p w14:paraId="5EFBC5B0" w14:textId="77777777" w:rsidR="00405A89" w:rsidRPr="00792166" w:rsidRDefault="00405A89" w:rsidP="00405A89">
      <w:pPr>
        <w:spacing w:after="0"/>
        <w:jc w:val="both"/>
        <w:rPr>
          <w:rFonts w:cstheme="minorHAnsi"/>
        </w:rPr>
      </w:pPr>
      <w:r w:rsidRPr="00792166">
        <w:rPr>
          <w:rFonts w:cstheme="minorHAnsi"/>
          <w:b/>
          <w:bCs/>
        </w:rPr>
        <w:t>Bern Convention:</w:t>
      </w:r>
      <w:r w:rsidRPr="00792166">
        <w:rPr>
          <w:rFonts w:cstheme="minorHAnsi"/>
        </w:rPr>
        <w:t xml:space="preserve"> Annex III, Revised Annex I of the Resolution 6</w:t>
      </w:r>
    </w:p>
    <w:p w14:paraId="7BDBCED2" w14:textId="77777777" w:rsidR="00405A89" w:rsidRDefault="00405A89" w:rsidP="00405A89"/>
    <w:p w14:paraId="3A9A3EFB" w14:textId="77777777" w:rsidR="00405A89" w:rsidRPr="00D36209" w:rsidRDefault="00405A89" w:rsidP="00405A89">
      <w:pPr>
        <w:pStyle w:val="berschrift3"/>
        <w:ind w:left="851" w:hanging="851"/>
      </w:pPr>
      <w:r>
        <w:t>Distribution</w:t>
      </w:r>
    </w:p>
    <w:p w14:paraId="4A6F0437" w14:textId="77777777" w:rsidR="00405A89" w:rsidRPr="00792166" w:rsidRDefault="00405A89" w:rsidP="00405A89">
      <w:pPr>
        <w:spacing w:after="0"/>
        <w:jc w:val="both"/>
        <w:rPr>
          <w:rFonts w:cstheme="minorHAnsi"/>
        </w:rPr>
      </w:pPr>
      <w:r w:rsidRPr="00792166">
        <w:rPr>
          <w:rFonts w:cstheme="minorHAnsi"/>
        </w:rPr>
        <w:t>Limited distribution in the Danube basin, so it is considered endemic to this area. According to the available data, today it is represented in some waters of Germany, Slovakia, Czech Republic, Austria, Croatia and Bosnia and Herzegovina (Sofradžija, 2009).</w:t>
      </w:r>
    </w:p>
    <w:p w14:paraId="20019470" w14:textId="77777777" w:rsidR="00405A89" w:rsidRPr="00792166" w:rsidRDefault="00405A89" w:rsidP="00405A89">
      <w:pPr>
        <w:spacing w:after="0"/>
        <w:jc w:val="both"/>
        <w:rPr>
          <w:rFonts w:cstheme="minorHAnsi"/>
        </w:rPr>
      </w:pPr>
      <w:r w:rsidRPr="00792166">
        <w:rPr>
          <w:rFonts w:cstheme="minorHAnsi"/>
          <w:b/>
          <w:bCs/>
          <w:iCs/>
        </w:rPr>
        <w:t>Overall distribution:</w:t>
      </w:r>
      <w:r w:rsidRPr="00792166">
        <w:rPr>
          <w:rFonts w:cstheme="minorHAnsi"/>
        </w:rPr>
        <w:t xml:space="preserve"> Danube drainage. Introduced into other European river basins (river Douro and river Rhine) when their numbers declined due to ecological changes in the Danube (Billard, 1997; Lever, 1996).</w:t>
      </w:r>
    </w:p>
    <w:p w14:paraId="77A85A16" w14:textId="77777777" w:rsidR="00405A89" w:rsidRPr="00792166" w:rsidRDefault="00405A89" w:rsidP="00405A89">
      <w:pPr>
        <w:spacing w:after="0"/>
        <w:jc w:val="both"/>
        <w:rPr>
          <w:rFonts w:cstheme="minorHAnsi"/>
        </w:rPr>
      </w:pPr>
      <w:r w:rsidRPr="00792166">
        <w:rPr>
          <w:rFonts w:cstheme="minorHAnsi"/>
          <w:b/>
          <w:bCs/>
        </w:rPr>
        <w:t>Bosnia and Herzegovina:</w:t>
      </w:r>
      <w:r w:rsidRPr="00792166">
        <w:rPr>
          <w:rFonts w:cstheme="minorHAnsi"/>
        </w:rPr>
        <w:t xml:space="preserve"> inhabits Drina river and its tributaries, the upper part of Bosna river, Vrbas, Sana and Una river. It is considered that currently the healthiest population of this species is in Drina river (Sofradžija, 2009).</w:t>
      </w:r>
    </w:p>
    <w:p w14:paraId="1094F030" w14:textId="77777777" w:rsidR="00405A89" w:rsidRPr="00792166" w:rsidRDefault="00405A89" w:rsidP="00405A89">
      <w:pPr>
        <w:keepNext/>
        <w:jc w:val="center"/>
        <w:rPr>
          <w:rFonts w:cstheme="minorHAnsi"/>
        </w:rPr>
      </w:pPr>
      <w:r w:rsidRPr="00792166">
        <w:rPr>
          <w:rFonts w:cstheme="minorHAnsi"/>
          <w:noProof/>
          <w:sz w:val="28"/>
          <w:szCs w:val="24"/>
          <w:lang w:val="de-AT" w:eastAsia="de-AT"/>
        </w:rPr>
        <w:lastRenderedPageBreak/>
        <w:drawing>
          <wp:inline distT="0" distB="0" distL="0" distR="0" wp14:anchorId="0B4483B2" wp14:editId="717EFC05">
            <wp:extent cx="2381936" cy="2328530"/>
            <wp:effectExtent l="0" t="0" r="0" b="0"/>
            <wp:docPr id="20" name="Picture 1" descr="Ein Bild, das Karte, Atlas,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 descr="Ein Bild, das Karte, Atlas, Text enthält.&#10;&#10;KI-generierte Inhalte können fehlerhaft sein."/>
                    <pic:cNvPicPr/>
                  </pic:nvPicPr>
                  <pic:blipFill>
                    <a:blip r:embed="rId24"/>
                    <a:stretch>
                      <a:fillRect/>
                    </a:stretch>
                  </pic:blipFill>
                  <pic:spPr>
                    <a:xfrm>
                      <a:off x="0" y="0"/>
                      <a:ext cx="2393830" cy="2340157"/>
                    </a:xfrm>
                    <a:prstGeom prst="rect">
                      <a:avLst/>
                    </a:prstGeom>
                  </pic:spPr>
                </pic:pic>
              </a:graphicData>
            </a:graphic>
          </wp:inline>
        </w:drawing>
      </w:r>
    </w:p>
    <w:p w14:paraId="3CCF0E05" w14:textId="6BB7CC8B" w:rsidR="00405A89" w:rsidRPr="00792166" w:rsidRDefault="00405A89" w:rsidP="00405A89">
      <w:pPr>
        <w:pStyle w:val="Beschriftung"/>
        <w:ind w:left="2268" w:right="2222"/>
        <w:rPr>
          <w:rFonts w:asciiTheme="minorHAnsi" w:hAnsiTheme="minorHAnsi" w:cstheme="minorHAnsi"/>
          <w:sz w:val="28"/>
          <w:szCs w:val="24"/>
        </w:rPr>
      </w:pPr>
      <w:r w:rsidRPr="00792166">
        <w:rPr>
          <w:rFonts w:asciiTheme="minorHAnsi" w:hAnsiTheme="minorHAnsi" w:cstheme="minorHAnsi"/>
          <w:sz w:val="20"/>
        </w:rPr>
        <w:t xml:space="preserve">Figure </w:t>
      </w:r>
      <w:r w:rsidRPr="00792166">
        <w:rPr>
          <w:rFonts w:asciiTheme="minorHAnsi" w:hAnsiTheme="minorHAnsi" w:cstheme="minorHAnsi"/>
          <w:sz w:val="20"/>
        </w:rPr>
        <w:fldChar w:fldCharType="begin"/>
      </w:r>
      <w:r w:rsidRPr="00792166">
        <w:rPr>
          <w:rFonts w:asciiTheme="minorHAnsi" w:hAnsiTheme="minorHAnsi" w:cstheme="minorHAnsi"/>
          <w:sz w:val="20"/>
        </w:rPr>
        <w:instrText xml:space="preserve"> SEQ Figure \* ARABIC </w:instrText>
      </w:r>
      <w:r w:rsidRPr="00792166">
        <w:rPr>
          <w:rFonts w:asciiTheme="minorHAnsi" w:hAnsiTheme="minorHAnsi" w:cstheme="minorHAnsi"/>
          <w:sz w:val="20"/>
        </w:rPr>
        <w:fldChar w:fldCharType="separate"/>
      </w:r>
      <w:r w:rsidR="00A44BF4">
        <w:rPr>
          <w:rFonts w:asciiTheme="minorHAnsi" w:hAnsiTheme="minorHAnsi" w:cstheme="minorHAnsi"/>
          <w:noProof/>
          <w:sz w:val="20"/>
        </w:rPr>
        <w:t>9</w:t>
      </w:r>
      <w:r w:rsidRPr="00792166">
        <w:rPr>
          <w:rFonts w:asciiTheme="minorHAnsi" w:hAnsiTheme="minorHAnsi" w:cstheme="minorHAnsi"/>
          <w:sz w:val="20"/>
        </w:rPr>
        <w:fldChar w:fldCharType="end"/>
      </w:r>
      <w:r w:rsidRPr="00792166">
        <w:rPr>
          <w:rFonts w:asciiTheme="minorHAnsi" w:hAnsiTheme="minorHAnsi" w:cstheme="minorHAnsi"/>
          <w:sz w:val="20"/>
        </w:rPr>
        <w:t>: Distribution map for Huchen in Bosnia and Herzegvovina (Sofradžija, 2009)</w:t>
      </w:r>
    </w:p>
    <w:p w14:paraId="6E59B293" w14:textId="77777777" w:rsidR="00405A89" w:rsidRDefault="00405A89" w:rsidP="00405A89">
      <w:pPr>
        <w:pStyle w:val="berschrift3"/>
      </w:pPr>
      <w:r>
        <w:t>Literature</w:t>
      </w:r>
    </w:p>
    <w:p w14:paraId="0224ACAA" w14:textId="77777777" w:rsidR="00405A89" w:rsidRPr="009429B0" w:rsidRDefault="00405A89" w:rsidP="00405A89">
      <w:pPr>
        <w:rPr>
          <w:rFonts w:asciiTheme="majorHAnsi" w:hAnsiTheme="majorHAnsi" w:cstheme="majorHAnsi"/>
          <w:szCs w:val="24"/>
        </w:rPr>
      </w:pPr>
      <w:r w:rsidRPr="009429B0">
        <w:rPr>
          <w:rFonts w:asciiTheme="majorHAnsi" w:hAnsiTheme="majorHAnsi" w:cstheme="majorHAnsi"/>
          <w:szCs w:val="24"/>
          <w:lang w:val="de-AT"/>
        </w:rPr>
        <w:t xml:space="preserve">Baensch, H.A. and Riehl R. 1991. Aquarien atlas. Bd. 3. Melle: Mergus, Verlag für Natur-und Heimtierkunde, Germany. </w:t>
      </w:r>
      <w:r w:rsidRPr="009429B0">
        <w:rPr>
          <w:rFonts w:asciiTheme="majorHAnsi" w:hAnsiTheme="majorHAnsi" w:cstheme="majorHAnsi"/>
          <w:szCs w:val="24"/>
        </w:rPr>
        <w:t>1104 p.</w:t>
      </w:r>
    </w:p>
    <w:p w14:paraId="5400A197" w14:textId="77777777" w:rsidR="00405A89" w:rsidRPr="009429B0" w:rsidRDefault="00405A89" w:rsidP="00405A89">
      <w:pPr>
        <w:rPr>
          <w:rFonts w:asciiTheme="majorHAnsi" w:hAnsiTheme="majorHAnsi" w:cstheme="majorHAnsi"/>
          <w:szCs w:val="24"/>
        </w:rPr>
      </w:pPr>
      <w:r w:rsidRPr="009429B0">
        <w:rPr>
          <w:rFonts w:asciiTheme="majorHAnsi" w:hAnsiTheme="majorHAnsi" w:cstheme="majorHAnsi"/>
          <w:szCs w:val="24"/>
        </w:rPr>
        <w:t>Billard, R. 1997. Les poissons d'eau douce des rivières de France. Identification, inventaire et répartition des 83 espèces. Lausanne, Delachaux &amp; Niestlé, 192p.</w:t>
      </w:r>
    </w:p>
    <w:p w14:paraId="374401AA" w14:textId="77777777" w:rsidR="00405A89" w:rsidRPr="009429B0" w:rsidRDefault="00405A89" w:rsidP="00405A89">
      <w:pPr>
        <w:rPr>
          <w:rFonts w:asciiTheme="majorHAnsi" w:hAnsiTheme="majorHAnsi" w:cstheme="majorHAnsi"/>
          <w:szCs w:val="24"/>
        </w:rPr>
      </w:pPr>
      <w:r w:rsidRPr="009429B0">
        <w:rPr>
          <w:rFonts w:asciiTheme="majorHAnsi" w:hAnsiTheme="majorHAnsi" w:cstheme="majorHAnsi"/>
          <w:szCs w:val="24"/>
        </w:rPr>
        <w:t>Holčík, J. 1990. Conservation of the huchen, Hucho hucho (L.), (Salmonidae) with special reference to Slovakian rivers. J. Fish Biol. 37(Suppl.A):113-121.</w:t>
      </w:r>
    </w:p>
    <w:p w14:paraId="47009F23" w14:textId="77777777" w:rsidR="00405A89" w:rsidRPr="009429B0" w:rsidRDefault="00405A89" w:rsidP="00405A89">
      <w:pPr>
        <w:rPr>
          <w:rFonts w:asciiTheme="majorHAnsi" w:hAnsiTheme="majorHAnsi" w:cstheme="majorHAnsi"/>
          <w:szCs w:val="24"/>
        </w:rPr>
      </w:pPr>
      <w:r w:rsidRPr="009429B0">
        <w:rPr>
          <w:rFonts w:asciiTheme="majorHAnsi" w:hAnsiTheme="majorHAnsi" w:cstheme="majorHAnsi"/>
          <w:szCs w:val="24"/>
        </w:rPr>
        <w:t xml:space="preserve">Holčík, J. 1995. Threatened fishes of the world: </w:t>
      </w:r>
      <w:r w:rsidRPr="00A133CD">
        <w:rPr>
          <w:rFonts w:asciiTheme="majorHAnsi" w:hAnsiTheme="majorHAnsi" w:cstheme="majorHAnsi"/>
          <w:i/>
          <w:szCs w:val="24"/>
        </w:rPr>
        <w:t>Hucho hucho</w:t>
      </w:r>
      <w:r w:rsidRPr="009429B0">
        <w:rPr>
          <w:rFonts w:asciiTheme="majorHAnsi" w:hAnsiTheme="majorHAnsi" w:cstheme="majorHAnsi"/>
          <w:szCs w:val="24"/>
        </w:rPr>
        <w:t xml:space="preserve"> (Linnaeus, 1758) (Salmonidae). Environ. Biol. Fishes 43(1):105-106.</w:t>
      </w:r>
    </w:p>
    <w:p w14:paraId="7DE5ED62" w14:textId="77777777" w:rsidR="00405A89" w:rsidRPr="009429B0" w:rsidRDefault="00405A89" w:rsidP="00405A89">
      <w:pPr>
        <w:rPr>
          <w:rFonts w:asciiTheme="majorHAnsi" w:hAnsiTheme="majorHAnsi" w:cstheme="majorHAnsi"/>
          <w:szCs w:val="24"/>
        </w:rPr>
      </w:pPr>
      <w:r w:rsidRPr="009429B0">
        <w:rPr>
          <w:rFonts w:asciiTheme="majorHAnsi" w:hAnsiTheme="majorHAnsi" w:cstheme="majorHAnsi"/>
          <w:szCs w:val="24"/>
        </w:rPr>
        <w:t>IUCN, 2022. The IUCN Red List of Threatened Species. Version 2022-2.</w:t>
      </w:r>
    </w:p>
    <w:p w14:paraId="78D0C97A" w14:textId="77777777" w:rsidR="00405A89" w:rsidRPr="009429B0" w:rsidRDefault="00405A89" w:rsidP="00405A89">
      <w:pPr>
        <w:rPr>
          <w:rFonts w:asciiTheme="majorHAnsi" w:hAnsiTheme="majorHAnsi" w:cstheme="majorHAnsi"/>
          <w:szCs w:val="24"/>
        </w:rPr>
      </w:pPr>
      <w:r w:rsidRPr="009429B0">
        <w:rPr>
          <w:rFonts w:asciiTheme="majorHAnsi" w:hAnsiTheme="majorHAnsi" w:cstheme="majorHAnsi"/>
          <w:szCs w:val="24"/>
        </w:rPr>
        <w:t>Kottelat, M. and Freyhof J. 2007. Handbook of European freshwater fishes. Publications Kottelat, Cornol and Freyhof, Berlin. 646 pp.</w:t>
      </w:r>
    </w:p>
    <w:p w14:paraId="7CCE3757" w14:textId="77777777" w:rsidR="00405A89" w:rsidRPr="009429B0" w:rsidRDefault="00405A89" w:rsidP="00405A89">
      <w:pPr>
        <w:rPr>
          <w:rFonts w:asciiTheme="majorHAnsi" w:hAnsiTheme="majorHAnsi" w:cstheme="majorHAnsi"/>
          <w:szCs w:val="24"/>
        </w:rPr>
      </w:pPr>
      <w:r w:rsidRPr="009429B0">
        <w:rPr>
          <w:rFonts w:asciiTheme="majorHAnsi" w:hAnsiTheme="majorHAnsi" w:cstheme="majorHAnsi"/>
          <w:szCs w:val="24"/>
        </w:rPr>
        <w:t>Kottelat, M. 1997. European freshwater fishes. An heuristic checklist of the freshwater fishes of Europe (exclusive of former USSR), with an introduction for non-systematists and comments on nomenclature and conservation. Biologia, Bratislava, 52/Suppl. 5:1-271.</w:t>
      </w:r>
    </w:p>
    <w:p w14:paraId="0E2E05B6" w14:textId="77777777" w:rsidR="00405A89" w:rsidRPr="009429B0" w:rsidRDefault="00405A89" w:rsidP="00405A89">
      <w:pPr>
        <w:rPr>
          <w:rFonts w:asciiTheme="majorHAnsi" w:hAnsiTheme="majorHAnsi" w:cstheme="majorHAnsi"/>
          <w:szCs w:val="24"/>
        </w:rPr>
      </w:pPr>
      <w:r w:rsidRPr="009429B0">
        <w:rPr>
          <w:rFonts w:asciiTheme="majorHAnsi" w:hAnsiTheme="majorHAnsi" w:cstheme="majorHAnsi"/>
          <w:szCs w:val="24"/>
        </w:rPr>
        <w:t>Lever, C. 1996. Naturalized fishes of the world. Academic Press, California, USA. 408 p.</w:t>
      </w:r>
    </w:p>
    <w:p w14:paraId="169DC966" w14:textId="77777777" w:rsidR="00405A89" w:rsidRPr="009429B0" w:rsidRDefault="00405A89" w:rsidP="00405A89">
      <w:pPr>
        <w:rPr>
          <w:rFonts w:asciiTheme="majorHAnsi" w:hAnsiTheme="majorHAnsi" w:cstheme="majorHAnsi"/>
          <w:szCs w:val="24"/>
        </w:rPr>
      </w:pPr>
      <w:r w:rsidRPr="009429B0">
        <w:rPr>
          <w:rFonts w:asciiTheme="majorHAnsi" w:hAnsiTheme="majorHAnsi" w:cstheme="majorHAnsi"/>
          <w:szCs w:val="24"/>
          <w:lang w:val="de-AT"/>
        </w:rPr>
        <w:t xml:space="preserve">Muus, B.J. and Dahlström P. 1967. </w:t>
      </w:r>
      <w:r w:rsidRPr="009429B0">
        <w:rPr>
          <w:rFonts w:asciiTheme="majorHAnsi" w:hAnsiTheme="majorHAnsi" w:cstheme="majorHAnsi"/>
          <w:szCs w:val="24"/>
        </w:rPr>
        <w:t>Guide des poissons d'eau douce et pêche. GEC Gads Forlag, Copenhague. 242 p.</w:t>
      </w:r>
    </w:p>
    <w:p w14:paraId="3E43FCF6" w14:textId="77777777" w:rsidR="00405A89" w:rsidRPr="009429B0" w:rsidRDefault="00405A89" w:rsidP="00405A89">
      <w:pPr>
        <w:rPr>
          <w:rFonts w:asciiTheme="majorHAnsi" w:hAnsiTheme="majorHAnsi" w:cstheme="majorHAnsi"/>
          <w:szCs w:val="24"/>
          <w:lang w:val="de-AT"/>
        </w:rPr>
      </w:pPr>
      <w:r w:rsidRPr="009429B0">
        <w:rPr>
          <w:rFonts w:asciiTheme="majorHAnsi" w:hAnsiTheme="majorHAnsi" w:cstheme="majorHAnsi"/>
          <w:szCs w:val="24"/>
        </w:rPr>
        <w:t xml:space="preserve">Muus, B.J. and Dahlström P. 1968. Süßwasserfische. </w:t>
      </w:r>
      <w:r w:rsidRPr="009429B0">
        <w:rPr>
          <w:rFonts w:asciiTheme="majorHAnsi" w:hAnsiTheme="majorHAnsi" w:cstheme="majorHAnsi"/>
          <w:szCs w:val="24"/>
          <w:lang w:val="de-AT"/>
        </w:rPr>
        <w:t>BLV-Verlagsgesellschaft, München. 224 p.</w:t>
      </w:r>
    </w:p>
    <w:p w14:paraId="514C37F7" w14:textId="77777777" w:rsidR="00405A89" w:rsidRPr="009429B0" w:rsidRDefault="00405A89" w:rsidP="00405A89">
      <w:pPr>
        <w:rPr>
          <w:rFonts w:asciiTheme="majorHAnsi" w:hAnsiTheme="majorHAnsi" w:cstheme="majorHAnsi"/>
          <w:szCs w:val="24"/>
        </w:rPr>
      </w:pPr>
      <w:r w:rsidRPr="009429B0">
        <w:rPr>
          <w:rFonts w:asciiTheme="majorHAnsi" w:hAnsiTheme="majorHAnsi" w:cstheme="majorHAnsi"/>
          <w:szCs w:val="24"/>
          <w:lang w:val="de-AT"/>
        </w:rPr>
        <w:lastRenderedPageBreak/>
        <w:t xml:space="preserve">Nikolskii, G.V. 1957. Spezielle Fischkunde. VEB Deutscher Verlag der Wissenschaften. </w:t>
      </w:r>
      <w:r w:rsidRPr="009429B0">
        <w:rPr>
          <w:rFonts w:asciiTheme="majorHAnsi" w:hAnsiTheme="majorHAnsi" w:cstheme="majorHAnsi"/>
          <w:szCs w:val="24"/>
        </w:rPr>
        <w:t>Berlin. 632 p.</w:t>
      </w:r>
    </w:p>
    <w:p w14:paraId="740BED52" w14:textId="77777777" w:rsidR="00405A89" w:rsidRPr="009429B0" w:rsidRDefault="00405A89" w:rsidP="00405A89">
      <w:pPr>
        <w:rPr>
          <w:rFonts w:asciiTheme="majorHAnsi" w:hAnsiTheme="majorHAnsi" w:cstheme="majorHAnsi"/>
          <w:szCs w:val="24"/>
        </w:rPr>
      </w:pPr>
      <w:r w:rsidRPr="009429B0">
        <w:rPr>
          <w:rFonts w:asciiTheme="majorHAnsi" w:hAnsiTheme="majorHAnsi" w:cstheme="majorHAnsi"/>
          <w:szCs w:val="24"/>
        </w:rPr>
        <w:t>Red list of protected species of flora and faune of Republic Srpska ("Official Gazette of Republic Sprska" no: 124/12)</w:t>
      </w:r>
    </w:p>
    <w:p w14:paraId="089C66E4" w14:textId="77777777" w:rsidR="00405A89" w:rsidRPr="009429B0" w:rsidRDefault="00405A89" w:rsidP="00405A89">
      <w:pPr>
        <w:rPr>
          <w:rFonts w:asciiTheme="majorHAnsi" w:hAnsiTheme="majorHAnsi" w:cstheme="majorHAnsi"/>
          <w:szCs w:val="24"/>
        </w:rPr>
      </w:pPr>
      <w:r w:rsidRPr="009429B0">
        <w:rPr>
          <w:rFonts w:asciiTheme="majorHAnsi" w:hAnsiTheme="majorHAnsi" w:cstheme="majorHAnsi"/>
          <w:szCs w:val="24"/>
        </w:rPr>
        <w:t>Red list of vulnerable wild species and subspecies of plants, animals and fungi („Official Gazette FBiH“, no: 7/14)</w:t>
      </w:r>
    </w:p>
    <w:p w14:paraId="7323F54B" w14:textId="77777777" w:rsidR="00405A89" w:rsidRPr="00A72A70" w:rsidRDefault="00405A89" w:rsidP="00405A89">
      <w:pPr>
        <w:rPr>
          <w:rFonts w:asciiTheme="majorHAnsi" w:hAnsiTheme="majorHAnsi" w:cstheme="majorHAnsi"/>
          <w:szCs w:val="24"/>
          <w:lang w:val="de-AT"/>
        </w:rPr>
      </w:pPr>
      <w:r w:rsidRPr="009429B0">
        <w:rPr>
          <w:rFonts w:asciiTheme="majorHAnsi" w:hAnsiTheme="majorHAnsi" w:cstheme="majorHAnsi"/>
          <w:szCs w:val="24"/>
        </w:rPr>
        <w:t xml:space="preserve">Sofradžija, A. 2009. Slatkovodne ribe Bosne i Hercegovine. </w:t>
      </w:r>
      <w:r w:rsidRPr="009429B0">
        <w:rPr>
          <w:rFonts w:asciiTheme="majorHAnsi" w:hAnsiTheme="majorHAnsi" w:cstheme="majorHAnsi"/>
          <w:szCs w:val="24"/>
          <w:lang w:val="de-AT"/>
        </w:rPr>
        <w:t xml:space="preserve">Vijeće Kongresa bošnjačkih intelektualaca. Sarajevo. </w:t>
      </w:r>
      <w:r w:rsidRPr="00A72A70">
        <w:rPr>
          <w:rFonts w:asciiTheme="majorHAnsi" w:hAnsiTheme="majorHAnsi" w:cstheme="majorHAnsi"/>
          <w:szCs w:val="24"/>
          <w:lang w:val="de-AT"/>
        </w:rPr>
        <w:t>355 pp.</w:t>
      </w:r>
    </w:p>
    <w:p w14:paraId="45862E7D" w14:textId="77777777" w:rsidR="00405A89" w:rsidRPr="00A72A70" w:rsidRDefault="00405A89" w:rsidP="00405A89">
      <w:pPr>
        <w:rPr>
          <w:rFonts w:asciiTheme="majorHAnsi" w:hAnsiTheme="majorHAnsi" w:cstheme="majorHAnsi"/>
          <w:szCs w:val="24"/>
          <w:lang w:val="de-AT"/>
        </w:rPr>
      </w:pPr>
      <w:r w:rsidRPr="009429B0">
        <w:rPr>
          <w:rFonts w:asciiTheme="majorHAnsi" w:hAnsiTheme="majorHAnsi" w:cstheme="majorHAnsi"/>
          <w:szCs w:val="24"/>
          <w:lang w:val="de-AT"/>
        </w:rPr>
        <w:t xml:space="preserve">Terofal, F. 1984. Süsswasserfische in europaischen Gewassern. </w:t>
      </w:r>
      <w:r w:rsidRPr="00A72A70">
        <w:rPr>
          <w:rFonts w:asciiTheme="majorHAnsi" w:hAnsiTheme="majorHAnsi" w:cstheme="majorHAnsi"/>
          <w:szCs w:val="24"/>
          <w:lang w:val="de-AT"/>
        </w:rPr>
        <w:t>Mosaik Verlag, Munich, Germany.</w:t>
      </w:r>
    </w:p>
    <w:p w14:paraId="47B24F25" w14:textId="77777777" w:rsidR="00405A89" w:rsidRPr="009429B0" w:rsidRDefault="00405A89" w:rsidP="00405A89">
      <w:pPr>
        <w:rPr>
          <w:lang w:val="de-AT"/>
        </w:rPr>
      </w:pPr>
    </w:p>
    <w:p w14:paraId="1E932133" w14:textId="77777777" w:rsidR="00405A89" w:rsidRDefault="00405A89" w:rsidP="00405A89">
      <w:pPr>
        <w:pStyle w:val="berschrift2"/>
      </w:pPr>
      <w:bookmarkStart w:id="48" w:name="_Toc222143101"/>
      <w:bookmarkStart w:id="49" w:name="_Toc222398341"/>
      <w:r>
        <w:t xml:space="preserve">Assessment of Degree of Conservation: </w:t>
      </w:r>
      <w:r w:rsidRPr="00493E92">
        <w:rPr>
          <w:i/>
        </w:rPr>
        <w:t>Hucho hucho</w:t>
      </w:r>
      <w:bookmarkEnd w:id="48"/>
      <w:bookmarkEnd w:id="49"/>
    </w:p>
    <w:p w14:paraId="0D6D6471" w14:textId="77777777" w:rsidR="00405A89" w:rsidRDefault="00405A89" w:rsidP="00405A89">
      <w:pPr>
        <w:pStyle w:val="berschrift3"/>
        <w:ind w:left="851" w:hanging="851"/>
      </w:pPr>
      <w:r>
        <w:t>Condition indicators and threshold values</w:t>
      </w:r>
    </w:p>
    <w:tbl>
      <w:tblPr>
        <w:tblStyle w:val="Tabellenraster"/>
        <w:tblW w:w="0" w:type="auto"/>
        <w:tblInd w:w="-147" w:type="dxa"/>
        <w:tblCellMar>
          <w:top w:w="57" w:type="dxa"/>
          <w:bottom w:w="57" w:type="dxa"/>
        </w:tblCellMar>
        <w:tblLook w:val="04A0" w:firstRow="1" w:lastRow="0" w:firstColumn="1" w:lastColumn="0" w:noHBand="0" w:noVBand="1"/>
      </w:tblPr>
      <w:tblGrid>
        <w:gridCol w:w="2410"/>
        <w:gridCol w:w="2268"/>
        <w:gridCol w:w="2277"/>
        <w:gridCol w:w="2208"/>
      </w:tblGrid>
      <w:tr w:rsidR="00405A89" w:rsidRPr="009429B0" w14:paraId="5FF839A8" w14:textId="77777777" w:rsidTr="009665E7">
        <w:tc>
          <w:tcPr>
            <w:tcW w:w="2410" w:type="dxa"/>
            <w:tcBorders>
              <w:right w:val="single" w:sz="4" w:space="0" w:color="auto"/>
            </w:tcBorders>
            <w:shd w:val="clear" w:color="auto" w:fill="E6E6E6" w:themeFill="background2" w:themeFillShade="E6"/>
          </w:tcPr>
          <w:p w14:paraId="38B2FE65" w14:textId="77777777" w:rsidR="00405A89" w:rsidRPr="009429B0" w:rsidRDefault="00405A89" w:rsidP="009665E7">
            <w:pPr>
              <w:rPr>
                <w:rFonts w:cstheme="minorHAnsi"/>
                <w:b/>
                <w:sz w:val="20"/>
                <w:szCs w:val="20"/>
              </w:rPr>
            </w:pPr>
            <w:r w:rsidRPr="009429B0">
              <w:rPr>
                <w:rFonts w:cstheme="minorHAnsi"/>
                <w:b/>
                <w:sz w:val="20"/>
                <w:szCs w:val="20"/>
              </w:rPr>
              <w:t>Population indicators</w:t>
            </w:r>
          </w:p>
        </w:tc>
        <w:tc>
          <w:tcPr>
            <w:tcW w:w="2268" w:type="dxa"/>
            <w:tcBorders>
              <w:left w:val="single" w:sz="4" w:space="0" w:color="auto"/>
            </w:tcBorders>
            <w:shd w:val="clear" w:color="auto" w:fill="E6E6E6" w:themeFill="background2" w:themeFillShade="E6"/>
          </w:tcPr>
          <w:p w14:paraId="45D63D23" w14:textId="77777777" w:rsidR="00405A89" w:rsidRPr="009429B0" w:rsidRDefault="00405A89" w:rsidP="009665E7">
            <w:pPr>
              <w:rPr>
                <w:rFonts w:cstheme="minorHAnsi"/>
                <w:b/>
                <w:sz w:val="20"/>
                <w:szCs w:val="20"/>
              </w:rPr>
            </w:pPr>
            <w:r w:rsidRPr="009429B0">
              <w:rPr>
                <w:rFonts w:cstheme="minorHAnsi"/>
                <w:b/>
                <w:sz w:val="20"/>
                <w:szCs w:val="20"/>
              </w:rPr>
              <w:t>A</w:t>
            </w:r>
          </w:p>
        </w:tc>
        <w:tc>
          <w:tcPr>
            <w:tcW w:w="2277" w:type="dxa"/>
            <w:shd w:val="clear" w:color="auto" w:fill="E6E6E6" w:themeFill="background2" w:themeFillShade="E6"/>
          </w:tcPr>
          <w:p w14:paraId="46F43664" w14:textId="77777777" w:rsidR="00405A89" w:rsidRPr="009429B0" w:rsidRDefault="00405A89" w:rsidP="009665E7">
            <w:pPr>
              <w:rPr>
                <w:rFonts w:cstheme="minorHAnsi"/>
                <w:b/>
                <w:sz w:val="20"/>
                <w:szCs w:val="20"/>
              </w:rPr>
            </w:pPr>
            <w:r w:rsidRPr="009429B0">
              <w:rPr>
                <w:rFonts w:cstheme="minorHAnsi"/>
                <w:b/>
                <w:sz w:val="20"/>
                <w:szCs w:val="20"/>
              </w:rPr>
              <w:t>B</w:t>
            </w:r>
          </w:p>
        </w:tc>
        <w:tc>
          <w:tcPr>
            <w:tcW w:w="2208" w:type="dxa"/>
            <w:shd w:val="clear" w:color="auto" w:fill="E6E6E6" w:themeFill="background2" w:themeFillShade="E6"/>
          </w:tcPr>
          <w:p w14:paraId="21D76988" w14:textId="77777777" w:rsidR="00405A89" w:rsidRPr="009429B0" w:rsidRDefault="00405A89" w:rsidP="009665E7">
            <w:pPr>
              <w:rPr>
                <w:rFonts w:cstheme="minorHAnsi"/>
                <w:b/>
                <w:sz w:val="20"/>
                <w:szCs w:val="20"/>
              </w:rPr>
            </w:pPr>
            <w:r w:rsidRPr="009429B0">
              <w:rPr>
                <w:rFonts w:cstheme="minorHAnsi"/>
                <w:b/>
                <w:sz w:val="20"/>
                <w:szCs w:val="20"/>
              </w:rPr>
              <w:t>C</w:t>
            </w:r>
          </w:p>
        </w:tc>
      </w:tr>
      <w:tr w:rsidR="00405A89" w:rsidRPr="009429B0" w14:paraId="73440EDA" w14:textId="77777777" w:rsidTr="009665E7">
        <w:trPr>
          <w:trHeight w:val="1449"/>
        </w:trPr>
        <w:tc>
          <w:tcPr>
            <w:tcW w:w="2410" w:type="dxa"/>
          </w:tcPr>
          <w:p w14:paraId="50C8C529" w14:textId="77777777" w:rsidR="00405A89" w:rsidRPr="009429B0" w:rsidRDefault="00405A89" w:rsidP="009665E7">
            <w:pPr>
              <w:rPr>
                <w:rFonts w:cstheme="minorHAnsi"/>
                <w:b/>
                <w:bCs/>
                <w:i/>
                <w:sz w:val="20"/>
                <w:szCs w:val="20"/>
              </w:rPr>
            </w:pPr>
            <w:r w:rsidRPr="009429B0">
              <w:rPr>
                <w:rFonts w:cstheme="minorHAnsi"/>
                <w:b/>
                <w:bCs/>
                <w:i/>
                <w:sz w:val="20"/>
                <w:szCs w:val="20"/>
              </w:rPr>
              <w:t>Fish density</w:t>
            </w:r>
          </w:p>
          <w:p w14:paraId="41409BA6" w14:textId="77777777" w:rsidR="00405A89" w:rsidRPr="009429B0" w:rsidRDefault="00405A89" w:rsidP="009665E7">
            <w:pPr>
              <w:rPr>
                <w:rFonts w:cstheme="minorHAnsi"/>
                <w:i/>
                <w:iCs/>
                <w:sz w:val="20"/>
                <w:szCs w:val="20"/>
              </w:rPr>
            </w:pPr>
            <w:r w:rsidRPr="009429B0">
              <w:rPr>
                <w:rFonts w:cstheme="minorHAnsi"/>
                <w:i/>
                <w:iCs/>
                <w:sz w:val="20"/>
                <w:szCs w:val="20"/>
              </w:rPr>
              <w:t>Number of individuals found using electro-fishing once</w:t>
            </w:r>
          </w:p>
        </w:tc>
        <w:tc>
          <w:tcPr>
            <w:tcW w:w="2268" w:type="dxa"/>
          </w:tcPr>
          <w:p w14:paraId="669FFC67" w14:textId="77777777" w:rsidR="00405A89" w:rsidRPr="009429B0" w:rsidRDefault="00405A89" w:rsidP="009665E7">
            <w:pPr>
              <w:rPr>
                <w:rFonts w:cstheme="minorHAnsi"/>
                <w:sz w:val="20"/>
                <w:szCs w:val="20"/>
              </w:rPr>
            </w:pPr>
            <w:r w:rsidRPr="009429B0">
              <w:rPr>
                <w:rFonts w:cstheme="minorHAnsi"/>
                <w:color w:val="000000"/>
                <w:sz w:val="20"/>
                <w:szCs w:val="20"/>
              </w:rPr>
              <w:t>Records of &gt;5 individuals possible with a single electrofishing in suitable habitats per route that are a maximum of 1000 m long;</w:t>
            </w:r>
            <w:r w:rsidRPr="009429B0">
              <w:rPr>
                <w:rFonts w:cstheme="minorHAnsi"/>
                <w:color w:val="000000"/>
                <w:sz w:val="20"/>
                <w:szCs w:val="20"/>
              </w:rPr>
              <w:br/>
            </w:r>
          </w:p>
        </w:tc>
        <w:tc>
          <w:tcPr>
            <w:tcW w:w="2277" w:type="dxa"/>
          </w:tcPr>
          <w:p w14:paraId="22A2F81A" w14:textId="77777777" w:rsidR="00405A89" w:rsidRPr="009429B0" w:rsidRDefault="00405A89" w:rsidP="009665E7">
            <w:pPr>
              <w:rPr>
                <w:rFonts w:cstheme="minorHAnsi"/>
                <w:sz w:val="20"/>
                <w:szCs w:val="20"/>
              </w:rPr>
            </w:pPr>
            <w:r w:rsidRPr="009429B0">
              <w:rPr>
                <w:rFonts w:cstheme="minorHAnsi"/>
                <w:sz w:val="20"/>
                <w:szCs w:val="20"/>
              </w:rPr>
              <w:t xml:space="preserve">Records of </w:t>
            </w:r>
            <w:r w:rsidRPr="009429B0">
              <w:rPr>
                <w:rFonts w:cstheme="minorHAnsi"/>
                <w:color w:val="000000"/>
                <w:sz w:val="20"/>
                <w:szCs w:val="20"/>
              </w:rPr>
              <w:t>2-4 individual recorded with a single electrofishing in suitable habitats per route that are a maximum of 1000 m long;</w:t>
            </w:r>
            <w:r w:rsidRPr="009429B0">
              <w:rPr>
                <w:rFonts w:cstheme="minorHAnsi"/>
                <w:color w:val="000000"/>
                <w:sz w:val="20"/>
                <w:szCs w:val="20"/>
              </w:rPr>
              <w:br/>
            </w:r>
          </w:p>
        </w:tc>
        <w:tc>
          <w:tcPr>
            <w:tcW w:w="2208" w:type="dxa"/>
          </w:tcPr>
          <w:p w14:paraId="6114BA83" w14:textId="77777777" w:rsidR="00405A89" w:rsidRPr="009429B0" w:rsidRDefault="00405A89" w:rsidP="009665E7">
            <w:pPr>
              <w:rPr>
                <w:rFonts w:cstheme="minorHAnsi"/>
                <w:sz w:val="20"/>
                <w:szCs w:val="20"/>
              </w:rPr>
            </w:pPr>
            <w:r w:rsidRPr="009429B0">
              <w:rPr>
                <w:rFonts w:cstheme="minorHAnsi"/>
                <w:sz w:val="20"/>
                <w:szCs w:val="20"/>
              </w:rPr>
              <w:t xml:space="preserve">Records of </w:t>
            </w:r>
            <w:r w:rsidRPr="009429B0">
              <w:rPr>
                <w:rFonts w:cstheme="minorHAnsi"/>
                <w:color w:val="000000"/>
                <w:sz w:val="20"/>
                <w:szCs w:val="20"/>
              </w:rPr>
              <w:t>&lt;2 using a single electrofishing in suitable habitats per route that are a maximum of 1000 m long;</w:t>
            </w:r>
            <w:r w:rsidRPr="009429B0">
              <w:rPr>
                <w:rFonts w:cstheme="minorHAnsi"/>
                <w:color w:val="000000"/>
                <w:sz w:val="20"/>
                <w:szCs w:val="20"/>
              </w:rPr>
              <w:br/>
            </w:r>
          </w:p>
        </w:tc>
      </w:tr>
      <w:tr w:rsidR="00405A89" w:rsidRPr="009429B0" w14:paraId="7E3A51F2" w14:textId="77777777" w:rsidTr="009665E7">
        <w:trPr>
          <w:trHeight w:val="1407"/>
        </w:trPr>
        <w:tc>
          <w:tcPr>
            <w:tcW w:w="2410" w:type="dxa"/>
          </w:tcPr>
          <w:p w14:paraId="14FAA42E" w14:textId="77777777" w:rsidR="00405A89" w:rsidRPr="009429B0" w:rsidRDefault="00405A89" w:rsidP="009665E7">
            <w:pPr>
              <w:rPr>
                <w:rFonts w:cstheme="minorHAnsi"/>
                <w:b/>
                <w:bCs/>
                <w:i/>
                <w:sz w:val="20"/>
                <w:szCs w:val="20"/>
              </w:rPr>
            </w:pPr>
            <w:r w:rsidRPr="009429B0">
              <w:rPr>
                <w:rFonts w:cstheme="minorHAnsi"/>
                <w:b/>
                <w:bCs/>
                <w:i/>
                <w:sz w:val="20"/>
                <w:szCs w:val="20"/>
              </w:rPr>
              <w:t>Population structure</w:t>
            </w:r>
          </w:p>
          <w:p w14:paraId="6E792A3C" w14:textId="77777777" w:rsidR="00405A89" w:rsidRPr="009429B0" w:rsidRDefault="00405A89" w:rsidP="009665E7">
            <w:pPr>
              <w:rPr>
                <w:rFonts w:cstheme="minorHAnsi"/>
                <w:i/>
                <w:iCs/>
                <w:sz w:val="20"/>
                <w:szCs w:val="20"/>
              </w:rPr>
            </w:pPr>
            <w:r w:rsidRPr="009429B0">
              <w:rPr>
                <w:rFonts w:cstheme="minorHAnsi"/>
                <w:i/>
                <w:iCs/>
                <w:sz w:val="20"/>
                <w:szCs w:val="20"/>
              </w:rPr>
              <w:t>Presence of juvenile and/or adult individuals based on length classes</w:t>
            </w:r>
          </w:p>
        </w:tc>
        <w:tc>
          <w:tcPr>
            <w:tcW w:w="2268" w:type="dxa"/>
          </w:tcPr>
          <w:p w14:paraId="39564279" w14:textId="77777777" w:rsidR="00405A89" w:rsidRPr="009429B0" w:rsidRDefault="00405A89" w:rsidP="009665E7">
            <w:pPr>
              <w:pStyle w:val="Default"/>
              <w:rPr>
                <w:rFonts w:asciiTheme="minorHAnsi" w:hAnsiTheme="minorHAnsi" w:cstheme="minorHAnsi"/>
                <w:color w:val="auto"/>
                <w:sz w:val="20"/>
                <w:szCs w:val="20"/>
                <w:lang w:val="en-US"/>
              </w:rPr>
            </w:pPr>
            <w:r w:rsidRPr="009429B0">
              <w:rPr>
                <w:rFonts w:asciiTheme="minorHAnsi" w:hAnsiTheme="minorHAnsi" w:cstheme="minorHAnsi"/>
                <w:color w:val="auto"/>
                <w:sz w:val="20"/>
                <w:szCs w:val="20"/>
                <w:lang w:val="en-US"/>
              </w:rPr>
              <w:t>At least two length classes can be recorded (≤ 50cm; 50 - 70cm; 70</w:t>
            </w:r>
            <w:r>
              <w:rPr>
                <w:rFonts w:asciiTheme="minorHAnsi" w:hAnsiTheme="minorHAnsi" w:cstheme="minorHAnsi"/>
                <w:color w:val="auto"/>
                <w:sz w:val="20"/>
                <w:szCs w:val="20"/>
                <w:lang w:val="en-US"/>
              </w:rPr>
              <w:t>-</w:t>
            </w:r>
            <w:r w:rsidRPr="009429B0">
              <w:rPr>
                <w:rFonts w:asciiTheme="minorHAnsi" w:hAnsiTheme="minorHAnsi" w:cstheme="minorHAnsi"/>
                <w:color w:val="auto"/>
                <w:sz w:val="20"/>
                <w:szCs w:val="20"/>
                <w:lang w:val="en-US"/>
              </w:rPr>
              <w:t>100 cm; &gt;100cm).</w:t>
            </w:r>
          </w:p>
        </w:tc>
        <w:tc>
          <w:tcPr>
            <w:tcW w:w="2277" w:type="dxa"/>
          </w:tcPr>
          <w:p w14:paraId="3D40ED68" w14:textId="77777777" w:rsidR="00405A89" w:rsidRPr="009429B0" w:rsidRDefault="00405A89" w:rsidP="009665E7">
            <w:pPr>
              <w:pStyle w:val="Default"/>
              <w:rPr>
                <w:rFonts w:asciiTheme="minorHAnsi" w:hAnsiTheme="minorHAnsi" w:cstheme="minorHAnsi"/>
                <w:color w:val="auto"/>
                <w:sz w:val="20"/>
                <w:szCs w:val="20"/>
                <w:lang w:val="en-US"/>
              </w:rPr>
            </w:pPr>
            <w:r w:rsidRPr="009429B0">
              <w:rPr>
                <w:rFonts w:asciiTheme="minorHAnsi" w:hAnsiTheme="minorHAnsi" w:cstheme="minorHAnsi"/>
                <w:color w:val="auto"/>
                <w:sz w:val="20"/>
                <w:szCs w:val="20"/>
                <w:lang w:val="en-US"/>
              </w:rPr>
              <w:t>One length class can be recorded.</w:t>
            </w:r>
          </w:p>
          <w:p w14:paraId="7EE07343" w14:textId="77777777" w:rsidR="00405A89" w:rsidRPr="009429B0" w:rsidRDefault="00405A89" w:rsidP="009665E7">
            <w:pPr>
              <w:rPr>
                <w:rFonts w:cstheme="minorHAnsi"/>
                <w:sz w:val="20"/>
                <w:szCs w:val="20"/>
              </w:rPr>
            </w:pPr>
          </w:p>
        </w:tc>
        <w:tc>
          <w:tcPr>
            <w:tcW w:w="2208" w:type="dxa"/>
          </w:tcPr>
          <w:p w14:paraId="03B2D24C" w14:textId="77777777" w:rsidR="00405A89" w:rsidRPr="009429B0" w:rsidRDefault="00405A89" w:rsidP="009665E7">
            <w:pPr>
              <w:pStyle w:val="Default"/>
              <w:rPr>
                <w:rFonts w:asciiTheme="minorHAnsi" w:hAnsiTheme="minorHAnsi" w:cstheme="minorHAnsi"/>
                <w:sz w:val="20"/>
                <w:szCs w:val="20"/>
                <w:lang w:val="en-US"/>
              </w:rPr>
            </w:pPr>
            <w:r w:rsidRPr="009429B0">
              <w:rPr>
                <w:rFonts w:asciiTheme="minorHAnsi" w:hAnsiTheme="minorHAnsi" w:cstheme="minorHAnsi"/>
                <w:color w:val="auto"/>
                <w:sz w:val="20"/>
                <w:szCs w:val="20"/>
                <w:lang w:val="en-US"/>
              </w:rPr>
              <w:t>No length class can be recorded.</w:t>
            </w:r>
          </w:p>
        </w:tc>
      </w:tr>
      <w:tr w:rsidR="00405A89" w:rsidRPr="009429B0" w14:paraId="4876C432" w14:textId="77777777" w:rsidTr="009665E7">
        <w:trPr>
          <w:trHeight w:val="1528"/>
        </w:trPr>
        <w:tc>
          <w:tcPr>
            <w:tcW w:w="2410" w:type="dxa"/>
          </w:tcPr>
          <w:p w14:paraId="1E66B4CA" w14:textId="77777777" w:rsidR="00405A89" w:rsidRPr="009429B0" w:rsidRDefault="00405A89" w:rsidP="009665E7">
            <w:pPr>
              <w:rPr>
                <w:rFonts w:cstheme="minorHAnsi"/>
                <w:b/>
                <w:bCs/>
                <w:i/>
                <w:sz w:val="20"/>
                <w:szCs w:val="20"/>
              </w:rPr>
            </w:pPr>
            <w:r w:rsidRPr="009429B0">
              <w:rPr>
                <w:rFonts w:cstheme="minorHAnsi"/>
                <w:b/>
                <w:bCs/>
                <w:i/>
                <w:sz w:val="20"/>
                <w:szCs w:val="20"/>
              </w:rPr>
              <w:t>Population continuity</w:t>
            </w:r>
          </w:p>
          <w:p w14:paraId="6532773B" w14:textId="77777777" w:rsidR="00405A89" w:rsidRPr="009429B0" w:rsidRDefault="00405A89" w:rsidP="009665E7">
            <w:pPr>
              <w:rPr>
                <w:rFonts w:cstheme="minorHAnsi"/>
                <w:i/>
                <w:iCs/>
                <w:sz w:val="20"/>
                <w:szCs w:val="20"/>
              </w:rPr>
            </w:pPr>
            <w:r w:rsidRPr="009429B0">
              <w:rPr>
                <w:rFonts w:cstheme="minorHAnsi"/>
                <w:i/>
                <w:iCs/>
                <w:sz w:val="20"/>
                <w:szCs w:val="20"/>
              </w:rPr>
              <w:t>Assessed population size compared to inventory checks, past studies, literature, existing data</w:t>
            </w:r>
          </w:p>
        </w:tc>
        <w:tc>
          <w:tcPr>
            <w:tcW w:w="2268" w:type="dxa"/>
          </w:tcPr>
          <w:p w14:paraId="5C150812" w14:textId="77777777" w:rsidR="00405A89" w:rsidRPr="009429B0" w:rsidRDefault="00405A89" w:rsidP="009665E7">
            <w:pPr>
              <w:rPr>
                <w:rFonts w:cstheme="minorHAnsi"/>
                <w:sz w:val="20"/>
                <w:szCs w:val="20"/>
              </w:rPr>
            </w:pPr>
            <w:r w:rsidRPr="009429B0">
              <w:rPr>
                <w:rFonts w:cstheme="minorHAnsi"/>
                <w:sz w:val="20"/>
                <w:szCs w:val="20"/>
              </w:rPr>
              <w:t>Regularly recordable with several individuals as part of inventory checks</w:t>
            </w:r>
          </w:p>
        </w:tc>
        <w:tc>
          <w:tcPr>
            <w:tcW w:w="2277" w:type="dxa"/>
          </w:tcPr>
          <w:p w14:paraId="2DE37B20" w14:textId="77777777" w:rsidR="00405A89" w:rsidRPr="009429B0" w:rsidRDefault="00405A89" w:rsidP="009665E7">
            <w:pPr>
              <w:rPr>
                <w:rFonts w:cstheme="minorHAnsi"/>
                <w:sz w:val="20"/>
                <w:szCs w:val="20"/>
              </w:rPr>
            </w:pPr>
            <w:r w:rsidRPr="009429B0">
              <w:rPr>
                <w:rFonts w:cstheme="minorHAnsi"/>
                <w:sz w:val="20"/>
                <w:szCs w:val="20"/>
              </w:rPr>
              <w:t>Can be recorded irregularly with several individuals or regularly with individuals as part of inventory checks</w:t>
            </w:r>
          </w:p>
        </w:tc>
        <w:tc>
          <w:tcPr>
            <w:tcW w:w="2208" w:type="dxa"/>
          </w:tcPr>
          <w:p w14:paraId="0AF73346" w14:textId="77777777" w:rsidR="00405A89" w:rsidRPr="009429B0" w:rsidRDefault="00405A89" w:rsidP="009665E7">
            <w:pPr>
              <w:rPr>
                <w:rFonts w:cstheme="minorHAnsi"/>
                <w:sz w:val="20"/>
                <w:szCs w:val="20"/>
              </w:rPr>
            </w:pPr>
            <w:r w:rsidRPr="009429B0">
              <w:rPr>
                <w:rFonts w:cstheme="minorHAnsi"/>
                <w:sz w:val="20"/>
                <w:szCs w:val="20"/>
              </w:rPr>
              <w:t>Not recordable or only irregularly recorded in individuals during inventory checks</w:t>
            </w:r>
          </w:p>
        </w:tc>
      </w:tr>
      <w:tr w:rsidR="00405A89" w:rsidRPr="009429B0" w14:paraId="6B857371" w14:textId="77777777" w:rsidTr="009665E7">
        <w:trPr>
          <w:trHeight w:val="982"/>
        </w:trPr>
        <w:tc>
          <w:tcPr>
            <w:tcW w:w="2410" w:type="dxa"/>
          </w:tcPr>
          <w:p w14:paraId="0F517BBF" w14:textId="77777777" w:rsidR="00405A89" w:rsidRPr="009429B0" w:rsidRDefault="00405A89" w:rsidP="009665E7">
            <w:pPr>
              <w:rPr>
                <w:rFonts w:cstheme="minorHAnsi"/>
                <w:b/>
                <w:bCs/>
                <w:i/>
                <w:sz w:val="20"/>
                <w:szCs w:val="20"/>
              </w:rPr>
            </w:pPr>
            <w:r w:rsidRPr="009429B0">
              <w:rPr>
                <w:rFonts w:cstheme="minorHAnsi"/>
                <w:b/>
                <w:bCs/>
                <w:i/>
                <w:sz w:val="20"/>
                <w:szCs w:val="20"/>
              </w:rPr>
              <w:t>Population connectivity/detection density</w:t>
            </w:r>
          </w:p>
        </w:tc>
        <w:tc>
          <w:tcPr>
            <w:tcW w:w="2268" w:type="dxa"/>
          </w:tcPr>
          <w:p w14:paraId="44051019" w14:textId="77777777" w:rsidR="00405A89" w:rsidRPr="009429B0" w:rsidRDefault="00405A89" w:rsidP="009665E7">
            <w:pPr>
              <w:rPr>
                <w:rFonts w:cstheme="minorHAnsi"/>
                <w:sz w:val="20"/>
                <w:szCs w:val="20"/>
              </w:rPr>
            </w:pPr>
            <w:r w:rsidRPr="009429B0">
              <w:rPr>
                <w:rFonts w:cstheme="minorHAnsi"/>
                <w:sz w:val="20"/>
                <w:szCs w:val="20"/>
              </w:rPr>
              <w:t>&gt; 5% of the partial fishing stretches examined</w:t>
            </w:r>
          </w:p>
        </w:tc>
        <w:tc>
          <w:tcPr>
            <w:tcW w:w="2277" w:type="dxa"/>
          </w:tcPr>
          <w:p w14:paraId="11477463" w14:textId="77777777" w:rsidR="00405A89" w:rsidRPr="009429B0" w:rsidRDefault="00405A89" w:rsidP="009665E7">
            <w:pPr>
              <w:rPr>
                <w:rFonts w:cstheme="minorHAnsi"/>
                <w:sz w:val="20"/>
                <w:szCs w:val="20"/>
              </w:rPr>
            </w:pPr>
            <w:r w:rsidRPr="009429B0">
              <w:rPr>
                <w:rFonts w:cstheme="minorHAnsi"/>
                <w:sz w:val="20"/>
                <w:szCs w:val="20"/>
              </w:rPr>
              <w:t>3-5% of the partial fishing stretches examined</w:t>
            </w:r>
          </w:p>
        </w:tc>
        <w:tc>
          <w:tcPr>
            <w:tcW w:w="2208" w:type="dxa"/>
          </w:tcPr>
          <w:p w14:paraId="7D48C39E" w14:textId="77777777" w:rsidR="00405A89" w:rsidRPr="009429B0" w:rsidRDefault="00405A89" w:rsidP="009665E7">
            <w:pPr>
              <w:rPr>
                <w:rFonts w:cstheme="minorHAnsi"/>
                <w:sz w:val="20"/>
                <w:szCs w:val="20"/>
              </w:rPr>
            </w:pPr>
            <w:r w:rsidRPr="009429B0">
              <w:rPr>
                <w:rFonts w:cstheme="minorHAnsi"/>
                <w:sz w:val="20"/>
                <w:szCs w:val="20"/>
              </w:rPr>
              <w:t>&lt; 2% or not of the partial fishing stretches examined</w:t>
            </w:r>
          </w:p>
        </w:tc>
      </w:tr>
      <w:tr w:rsidR="00405A89" w:rsidRPr="009429B0" w14:paraId="44C5E560" w14:textId="77777777" w:rsidTr="009665E7">
        <w:trPr>
          <w:trHeight w:val="982"/>
        </w:trPr>
        <w:tc>
          <w:tcPr>
            <w:tcW w:w="2410" w:type="dxa"/>
          </w:tcPr>
          <w:p w14:paraId="79AA9761" w14:textId="77777777" w:rsidR="00405A89" w:rsidRPr="009429B0" w:rsidRDefault="00405A89" w:rsidP="009665E7">
            <w:pPr>
              <w:rPr>
                <w:rFonts w:cstheme="minorHAnsi"/>
                <w:b/>
                <w:bCs/>
                <w:i/>
                <w:sz w:val="20"/>
                <w:szCs w:val="20"/>
              </w:rPr>
            </w:pPr>
            <w:r w:rsidRPr="009429B0">
              <w:rPr>
                <w:rFonts w:cstheme="minorHAnsi"/>
                <w:b/>
                <w:bCs/>
                <w:i/>
                <w:sz w:val="20"/>
                <w:szCs w:val="20"/>
              </w:rPr>
              <w:lastRenderedPageBreak/>
              <w:t>Population size</w:t>
            </w:r>
          </w:p>
          <w:p w14:paraId="207E62A5" w14:textId="77777777" w:rsidR="00405A89" w:rsidRPr="009429B0" w:rsidRDefault="00405A89" w:rsidP="009665E7">
            <w:pPr>
              <w:rPr>
                <w:rFonts w:cstheme="minorHAnsi"/>
                <w:i/>
                <w:iCs/>
                <w:sz w:val="20"/>
                <w:szCs w:val="20"/>
              </w:rPr>
            </w:pPr>
            <w:r w:rsidRPr="009429B0">
              <w:rPr>
                <w:rFonts w:cstheme="minorHAnsi"/>
                <w:i/>
                <w:iCs/>
                <w:sz w:val="20"/>
                <w:szCs w:val="20"/>
              </w:rPr>
              <w:t>Questionnaire of the sports fisherman</w:t>
            </w:r>
            <w:r>
              <w:rPr>
                <w:rFonts w:cstheme="minorHAnsi"/>
                <w:i/>
                <w:iCs/>
                <w:sz w:val="20"/>
                <w:szCs w:val="20"/>
              </w:rPr>
              <w:br/>
            </w:r>
          </w:p>
        </w:tc>
        <w:tc>
          <w:tcPr>
            <w:tcW w:w="2268" w:type="dxa"/>
          </w:tcPr>
          <w:p w14:paraId="2B9B17E7" w14:textId="77777777" w:rsidR="00405A89" w:rsidRPr="009429B0" w:rsidRDefault="00405A89" w:rsidP="009665E7">
            <w:pPr>
              <w:rPr>
                <w:rFonts w:cstheme="minorHAnsi"/>
                <w:sz w:val="20"/>
                <w:szCs w:val="20"/>
              </w:rPr>
            </w:pPr>
            <w:r w:rsidRPr="009429B0">
              <w:rPr>
                <w:rFonts w:cstheme="minorHAnsi"/>
                <w:sz w:val="20"/>
                <w:szCs w:val="20"/>
              </w:rPr>
              <w:t xml:space="preserve"> &gt; 100 recorded individuals each year in last 5 years</w:t>
            </w:r>
          </w:p>
        </w:tc>
        <w:tc>
          <w:tcPr>
            <w:tcW w:w="2277" w:type="dxa"/>
          </w:tcPr>
          <w:p w14:paraId="77F0C917" w14:textId="77777777" w:rsidR="00405A89" w:rsidRPr="009429B0" w:rsidRDefault="00405A89" w:rsidP="009665E7">
            <w:pPr>
              <w:rPr>
                <w:rFonts w:cstheme="minorHAnsi"/>
                <w:sz w:val="20"/>
                <w:szCs w:val="20"/>
              </w:rPr>
            </w:pPr>
            <w:r w:rsidRPr="009429B0">
              <w:rPr>
                <w:rFonts w:cstheme="minorHAnsi"/>
                <w:sz w:val="20"/>
                <w:szCs w:val="20"/>
              </w:rPr>
              <w:t>50-100 recorded individuals each year in last 5 years</w:t>
            </w:r>
          </w:p>
        </w:tc>
        <w:tc>
          <w:tcPr>
            <w:tcW w:w="2208" w:type="dxa"/>
          </w:tcPr>
          <w:p w14:paraId="6B5F5ED4" w14:textId="77777777" w:rsidR="00405A89" w:rsidRPr="009429B0" w:rsidRDefault="00405A89" w:rsidP="009665E7">
            <w:pPr>
              <w:rPr>
                <w:rFonts w:cstheme="minorHAnsi"/>
                <w:sz w:val="20"/>
                <w:szCs w:val="20"/>
              </w:rPr>
            </w:pPr>
            <w:r w:rsidRPr="009429B0">
              <w:rPr>
                <w:rFonts w:cstheme="minorHAnsi"/>
                <w:sz w:val="20"/>
                <w:szCs w:val="20"/>
              </w:rPr>
              <w:t>&lt; 50 recorded individuals each year in last 5 years</w:t>
            </w:r>
          </w:p>
        </w:tc>
      </w:tr>
      <w:tr w:rsidR="00405A89" w:rsidRPr="009429B0" w14:paraId="70DF2C62" w14:textId="77777777" w:rsidTr="009665E7">
        <w:trPr>
          <w:trHeight w:val="265"/>
        </w:trPr>
        <w:tc>
          <w:tcPr>
            <w:tcW w:w="2410" w:type="dxa"/>
            <w:shd w:val="clear" w:color="auto" w:fill="D9D9D9" w:themeFill="background1" w:themeFillShade="D9"/>
          </w:tcPr>
          <w:p w14:paraId="76FD5F2D" w14:textId="77777777" w:rsidR="00405A89" w:rsidRPr="009429B0" w:rsidRDefault="00405A89" w:rsidP="009665E7">
            <w:pPr>
              <w:rPr>
                <w:rFonts w:cstheme="minorHAnsi"/>
                <w:b/>
                <w:sz w:val="20"/>
                <w:szCs w:val="20"/>
              </w:rPr>
            </w:pPr>
            <w:r w:rsidRPr="009429B0">
              <w:rPr>
                <w:rFonts w:cstheme="minorHAnsi"/>
                <w:b/>
                <w:sz w:val="20"/>
                <w:szCs w:val="20"/>
              </w:rPr>
              <w:t>Habitat quality</w:t>
            </w:r>
          </w:p>
        </w:tc>
        <w:tc>
          <w:tcPr>
            <w:tcW w:w="2268" w:type="dxa"/>
            <w:tcBorders>
              <w:bottom w:val="single" w:sz="4" w:space="0" w:color="auto"/>
            </w:tcBorders>
            <w:shd w:val="clear" w:color="auto" w:fill="D9D9D9" w:themeFill="background1" w:themeFillShade="D9"/>
          </w:tcPr>
          <w:p w14:paraId="7139303D" w14:textId="77777777" w:rsidR="00405A89" w:rsidRPr="009429B0" w:rsidRDefault="00405A89" w:rsidP="009665E7">
            <w:pPr>
              <w:rPr>
                <w:rFonts w:cstheme="minorHAnsi"/>
                <w:b/>
                <w:sz w:val="20"/>
                <w:szCs w:val="20"/>
              </w:rPr>
            </w:pPr>
            <w:r w:rsidRPr="009429B0">
              <w:rPr>
                <w:rFonts w:cstheme="minorHAnsi"/>
                <w:b/>
                <w:sz w:val="20"/>
                <w:szCs w:val="20"/>
              </w:rPr>
              <w:t>A</w:t>
            </w:r>
          </w:p>
        </w:tc>
        <w:tc>
          <w:tcPr>
            <w:tcW w:w="2277" w:type="dxa"/>
            <w:tcBorders>
              <w:bottom w:val="single" w:sz="4" w:space="0" w:color="auto"/>
            </w:tcBorders>
            <w:shd w:val="clear" w:color="auto" w:fill="D9D9D9" w:themeFill="background1" w:themeFillShade="D9"/>
          </w:tcPr>
          <w:p w14:paraId="39FC8DC5" w14:textId="77777777" w:rsidR="00405A89" w:rsidRPr="009429B0" w:rsidRDefault="00405A89" w:rsidP="009665E7">
            <w:pPr>
              <w:rPr>
                <w:rFonts w:cstheme="minorHAnsi"/>
                <w:b/>
                <w:sz w:val="20"/>
                <w:szCs w:val="20"/>
              </w:rPr>
            </w:pPr>
            <w:r w:rsidRPr="009429B0">
              <w:rPr>
                <w:rFonts w:cstheme="minorHAnsi"/>
                <w:b/>
                <w:sz w:val="20"/>
                <w:szCs w:val="20"/>
              </w:rPr>
              <w:t>B</w:t>
            </w:r>
          </w:p>
        </w:tc>
        <w:tc>
          <w:tcPr>
            <w:tcW w:w="2208" w:type="dxa"/>
            <w:tcBorders>
              <w:bottom w:val="single" w:sz="4" w:space="0" w:color="auto"/>
            </w:tcBorders>
            <w:shd w:val="clear" w:color="auto" w:fill="D9D9D9" w:themeFill="background1" w:themeFillShade="D9"/>
          </w:tcPr>
          <w:p w14:paraId="28D790EA" w14:textId="77777777" w:rsidR="00405A89" w:rsidRPr="009429B0" w:rsidRDefault="00405A89" w:rsidP="009665E7">
            <w:pPr>
              <w:rPr>
                <w:rFonts w:cstheme="minorHAnsi"/>
                <w:b/>
                <w:sz w:val="20"/>
                <w:szCs w:val="20"/>
              </w:rPr>
            </w:pPr>
            <w:r w:rsidRPr="009429B0">
              <w:rPr>
                <w:rFonts w:cstheme="minorHAnsi"/>
                <w:b/>
                <w:sz w:val="20"/>
                <w:szCs w:val="20"/>
              </w:rPr>
              <w:t>C</w:t>
            </w:r>
          </w:p>
        </w:tc>
      </w:tr>
      <w:tr w:rsidR="00405A89" w:rsidRPr="009429B0" w14:paraId="4C2910FF" w14:textId="77777777" w:rsidTr="009665E7">
        <w:trPr>
          <w:trHeight w:val="969"/>
        </w:trPr>
        <w:tc>
          <w:tcPr>
            <w:tcW w:w="2410" w:type="dxa"/>
          </w:tcPr>
          <w:p w14:paraId="3CB6A177" w14:textId="77777777" w:rsidR="00405A89" w:rsidRPr="009429B0" w:rsidRDefault="00405A89" w:rsidP="009665E7">
            <w:pPr>
              <w:rPr>
                <w:rFonts w:cstheme="minorHAnsi"/>
                <w:b/>
                <w:bCs/>
                <w:i/>
                <w:sz w:val="20"/>
                <w:szCs w:val="20"/>
              </w:rPr>
            </w:pPr>
            <w:r w:rsidRPr="009429B0">
              <w:rPr>
                <w:rFonts w:cstheme="minorHAnsi"/>
                <w:b/>
                <w:bCs/>
                <w:i/>
                <w:sz w:val="20"/>
                <w:szCs w:val="20"/>
              </w:rPr>
              <w:t>Morphology of the water body</w:t>
            </w:r>
          </w:p>
          <w:p w14:paraId="455D216E" w14:textId="77777777" w:rsidR="00405A89" w:rsidRPr="009429B0" w:rsidRDefault="00405A89" w:rsidP="009665E7">
            <w:pPr>
              <w:rPr>
                <w:rFonts w:cstheme="minorHAnsi"/>
                <w:sz w:val="20"/>
                <w:szCs w:val="20"/>
              </w:rPr>
            </w:pPr>
            <w:r w:rsidRPr="009429B0">
              <w:rPr>
                <w:rFonts w:cstheme="minorHAnsi"/>
                <w:i/>
                <w:iCs/>
                <w:sz w:val="20"/>
                <w:szCs w:val="20"/>
              </w:rPr>
              <w:t>The velocity of the river flow</w:t>
            </w:r>
          </w:p>
        </w:tc>
        <w:tc>
          <w:tcPr>
            <w:tcW w:w="2268" w:type="dxa"/>
          </w:tcPr>
          <w:p w14:paraId="20D85294" w14:textId="77777777" w:rsidR="00405A89" w:rsidRPr="009429B0" w:rsidRDefault="00405A89" w:rsidP="009665E7">
            <w:pPr>
              <w:rPr>
                <w:rFonts w:cstheme="minorHAnsi"/>
                <w:sz w:val="20"/>
                <w:szCs w:val="20"/>
              </w:rPr>
            </w:pPr>
            <w:r w:rsidRPr="009429B0">
              <w:rPr>
                <w:rFonts w:cstheme="minorHAnsi"/>
                <w:sz w:val="20"/>
                <w:szCs w:val="20"/>
              </w:rPr>
              <w:t xml:space="preserve"> &gt;1 m/s along the river at 20m distance between two points by using a float</w:t>
            </w:r>
          </w:p>
        </w:tc>
        <w:tc>
          <w:tcPr>
            <w:tcW w:w="2277" w:type="dxa"/>
          </w:tcPr>
          <w:p w14:paraId="25E4B489" w14:textId="77777777" w:rsidR="00405A89" w:rsidRPr="009429B0" w:rsidRDefault="00405A89" w:rsidP="009665E7">
            <w:pPr>
              <w:rPr>
                <w:rFonts w:cstheme="minorHAnsi"/>
                <w:sz w:val="20"/>
                <w:szCs w:val="20"/>
              </w:rPr>
            </w:pPr>
            <w:r w:rsidRPr="009429B0">
              <w:rPr>
                <w:rFonts w:cstheme="minorHAnsi"/>
                <w:sz w:val="20"/>
                <w:szCs w:val="20"/>
              </w:rPr>
              <w:t xml:space="preserve"> 0.5 - 1 m/s along the river at a distance of 20 m between two points by using a float</w:t>
            </w:r>
          </w:p>
        </w:tc>
        <w:tc>
          <w:tcPr>
            <w:tcW w:w="2208" w:type="dxa"/>
          </w:tcPr>
          <w:p w14:paraId="51EEAB28" w14:textId="77777777" w:rsidR="00405A89" w:rsidRPr="009429B0" w:rsidRDefault="00405A89" w:rsidP="009665E7">
            <w:pPr>
              <w:rPr>
                <w:rFonts w:cstheme="minorHAnsi"/>
                <w:sz w:val="20"/>
                <w:szCs w:val="20"/>
              </w:rPr>
            </w:pPr>
            <w:r w:rsidRPr="009429B0">
              <w:rPr>
                <w:rFonts w:cstheme="minorHAnsi"/>
                <w:sz w:val="20"/>
                <w:szCs w:val="20"/>
              </w:rPr>
              <w:t xml:space="preserve"> &lt;0.5 m/s along the river at a distance of 20 m between two points by using a float</w:t>
            </w:r>
          </w:p>
        </w:tc>
      </w:tr>
      <w:tr w:rsidR="00405A89" w:rsidRPr="009429B0" w14:paraId="6B13CCF9" w14:textId="77777777" w:rsidTr="009665E7">
        <w:tc>
          <w:tcPr>
            <w:tcW w:w="2410" w:type="dxa"/>
          </w:tcPr>
          <w:p w14:paraId="5E7DDCF4" w14:textId="77777777" w:rsidR="00405A89" w:rsidRPr="009429B0" w:rsidRDefault="00405A89" w:rsidP="009665E7">
            <w:pPr>
              <w:rPr>
                <w:rFonts w:cstheme="minorHAnsi"/>
                <w:i/>
                <w:sz w:val="20"/>
                <w:szCs w:val="20"/>
              </w:rPr>
            </w:pPr>
            <w:r w:rsidRPr="009429B0">
              <w:rPr>
                <w:rFonts w:cstheme="minorHAnsi"/>
                <w:b/>
                <w:bCs/>
                <w:i/>
                <w:sz w:val="20"/>
                <w:szCs w:val="20"/>
              </w:rPr>
              <w:t>Sediment quality</w:t>
            </w:r>
            <w:r w:rsidRPr="009429B0">
              <w:rPr>
                <w:rFonts w:cstheme="minorHAnsi"/>
                <w:i/>
                <w:sz w:val="20"/>
                <w:szCs w:val="20"/>
              </w:rPr>
              <w:t xml:space="preserve"> </w:t>
            </w:r>
          </w:p>
          <w:p w14:paraId="1D926013" w14:textId="77777777" w:rsidR="00405A89" w:rsidRPr="009429B0" w:rsidRDefault="00405A89" w:rsidP="009665E7">
            <w:pPr>
              <w:rPr>
                <w:rFonts w:cstheme="minorHAnsi"/>
                <w:sz w:val="20"/>
                <w:szCs w:val="20"/>
              </w:rPr>
            </w:pPr>
            <w:r w:rsidRPr="009429B0">
              <w:rPr>
                <w:rFonts w:cstheme="minorHAnsi"/>
                <w:i/>
                <w:iCs/>
                <w:sz w:val="20"/>
                <w:szCs w:val="20"/>
              </w:rPr>
              <w:t>Substrate quality along the river stretch</w:t>
            </w:r>
          </w:p>
        </w:tc>
        <w:tc>
          <w:tcPr>
            <w:tcW w:w="2268" w:type="dxa"/>
          </w:tcPr>
          <w:p w14:paraId="137C6DCE" w14:textId="77777777" w:rsidR="00405A89" w:rsidRPr="009429B0" w:rsidRDefault="00405A89" w:rsidP="009665E7">
            <w:pPr>
              <w:rPr>
                <w:rFonts w:cstheme="minorHAnsi"/>
                <w:sz w:val="20"/>
                <w:szCs w:val="20"/>
              </w:rPr>
            </w:pPr>
            <w:r w:rsidRPr="009429B0">
              <w:rPr>
                <w:rFonts w:cstheme="minorHAnsi"/>
                <w:sz w:val="20"/>
                <w:szCs w:val="20"/>
              </w:rPr>
              <w:t>Depth and size of substrate deep, loose, coarse-grained substrate over long distances</w:t>
            </w:r>
            <w:r>
              <w:rPr>
                <w:rFonts w:cstheme="minorHAnsi"/>
                <w:sz w:val="20"/>
                <w:szCs w:val="20"/>
              </w:rPr>
              <w:t>.</w:t>
            </w:r>
          </w:p>
        </w:tc>
        <w:tc>
          <w:tcPr>
            <w:tcW w:w="2277" w:type="dxa"/>
          </w:tcPr>
          <w:p w14:paraId="278D3474" w14:textId="77777777" w:rsidR="00405A89" w:rsidRPr="009429B0" w:rsidRDefault="00405A89" w:rsidP="009665E7">
            <w:pPr>
              <w:rPr>
                <w:rFonts w:cstheme="minorHAnsi"/>
                <w:sz w:val="20"/>
                <w:szCs w:val="20"/>
              </w:rPr>
            </w:pPr>
            <w:r w:rsidRPr="009429B0">
              <w:rPr>
                <w:rFonts w:cstheme="minorHAnsi"/>
                <w:sz w:val="20"/>
                <w:szCs w:val="20"/>
              </w:rPr>
              <w:t>At least secti</w:t>
            </w:r>
            <w:r>
              <w:rPr>
                <w:rFonts w:cstheme="minorHAnsi"/>
                <w:sz w:val="20"/>
                <w:szCs w:val="20"/>
              </w:rPr>
              <w:t>ons of good sediment condition.</w:t>
            </w:r>
          </w:p>
          <w:p w14:paraId="6F221DF4" w14:textId="77777777" w:rsidR="00405A89" w:rsidRPr="009429B0" w:rsidRDefault="00405A89" w:rsidP="009665E7">
            <w:pPr>
              <w:rPr>
                <w:rFonts w:cstheme="minorHAnsi"/>
                <w:sz w:val="20"/>
                <w:szCs w:val="20"/>
              </w:rPr>
            </w:pPr>
          </w:p>
        </w:tc>
        <w:tc>
          <w:tcPr>
            <w:tcW w:w="2208" w:type="dxa"/>
          </w:tcPr>
          <w:p w14:paraId="0AE4155A" w14:textId="77777777" w:rsidR="00405A89" w:rsidRPr="009429B0" w:rsidRDefault="00405A89" w:rsidP="009665E7">
            <w:pPr>
              <w:rPr>
                <w:rFonts w:cstheme="minorHAnsi"/>
                <w:sz w:val="20"/>
                <w:szCs w:val="20"/>
              </w:rPr>
            </w:pPr>
            <w:r w:rsidRPr="009429B0">
              <w:rPr>
                <w:rFonts w:cstheme="minorHAnsi"/>
                <w:sz w:val="20"/>
                <w:szCs w:val="20"/>
              </w:rPr>
              <w:t>Mostly fine-grained sediment</w:t>
            </w:r>
            <w:r>
              <w:rPr>
                <w:rFonts w:cstheme="minorHAnsi"/>
                <w:sz w:val="20"/>
                <w:szCs w:val="20"/>
              </w:rPr>
              <w:t>.</w:t>
            </w:r>
          </w:p>
        </w:tc>
      </w:tr>
      <w:tr w:rsidR="00405A89" w:rsidRPr="009429B0" w14:paraId="02B95247" w14:textId="77777777" w:rsidTr="009665E7">
        <w:trPr>
          <w:trHeight w:val="261"/>
        </w:trPr>
        <w:tc>
          <w:tcPr>
            <w:tcW w:w="2410" w:type="dxa"/>
            <w:shd w:val="clear" w:color="auto" w:fill="D9D9D9" w:themeFill="background1" w:themeFillShade="D9"/>
          </w:tcPr>
          <w:p w14:paraId="71AB5DE5" w14:textId="77777777" w:rsidR="00405A89" w:rsidRPr="009429B0" w:rsidRDefault="00405A89" w:rsidP="009665E7">
            <w:pPr>
              <w:pStyle w:val="KeinLeerraum"/>
              <w:rPr>
                <w:rFonts w:cstheme="minorHAnsi"/>
                <w:b/>
                <w:sz w:val="20"/>
                <w:szCs w:val="20"/>
              </w:rPr>
            </w:pPr>
            <w:r w:rsidRPr="009429B0">
              <w:rPr>
                <w:rFonts w:cstheme="minorHAnsi"/>
                <w:b/>
                <w:sz w:val="20"/>
                <w:szCs w:val="20"/>
              </w:rPr>
              <w:t>Impact indicators</w:t>
            </w:r>
          </w:p>
        </w:tc>
        <w:tc>
          <w:tcPr>
            <w:tcW w:w="2268" w:type="dxa"/>
            <w:tcBorders>
              <w:bottom w:val="single" w:sz="4" w:space="0" w:color="auto"/>
            </w:tcBorders>
            <w:shd w:val="clear" w:color="auto" w:fill="D9D9D9" w:themeFill="background1" w:themeFillShade="D9"/>
          </w:tcPr>
          <w:p w14:paraId="563E1AB1" w14:textId="77777777" w:rsidR="00405A89" w:rsidRPr="009429B0" w:rsidRDefault="00405A89" w:rsidP="009665E7">
            <w:pPr>
              <w:pStyle w:val="KeinLeerraum"/>
              <w:rPr>
                <w:rFonts w:cstheme="minorHAnsi"/>
                <w:b/>
                <w:sz w:val="20"/>
                <w:szCs w:val="20"/>
              </w:rPr>
            </w:pPr>
            <w:r w:rsidRPr="009429B0">
              <w:rPr>
                <w:rFonts w:cstheme="minorHAnsi"/>
                <w:b/>
                <w:sz w:val="20"/>
                <w:szCs w:val="20"/>
              </w:rPr>
              <w:t>A</w:t>
            </w:r>
          </w:p>
        </w:tc>
        <w:tc>
          <w:tcPr>
            <w:tcW w:w="2277" w:type="dxa"/>
            <w:tcBorders>
              <w:bottom w:val="single" w:sz="4" w:space="0" w:color="auto"/>
            </w:tcBorders>
            <w:shd w:val="clear" w:color="auto" w:fill="D9D9D9" w:themeFill="background1" w:themeFillShade="D9"/>
          </w:tcPr>
          <w:p w14:paraId="2792E5EC" w14:textId="77777777" w:rsidR="00405A89" w:rsidRPr="009429B0" w:rsidRDefault="00405A89" w:rsidP="009665E7">
            <w:pPr>
              <w:pStyle w:val="KeinLeerraum"/>
              <w:rPr>
                <w:rFonts w:cstheme="minorHAnsi"/>
                <w:b/>
                <w:sz w:val="20"/>
                <w:szCs w:val="20"/>
              </w:rPr>
            </w:pPr>
            <w:r w:rsidRPr="009429B0">
              <w:rPr>
                <w:rFonts w:cstheme="minorHAnsi"/>
                <w:b/>
                <w:sz w:val="20"/>
                <w:szCs w:val="20"/>
              </w:rPr>
              <w:t>B</w:t>
            </w:r>
          </w:p>
        </w:tc>
        <w:tc>
          <w:tcPr>
            <w:tcW w:w="2208" w:type="dxa"/>
            <w:tcBorders>
              <w:bottom w:val="single" w:sz="4" w:space="0" w:color="auto"/>
            </w:tcBorders>
            <w:shd w:val="clear" w:color="auto" w:fill="D9D9D9" w:themeFill="background1" w:themeFillShade="D9"/>
          </w:tcPr>
          <w:p w14:paraId="498B5E9C" w14:textId="77777777" w:rsidR="00405A89" w:rsidRPr="009429B0" w:rsidRDefault="00405A89" w:rsidP="009665E7">
            <w:pPr>
              <w:pStyle w:val="KeinLeerraum"/>
              <w:rPr>
                <w:rFonts w:cstheme="minorHAnsi"/>
                <w:b/>
                <w:sz w:val="20"/>
                <w:szCs w:val="20"/>
              </w:rPr>
            </w:pPr>
            <w:r w:rsidRPr="009429B0">
              <w:rPr>
                <w:rFonts w:cstheme="minorHAnsi"/>
                <w:b/>
                <w:sz w:val="20"/>
                <w:szCs w:val="20"/>
              </w:rPr>
              <w:t>C</w:t>
            </w:r>
          </w:p>
        </w:tc>
      </w:tr>
      <w:tr w:rsidR="00405A89" w:rsidRPr="009429B0" w14:paraId="318475F1" w14:textId="77777777" w:rsidTr="009665E7">
        <w:tc>
          <w:tcPr>
            <w:tcW w:w="2410" w:type="dxa"/>
          </w:tcPr>
          <w:p w14:paraId="1A962BD6" w14:textId="77777777" w:rsidR="00405A89" w:rsidRPr="009429B0" w:rsidRDefault="00405A89" w:rsidP="009665E7">
            <w:pPr>
              <w:rPr>
                <w:rFonts w:cstheme="minorHAnsi"/>
                <w:b/>
                <w:i/>
                <w:iCs/>
                <w:sz w:val="20"/>
                <w:szCs w:val="20"/>
              </w:rPr>
            </w:pPr>
            <w:r w:rsidRPr="009429B0">
              <w:rPr>
                <w:rFonts w:cstheme="minorHAnsi"/>
                <w:b/>
                <w:i/>
                <w:iCs/>
                <w:sz w:val="20"/>
                <w:szCs w:val="20"/>
              </w:rPr>
              <w:t>River barriers</w:t>
            </w:r>
          </w:p>
          <w:p w14:paraId="0E1C7382" w14:textId="77777777" w:rsidR="00405A89" w:rsidRPr="009429B0" w:rsidRDefault="00405A89" w:rsidP="009665E7">
            <w:pPr>
              <w:rPr>
                <w:rFonts w:cstheme="minorHAnsi"/>
                <w:bCs/>
                <w:i/>
                <w:sz w:val="20"/>
                <w:szCs w:val="20"/>
              </w:rPr>
            </w:pPr>
            <w:r w:rsidRPr="009429B0">
              <w:rPr>
                <w:rFonts w:cstheme="minorHAnsi"/>
                <w:bCs/>
                <w:i/>
                <w:sz w:val="20"/>
                <w:szCs w:val="20"/>
              </w:rPr>
              <w:t>Water continuity and connectivity of sub-habitats</w:t>
            </w:r>
          </w:p>
        </w:tc>
        <w:tc>
          <w:tcPr>
            <w:tcW w:w="2268" w:type="dxa"/>
          </w:tcPr>
          <w:p w14:paraId="748806A2" w14:textId="77777777" w:rsidR="00405A89" w:rsidRPr="009429B0" w:rsidRDefault="00405A89" w:rsidP="009665E7">
            <w:pPr>
              <w:rPr>
                <w:rFonts w:cstheme="minorHAnsi"/>
                <w:sz w:val="20"/>
                <w:szCs w:val="20"/>
              </w:rPr>
            </w:pPr>
            <w:r w:rsidRPr="009429B0">
              <w:rPr>
                <w:rFonts w:cstheme="minorHAnsi"/>
                <w:sz w:val="20"/>
                <w:szCs w:val="20"/>
              </w:rPr>
              <w:t>Water continuity given continuously or over long distances and without significant (temporal) restrictions; no hydropower plants.</w:t>
            </w:r>
          </w:p>
        </w:tc>
        <w:tc>
          <w:tcPr>
            <w:tcW w:w="2277" w:type="dxa"/>
          </w:tcPr>
          <w:p w14:paraId="21736ED6" w14:textId="77777777" w:rsidR="00405A89" w:rsidRPr="009429B0" w:rsidRDefault="00405A89" w:rsidP="009665E7">
            <w:pPr>
              <w:rPr>
                <w:rFonts w:cstheme="minorHAnsi"/>
                <w:sz w:val="20"/>
                <w:szCs w:val="20"/>
              </w:rPr>
            </w:pPr>
            <w:r w:rsidRPr="009429B0">
              <w:rPr>
                <w:rFonts w:cstheme="minorHAnsi"/>
                <w:sz w:val="20"/>
                <w:szCs w:val="20"/>
              </w:rPr>
              <w:t>Continuity available in sections or temporarily restricted; hydropower plant within &gt;500m.</w:t>
            </w:r>
          </w:p>
        </w:tc>
        <w:tc>
          <w:tcPr>
            <w:tcW w:w="2208" w:type="dxa"/>
          </w:tcPr>
          <w:p w14:paraId="646FD67D" w14:textId="77777777" w:rsidR="00405A89" w:rsidRPr="009429B0" w:rsidRDefault="00405A89" w:rsidP="009665E7">
            <w:pPr>
              <w:rPr>
                <w:rFonts w:cstheme="minorHAnsi"/>
                <w:sz w:val="20"/>
                <w:szCs w:val="20"/>
              </w:rPr>
            </w:pPr>
            <w:r w:rsidRPr="009429B0">
              <w:rPr>
                <w:rFonts w:cstheme="minorHAnsi"/>
                <w:sz w:val="20"/>
                <w:szCs w:val="20"/>
              </w:rPr>
              <w:t>Continuity missing over long stretches or restricted or prevented over considerable periods; hydropower plants within &lt;500m.</w:t>
            </w:r>
          </w:p>
        </w:tc>
      </w:tr>
      <w:tr w:rsidR="00405A89" w:rsidRPr="009429B0" w14:paraId="602AB102" w14:textId="77777777" w:rsidTr="009665E7">
        <w:tc>
          <w:tcPr>
            <w:tcW w:w="2410" w:type="dxa"/>
          </w:tcPr>
          <w:p w14:paraId="41AD740B" w14:textId="77777777" w:rsidR="00405A89" w:rsidRPr="009429B0" w:rsidRDefault="00405A89" w:rsidP="009665E7">
            <w:pPr>
              <w:rPr>
                <w:rFonts w:cstheme="minorHAnsi"/>
                <w:b/>
                <w:bCs/>
                <w:i/>
                <w:sz w:val="20"/>
                <w:szCs w:val="20"/>
              </w:rPr>
            </w:pPr>
            <w:r w:rsidRPr="009429B0">
              <w:rPr>
                <w:rFonts w:cstheme="minorHAnsi"/>
                <w:b/>
                <w:bCs/>
                <w:i/>
                <w:sz w:val="20"/>
                <w:szCs w:val="20"/>
              </w:rPr>
              <w:t xml:space="preserve">Industrial and/or not treated communal waters / waste discharge </w:t>
            </w:r>
          </w:p>
          <w:p w14:paraId="3649AD80" w14:textId="77777777" w:rsidR="00405A89" w:rsidRPr="009429B0" w:rsidRDefault="00405A89" w:rsidP="009665E7">
            <w:pPr>
              <w:rPr>
                <w:rFonts w:cstheme="minorHAnsi"/>
                <w:i/>
                <w:iCs/>
                <w:sz w:val="20"/>
                <w:szCs w:val="20"/>
              </w:rPr>
            </w:pPr>
            <w:r w:rsidRPr="009429B0">
              <w:rPr>
                <w:rFonts w:cstheme="minorHAnsi"/>
                <w:i/>
                <w:iCs/>
                <w:sz w:val="20"/>
                <w:szCs w:val="20"/>
              </w:rPr>
              <w:t>Level of influence by industrial discharge upstream and/or downstream</w:t>
            </w:r>
          </w:p>
        </w:tc>
        <w:tc>
          <w:tcPr>
            <w:tcW w:w="2268" w:type="dxa"/>
          </w:tcPr>
          <w:p w14:paraId="4391E9BB" w14:textId="77777777" w:rsidR="00405A89" w:rsidRPr="009429B0" w:rsidRDefault="00405A89" w:rsidP="009665E7">
            <w:pPr>
              <w:rPr>
                <w:rFonts w:cstheme="minorHAnsi"/>
                <w:sz w:val="20"/>
                <w:szCs w:val="20"/>
              </w:rPr>
            </w:pPr>
            <w:r w:rsidRPr="009429B0">
              <w:rPr>
                <w:rFonts w:cstheme="minorHAnsi"/>
                <w:spacing w:val="3"/>
                <w:sz w:val="20"/>
                <w:szCs w:val="20"/>
              </w:rPr>
              <w:t>Main populated river area not influenced &gt;75% per rout that are a maximum 1000 m long</w:t>
            </w:r>
            <w:r w:rsidRPr="009429B0">
              <w:rPr>
                <w:rFonts w:cstheme="minorHAnsi"/>
                <w:spacing w:val="3"/>
                <w:sz w:val="20"/>
                <w:szCs w:val="20"/>
              </w:rPr>
              <w:br/>
            </w:r>
          </w:p>
        </w:tc>
        <w:tc>
          <w:tcPr>
            <w:tcW w:w="2277" w:type="dxa"/>
          </w:tcPr>
          <w:p w14:paraId="4FC089CB" w14:textId="77777777" w:rsidR="00405A89" w:rsidRPr="009429B0" w:rsidRDefault="00405A89" w:rsidP="009665E7">
            <w:pPr>
              <w:rPr>
                <w:rFonts w:cstheme="minorHAnsi"/>
                <w:sz w:val="20"/>
                <w:szCs w:val="20"/>
              </w:rPr>
            </w:pPr>
            <w:r w:rsidRPr="009429B0">
              <w:rPr>
                <w:rFonts w:cstheme="minorHAnsi"/>
                <w:spacing w:val="3"/>
                <w:sz w:val="20"/>
                <w:szCs w:val="20"/>
              </w:rPr>
              <w:t>Main populated river area barely influenced 30-75% per rout that are a maximum 1000 m long</w:t>
            </w:r>
            <w:r w:rsidRPr="009429B0">
              <w:rPr>
                <w:rFonts w:cstheme="minorHAnsi"/>
                <w:spacing w:val="3"/>
                <w:sz w:val="20"/>
                <w:szCs w:val="20"/>
              </w:rPr>
              <w:br/>
            </w:r>
          </w:p>
        </w:tc>
        <w:tc>
          <w:tcPr>
            <w:tcW w:w="2208" w:type="dxa"/>
          </w:tcPr>
          <w:p w14:paraId="287308F0" w14:textId="77777777" w:rsidR="00405A89" w:rsidRPr="009429B0" w:rsidRDefault="00405A89" w:rsidP="009665E7">
            <w:pPr>
              <w:rPr>
                <w:rFonts w:cstheme="minorHAnsi"/>
                <w:sz w:val="20"/>
                <w:szCs w:val="20"/>
              </w:rPr>
            </w:pPr>
            <w:r w:rsidRPr="009429B0">
              <w:rPr>
                <w:rFonts w:cstheme="minorHAnsi"/>
                <w:spacing w:val="3"/>
                <w:sz w:val="20"/>
                <w:szCs w:val="20"/>
              </w:rPr>
              <w:t>Main populated river area significantly influenced &lt;30% per rout that are a maximum 1000 m long</w:t>
            </w:r>
          </w:p>
        </w:tc>
      </w:tr>
      <w:tr w:rsidR="00405A89" w:rsidRPr="009429B0" w14:paraId="13F160E0" w14:textId="77777777" w:rsidTr="009665E7">
        <w:tc>
          <w:tcPr>
            <w:tcW w:w="2410" w:type="dxa"/>
          </w:tcPr>
          <w:p w14:paraId="60D5810D" w14:textId="77777777" w:rsidR="00405A89" w:rsidRPr="009429B0" w:rsidRDefault="00405A89" w:rsidP="009665E7">
            <w:pPr>
              <w:rPr>
                <w:rFonts w:cstheme="minorHAnsi"/>
                <w:b/>
                <w:bCs/>
                <w:i/>
                <w:sz w:val="20"/>
                <w:szCs w:val="20"/>
              </w:rPr>
            </w:pPr>
            <w:r w:rsidRPr="009429B0">
              <w:rPr>
                <w:rFonts w:cstheme="minorHAnsi"/>
                <w:b/>
                <w:bCs/>
                <w:i/>
                <w:sz w:val="20"/>
                <w:szCs w:val="20"/>
              </w:rPr>
              <w:t>Pebble/gravel/ extraction</w:t>
            </w:r>
          </w:p>
          <w:p w14:paraId="79C4BC11" w14:textId="77777777" w:rsidR="00405A89" w:rsidRPr="009429B0" w:rsidRDefault="00405A89" w:rsidP="009665E7">
            <w:pPr>
              <w:rPr>
                <w:rFonts w:cstheme="minorHAnsi"/>
                <w:i/>
                <w:iCs/>
                <w:sz w:val="20"/>
                <w:szCs w:val="20"/>
              </w:rPr>
            </w:pPr>
            <w:r w:rsidRPr="009429B0">
              <w:rPr>
                <w:rFonts w:cstheme="minorHAnsi"/>
                <w:i/>
                <w:iCs/>
                <w:sz w:val="20"/>
                <w:szCs w:val="20"/>
              </w:rPr>
              <w:t>Anthropogenic material and fine sediment inputs/outputs</w:t>
            </w:r>
          </w:p>
        </w:tc>
        <w:tc>
          <w:tcPr>
            <w:tcW w:w="2268" w:type="dxa"/>
          </w:tcPr>
          <w:p w14:paraId="0B6FCB0B" w14:textId="77777777" w:rsidR="00405A89" w:rsidRPr="009429B0" w:rsidRDefault="00405A89" w:rsidP="009665E7">
            <w:pPr>
              <w:rPr>
                <w:rFonts w:cstheme="minorHAnsi"/>
                <w:sz w:val="20"/>
                <w:szCs w:val="20"/>
              </w:rPr>
            </w:pPr>
            <w:r w:rsidRPr="009429B0">
              <w:rPr>
                <w:rFonts w:cstheme="minorHAnsi"/>
                <w:spacing w:val="3"/>
                <w:sz w:val="20"/>
                <w:szCs w:val="20"/>
              </w:rPr>
              <w:t xml:space="preserve">&lt; 25% </w:t>
            </w:r>
            <w:r w:rsidRPr="009429B0">
              <w:rPr>
                <w:rFonts w:cstheme="minorHAnsi"/>
                <w:sz w:val="20"/>
                <w:szCs w:val="20"/>
              </w:rPr>
              <w:t>noticeable exploitation of sediment along the river</w:t>
            </w:r>
          </w:p>
          <w:p w14:paraId="5ACD2A01" w14:textId="77777777" w:rsidR="00405A89" w:rsidRPr="009429B0" w:rsidRDefault="00405A89" w:rsidP="009665E7">
            <w:pPr>
              <w:rPr>
                <w:rFonts w:cstheme="minorHAnsi"/>
                <w:spacing w:val="3"/>
                <w:sz w:val="20"/>
                <w:szCs w:val="20"/>
              </w:rPr>
            </w:pPr>
          </w:p>
        </w:tc>
        <w:tc>
          <w:tcPr>
            <w:tcW w:w="2277" w:type="dxa"/>
          </w:tcPr>
          <w:p w14:paraId="0BD14D5F" w14:textId="77777777" w:rsidR="00405A89" w:rsidRPr="009429B0" w:rsidRDefault="00405A89" w:rsidP="009665E7">
            <w:pPr>
              <w:rPr>
                <w:rFonts w:cstheme="minorHAnsi"/>
                <w:sz w:val="20"/>
                <w:szCs w:val="20"/>
              </w:rPr>
            </w:pPr>
            <w:r w:rsidRPr="009429B0">
              <w:rPr>
                <w:rFonts w:cstheme="minorHAnsi"/>
                <w:spacing w:val="3"/>
                <w:sz w:val="20"/>
                <w:szCs w:val="20"/>
              </w:rPr>
              <w:t xml:space="preserve">25-50% </w:t>
            </w:r>
            <w:r w:rsidRPr="009429B0">
              <w:rPr>
                <w:rFonts w:cstheme="minorHAnsi"/>
                <w:sz w:val="20"/>
                <w:szCs w:val="20"/>
              </w:rPr>
              <w:t>noticeable exploitation of sediment along the river</w:t>
            </w:r>
          </w:p>
          <w:p w14:paraId="7791E34A" w14:textId="77777777" w:rsidR="00405A89" w:rsidRPr="009429B0" w:rsidRDefault="00405A89" w:rsidP="009665E7">
            <w:pPr>
              <w:rPr>
                <w:rFonts w:cstheme="minorHAnsi"/>
                <w:spacing w:val="3"/>
                <w:sz w:val="20"/>
                <w:szCs w:val="20"/>
              </w:rPr>
            </w:pPr>
          </w:p>
        </w:tc>
        <w:tc>
          <w:tcPr>
            <w:tcW w:w="2208" w:type="dxa"/>
          </w:tcPr>
          <w:p w14:paraId="32C98D69" w14:textId="77777777" w:rsidR="00405A89" w:rsidRPr="009429B0" w:rsidRDefault="00405A89" w:rsidP="009665E7">
            <w:pPr>
              <w:rPr>
                <w:rFonts w:cstheme="minorHAnsi"/>
                <w:sz w:val="20"/>
                <w:szCs w:val="20"/>
              </w:rPr>
            </w:pPr>
            <w:r w:rsidRPr="009429B0">
              <w:rPr>
                <w:rFonts w:cstheme="minorHAnsi"/>
                <w:spacing w:val="3"/>
                <w:sz w:val="20"/>
                <w:szCs w:val="20"/>
              </w:rPr>
              <w:t xml:space="preserve">&gt;50% </w:t>
            </w:r>
            <w:r w:rsidRPr="009429B0">
              <w:rPr>
                <w:rFonts w:cstheme="minorHAnsi"/>
                <w:sz w:val="20"/>
                <w:szCs w:val="20"/>
              </w:rPr>
              <w:t>noticeable exploitation of sediment along the river</w:t>
            </w:r>
          </w:p>
          <w:p w14:paraId="7942D4FA" w14:textId="77777777" w:rsidR="00405A89" w:rsidRPr="009429B0" w:rsidRDefault="00405A89" w:rsidP="009665E7">
            <w:pPr>
              <w:rPr>
                <w:rFonts w:cstheme="minorHAnsi"/>
                <w:spacing w:val="3"/>
                <w:sz w:val="20"/>
                <w:szCs w:val="20"/>
              </w:rPr>
            </w:pPr>
          </w:p>
        </w:tc>
      </w:tr>
    </w:tbl>
    <w:p w14:paraId="2E1E3423" w14:textId="77777777" w:rsidR="00405A89" w:rsidRDefault="00405A89" w:rsidP="00405A89"/>
    <w:p w14:paraId="57C2F67C" w14:textId="77777777" w:rsidR="00405A89" w:rsidRPr="008E571F" w:rsidRDefault="00405A89" w:rsidP="00405A89">
      <w:pPr>
        <w:pStyle w:val="berschrift3"/>
        <w:ind w:left="851" w:hanging="851"/>
      </w:pPr>
      <w:r w:rsidRPr="008E571F">
        <w:t>Fieldwork</w:t>
      </w:r>
    </w:p>
    <w:p w14:paraId="6D76CFBB" w14:textId="77777777" w:rsidR="00405A89" w:rsidRPr="008E571F" w:rsidRDefault="00405A89" w:rsidP="00405A89">
      <w:r w:rsidRPr="008E571F">
        <w:t>During fieldwork, the following data was gathered:</w:t>
      </w:r>
    </w:p>
    <w:tbl>
      <w:tblPr>
        <w:tblStyle w:val="TabellemithellemGitternetz"/>
        <w:tblW w:w="5000" w:type="pct"/>
        <w:tblLook w:val="04A0" w:firstRow="1" w:lastRow="0" w:firstColumn="1" w:lastColumn="0" w:noHBand="0" w:noVBand="1"/>
      </w:tblPr>
      <w:tblGrid>
        <w:gridCol w:w="3020"/>
        <w:gridCol w:w="3021"/>
        <w:gridCol w:w="3021"/>
      </w:tblGrid>
      <w:tr w:rsidR="00405A89" w:rsidRPr="008E571F" w14:paraId="1C80F80D" w14:textId="77777777" w:rsidTr="009665E7">
        <w:tc>
          <w:tcPr>
            <w:tcW w:w="1666" w:type="pct"/>
          </w:tcPr>
          <w:p w14:paraId="020C2D3A" w14:textId="77777777" w:rsidR="00405A89" w:rsidRPr="008E571F" w:rsidRDefault="00405A89" w:rsidP="009665E7">
            <w:pPr>
              <w:rPr>
                <w:b/>
              </w:rPr>
            </w:pPr>
            <w:r w:rsidRPr="008E571F">
              <w:rPr>
                <w:b/>
              </w:rPr>
              <w:t>Economy</w:t>
            </w:r>
          </w:p>
        </w:tc>
        <w:tc>
          <w:tcPr>
            <w:tcW w:w="1667" w:type="pct"/>
          </w:tcPr>
          <w:p w14:paraId="282FB9F4" w14:textId="77777777" w:rsidR="00405A89" w:rsidRPr="008E571F" w:rsidRDefault="00405A89" w:rsidP="009665E7">
            <w:pPr>
              <w:rPr>
                <w:b/>
              </w:rPr>
            </w:pPr>
            <w:r w:rsidRPr="008E571F">
              <w:rPr>
                <w:b/>
              </w:rPr>
              <w:t>Total individuals</w:t>
            </w:r>
          </w:p>
        </w:tc>
        <w:tc>
          <w:tcPr>
            <w:tcW w:w="1667" w:type="pct"/>
          </w:tcPr>
          <w:p w14:paraId="49FD7BBE" w14:textId="77777777" w:rsidR="00405A89" w:rsidRPr="008E571F" w:rsidRDefault="00405A89" w:rsidP="009665E7">
            <w:pPr>
              <w:rPr>
                <w:b/>
              </w:rPr>
            </w:pPr>
            <w:r w:rsidRPr="008E571F">
              <w:rPr>
                <w:b/>
              </w:rPr>
              <w:t>No. of grid cells</w:t>
            </w:r>
          </w:p>
        </w:tc>
      </w:tr>
      <w:tr w:rsidR="00405A89" w:rsidRPr="009429B0" w14:paraId="4B3889C9" w14:textId="77777777" w:rsidTr="009665E7">
        <w:tc>
          <w:tcPr>
            <w:tcW w:w="1666" w:type="pct"/>
          </w:tcPr>
          <w:p w14:paraId="1AB8BDE7" w14:textId="77777777" w:rsidR="00405A89" w:rsidRPr="008E571F" w:rsidRDefault="00405A89" w:rsidP="009665E7">
            <w:r w:rsidRPr="008E571F">
              <w:t>BiH</w:t>
            </w:r>
          </w:p>
        </w:tc>
        <w:tc>
          <w:tcPr>
            <w:tcW w:w="1667" w:type="pct"/>
          </w:tcPr>
          <w:p w14:paraId="3C59FCB8" w14:textId="77777777" w:rsidR="00405A89" w:rsidRPr="008E571F" w:rsidRDefault="00405A89" w:rsidP="009665E7">
            <w:r w:rsidRPr="008E571F">
              <w:t>0</w:t>
            </w:r>
          </w:p>
        </w:tc>
        <w:tc>
          <w:tcPr>
            <w:tcW w:w="1667" w:type="pct"/>
          </w:tcPr>
          <w:p w14:paraId="6340E25A" w14:textId="77777777" w:rsidR="00405A89" w:rsidRPr="008E571F" w:rsidRDefault="00405A89" w:rsidP="009665E7">
            <w:r w:rsidRPr="008E571F">
              <w:t>9</w:t>
            </w:r>
          </w:p>
        </w:tc>
      </w:tr>
    </w:tbl>
    <w:p w14:paraId="530ABDDC" w14:textId="77777777" w:rsidR="00405A89" w:rsidRDefault="00405A89" w:rsidP="00405A89"/>
    <w:p w14:paraId="5E227298" w14:textId="77777777" w:rsidR="00405A89" w:rsidRDefault="00405A89" w:rsidP="00405A89">
      <w:pPr>
        <w:pStyle w:val="berschrift3"/>
        <w:ind w:left="851" w:hanging="851"/>
      </w:pPr>
      <w:r>
        <w:lastRenderedPageBreak/>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405A89" w:rsidRPr="000945A4" w14:paraId="1D19319E" w14:textId="77777777" w:rsidTr="009665E7">
        <w:tc>
          <w:tcPr>
            <w:tcW w:w="2093" w:type="dxa"/>
            <w:hideMark/>
          </w:tcPr>
          <w:p w14:paraId="6A930A9B" w14:textId="77777777" w:rsidR="00405A89" w:rsidRPr="000945A4" w:rsidRDefault="00405A89" w:rsidP="009665E7">
            <w:pPr>
              <w:rPr>
                <w:rFonts w:ascii="Times New Roman" w:hAnsi="Times New Roman"/>
                <w:color w:val="222222"/>
                <w:lang w:eastAsia="sr-Cyrl-CS"/>
              </w:rPr>
            </w:pPr>
            <w:r w:rsidRPr="000945A4">
              <w:rPr>
                <w:lang w:val="sr-Cyrl-CS" w:eastAsia="sr-Cyrl-CS"/>
              </w:rPr>
              <w:t>Parameter 1</w:t>
            </w:r>
            <w:r>
              <w:rPr>
                <w:lang w:eastAsia="sr-Cyrl-CS"/>
              </w:rPr>
              <w:t>(PI)</w:t>
            </w:r>
          </w:p>
        </w:tc>
        <w:tc>
          <w:tcPr>
            <w:tcW w:w="722" w:type="dxa"/>
            <w:hideMark/>
          </w:tcPr>
          <w:p w14:paraId="260AD0E6"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7FCD350"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94349AE"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56E52BA"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468A474"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D79CBC8"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48BA91A"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CE2FE13"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B39D826"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525FAF5"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r>
      <w:tr w:rsidR="00405A89" w:rsidRPr="000945A4" w14:paraId="3569441B" w14:textId="77777777" w:rsidTr="009665E7">
        <w:tc>
          <w:tcPr>
            <w:tcW w:w="2093" w:type="dxa"/>
            <w:hideMark/>
          </w:tcPr>
          <w:p w14:paraId="6A913F1B" w14:textId="77777777" w:rsidR="00405A89" w:rsidRPr="000945A4" w:rsidRDefault="00405A89" w:rsidP="009665E7">
            <w:pPr>
              <w:rPr>
                <w:rFonts w:ascii="Times New Roman" w:hAnsi="Times New Roman"/>
                <w:color w:val="222222"/>
                <w:lang w:eastAsia="sr-Cyrl-CS"/>
              </w:rPr>
            </w:pPr>
            <w:r w:rsidRPr="000945A4">
              <w:rPr>
                <w:lang w:val="sr-Cyrl-CS" w:eastAsia="sr-Cyrl-CS"/>
              </w:rPr>
              <w:t>Parameter 2</w:t>
            </w:r>
            <w:r>
              <w:rPr>
                <w:lang w:eastAsia="sr-Cyrl-CS"/>
              </w:rPr>
              <w:t xml:space="preserve"> (HI)</w:t>
            </w:r>
          </w:p>
        </w:tc>
        <w:tc>
          <w:tcPr>
            <w:tcW w:w="722" w:type="dxa"/>
            <w:hideMark/>
          </w:tcPr>
          <w:p w14:paraId="612EDE4D"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E13149A"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D0A2F9D"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AD16172"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D9409DD"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34B26A5"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5166D19"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86413F3"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25E3023"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26986E8"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r>
      <w:tr w:rsidR="00405A89" w:rsidRPr="000945A4" w14:paraId="46FC0AD3" w14:textId="77777777" w:rsidTr="009665E7">
        <w:tc>
          <w:tcPr>
            <w:tcW w:w="2093" w:type="dxa"/>
            <w:hideMark/>
          </w:tcPr>
          <w:p w14:paraId="226680C6" w14:textId="77777777" w:rsidR="00405A89" w:rsidRPr="000945A4" w:rsidRDefault="00405A89" w:rsidP="009665E7">
            <w:pPr>
              <w:rPr>
                <w:rFonts w:ascii="Times New Roman" w:hAnsi="Times New Roman"/>
                <w:color w:val="222222"/>
                <w:lang w:eastAsia="sr-Cyrl-CS"/>
              </w:rPr>
            </w:pPr>
            <w:r w:rsidRPr="000945A4">
              <w:rPr>
                <w:lang w:val="sr-Cyrl-CS" w:eastAsia="sr-Cyrl-CS"/>
              </w:rPr>
              <w:t>Parameter 3</w:t>
            </w:r>
            <w:r>
              <w:rPr>
                <w:lang w:eastAsia="sr-Cyrl-CS"/>
              </w:rPr>
              <w:t xml:space="preserve"> (II)</w:t>
            </w:r>
          </w:p>
        </w:tc>
        <w:tc>
          <w:tcPr>
            <w:tcW w:w="722" w:type="dxa"/>
            <w:hideMark/>
          </w:tcPr>
          <w:p w14:paraId="5166F1E9"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55B6A82"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F11E886"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7D123AB6"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F6356BF"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6103B653"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66767F4B"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AFE44B9"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79F5D4D"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77CB229E"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r>
      <w:tr w:rsidR="00405A89" w:rsidRPr="000945A4" w14:paraId="14F254D8" w14:textId="77777777" w:rsidTr="009665E7">
        <w:tc>
          <w:tcPr>
            <w:tcW w:w="2093" w:type="dxa"/>
            <w:hideMark/>
          </w:tcPr>
          <w:p w14:paraId="4E380B35"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5712BFD4"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0555FE1D"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4F0246B2"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255F024B"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48E7B2BD"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BC0DF0A"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31396F6E"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03749EEA"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2C012338"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42B0D543"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C</w:t>
            </w:r>
          </w:p>
        </w:tc>
      </w:tr>
    </w:tbl>
    <w:p w14:paraId="027E0E2D" w14:textId="38E19819" w:rsidR="00405A89" w:rsidRDefault="00405A89">
      <w:pPr>
        <w:spacing w:before="0" w:beforeAutospacing="0" w:after="0" w:afterAutospacing="0"/>
        <w:rPr>
          <w:rFonts w:asciiTheme="majorHAnsi" w:hAnsiTheme="majorHAnsi" w:cs="Calibri (Überschriften)"/>
          <w:color w:val="54A42D"/>
          <w:lang w:val="en-GB"/>
        </w:rPr>
      </w:pPr>
      <w:r>
        <w:br w:type="page"/>
      </w:r>
    </w:p>
    <w:p w14:paraId="65446107" w14:textId="77777777" w:rsidR="00405A89" w:rsidRDefault="00405A89" w:rsidP="00405A89">
      <w:pPr>
        <w:pStyle w:val="Titel"/>
        <w:rPr>
          <w:lang w:val="en-GB"/>
        </w:rPr>
      </w:pPr>
    </w:p>
    <w:p w14:paraId="29619FE9" w14:textId="77777777" w:rsidR="00566295" w:rsidRPr="00566295" w:rsidRDefault="00566295" w:rsidP="00566295">
      <w:pPr>
        <w:pStyle w:val="Titel"/>
        <w:rPr>
          <w:lang w:val="en-GB"/>
        </w:rPr>
      </w:pPr>
    </w:p>
    <w:p w14:paraId="0B4B2B67" w14:textId="77777777" w:rsidR="00405A89" w:rsidRDefault="00405A89" w:rsidP="00405A89">
      <w:pPr>
        <w:pStyle w:val="Titel"/>
        <w:rPr>
          <w:lang w:val="en-GB"/>
        </w:rPr>
      </w:pPr>
    </w:p>
    <w:p w14:paraId="5DCCCA6F" w14:textId="77777777" w:rsidR="00405A89" w:rsidRDefault="00405A89" w:rsidP="00405A89">
      <w:pPr>
        <w:pStyle w:val="Titel"/>
        <w:rPr>
          <w:lang w:val="en-GB"/>
        </w:rPr>
      </w:pPr>
    </w:p>
    <w:p w14:paraId="147EF120" w14:textId="601F45E0" w:rsidR="00405A89" w:rsidRPr="00405A89" w:rsidRDefault="00405A89" w:rsidP="00405A89">
      <w:pPr>
        <w:pStyle w:val="berschrift1"/>
        <w:numPr>
          <w:ilvl w:val="0"/>
          <w:numId w:val="0"/>
        </w:numPr>
        <w:rPr>
          <w:sz w:val="56"/>
          <w:szCs w:val="21"/>
          <w:lang w:val="en-GB"/>
        </w:rPr>
      </w:pPr>
      <w:bookmarkStart w:id="50" w:name="_Toc222398342"/>
      <w:r>
        <w:rPr>
          <w:sz w:val="56"/>
          <w:szCs w:val="21"/>
          <w:lang w:val="en-GB"/>
        </w:rPr>
        <w:t>HABITAT TYPES</w:t>
      </w:r>
      <w:bookmarkEnd w:id="50"/>
      <w:r>
        <w:rPr>
          <w:lang w:val="en-GB"/>
        </w:rPr>
        <w:t xml:space="preserve"> </w:t>
      </w:r>
      <w:r>
        <w:rPr>
          <w:lang w:val="en-GB"/>
        </w:rPr>
        <w:br w:type="page"/>
      </w:r>
    </w:p>
    <w:p w14:paraId="066EFCDC" w14:textId="77777777" w:rsidR="008A3AAF" w:rsidRPr="008A3AAF" w:rsidRDefault="008A3AAF" w:rsidP="00C67AE9">
      <w:pPr>
        <w:pStyle w:val="berschrift1"/>
        <w:numPr>
          <w:ilvl w:val="0"/>
          <w:numId w:val="60"/>
        </w:numPr>
      </w:pPr>
      <w:bookmarkStart w:id="51" w:name="_Toc189756229"/>
      <w:bookmarkStart w:id="52" w:name="_Toc222398343"/>
      <w:r w:rsidRPr="008A3AAF">
        <w:lastRenderedPageBreak/>
        <w:t xml:space="preserve">3140 Hard oligo-mesotrophic waters with benthic vegetation of </w:t>
      </w:r>
      <w:r w:rsidRPr="00C67AE9">
        <w:rPr>
          <w:i/>
        </w:rPr>
        <w:t>Chara spp</w:t>
      </w:r>
      <w:r w:rsidRPr="008A3AAF">
        <w:t>.</w:t>
      </w:r>
      <w:bookmarkEnd w:id="51"/>
      <w:bookmarkEnd w:id="52"/>
    </w:p>
    <w:p w14:paraId="6AE73D51" w14:textId="77777777" w:rsidR="008A3AAF" w:rsidRDefault="008A3AAF" w:rsidP="008A3AAF">
      <w:pPr>
        <w:pStyle w:val="berschrift2"/>
      </w:pPr>
      <w:bookmarkStart w:id="53" w:name="_Toc189756230"/>
      <w:bookmarkStart w:id="54" w:name="_Toc222398344"/>
      <w:r>
        <w:t>Fact file</w:t>
      </w:r>
      <w:bookmarkEnd w:id="53"/>
      <w:bookmarkEnd w:id="54"/>
    </w:p>
    <w:p w14:paraId="44282B83" w14:textId="77777777" w:rsidR="008A3AAF" w:rsidRDefault="008A3AAF" w:rsidP="008A3AAF">
      <w:pPr>
        <w:pStyle w:val="berschrift3"/>
        <w:ind w:left="851" w:hanging="851"/>
      </w:pPr>
      <w:r>
        <w:t>Habitat</w:t>
      </w:r>
    </w:p>
    <w:p w14:paraId="541A0765" w14:textId="77777777" w:rsidR="008A3AAF" w:rsidRDefault="008A3AAF" w:rsidP="008A3AAF">
      <w:r>
        <w:rPr>
          <w:b/>
        </w:rPr>
        <w:t>A</w:t>
      </w:r>
      <w:r w:rsidRPr="00C268C2">
        <w:rPr>
          <w:b/>
        </w:rPr>
        <w:t>uthor</w:t>
      </w:r>
      <w:r>
        <w:rPr>
          <w:b/>
        </w:rPr>
        <w:t>s</w:t>
      </w:r>
      <w:r w:rsidRPr="00C268C2">
        <w:rPr>
          <w:b/>
        </w:rPr>
        <w:t>:</w:t>
      </w:r>
      <w:r>
        <w:t xml:space="preserve"> </w:t>
      </w:r>
      <w:r w:rsidRPr="00B249E8">
        <w:t>Hasan Hadžiablahović</w:t>
      </w:r>
    </w:p>
    <w:p w14:paraId="059AA07C" w14:textId="77777777" w:rsidR="008A3AAF" w:rsidRPr="00D36209" w:rsidRDefault="008A3AAF" w:rsidP="008A3AAF">
      <w:pPr>
        <w:rPr>
          <w:b/>
        </w:rPr>
      </w:pPr>
      <w:r>
        <w:rPr>
          <w:b/>
        </w:rPr>
        <w:t xml:space="preserve">Code: </w:t>
      </w:r>
      <w:r w:rsidRPr="00FA0699">
        <w:t>31</w:t>
      </w:r>
      <w:r>
        <w:t>4</w:t>
      </w:r>
      <w:r w:rsidRPr="00FA0699">
        <w:t>0</w:t>
      </w:r>
    </w:p>
    <w:p w14:paraId="180B7304" w14:textId="77777777" w:rsidR="008A3AAF" w:rsidRDefault="008A3AAF" w:rsidP="008A3AAF">
      <w:r w:rsidRPr="00D36209">
        <w:rPr>
          <w:b/>
        </w:rPr>
        <w:t>Local name:</w:t>
      </w:r>
      <w:r>
        <w:t xml:space="preserve"> </w:t>
      </w:r>
      <w:r>
        <w:tab/>
        <w:t xml:space="preserve">Tvrde oligo-mezotrofne vode sa dnom obraslim harama </w:t>
      </w:r>
      <w:r w:rsidRPr="00B249E8">
        <w:rPr>
          <w:i/>
        </w:rPr>
        <w:t>Chara s</w:t>
      </w:r>
      <w:r>
        <w:rPr>
          <w:i/>
        </w:rPr>
        <w:t>p</w:t>
      </w:r>
      <w:r w:rsidRPr="00B249E8">
        <w:rPr>
          <w:i/>
        </w:rPr>
        <w:t>p</w:t>
      </w:r>
      <w:r>
        <w:rPr>
          <w:i/>
        </w:rPr>
        <w:t>.</w:t>
      </w:r>
      <w:r>
        <w:t xml:space="preserve"> (MNE), </w:t>
      </w:r>
      <w:r>
        <w:br/>
        <w:t xml:space="preserve"> </w:t>
      </w:r>
      <w:r>
        <w:tab/>
      </w:r>
      <w:r>
        <w:tab/>
        <w:t xml:space="preserve">Tvrde oligo-mezotrofne vode sa bentoskom vegetacijom </w:t>
      </w:r>
      <w:r w:rsidRPr="00B249E8">
        <w:rPr>
          <w:i/>
        </w:rPr>
        <w:t>Chara sp</w:t>
      </w:r>
      <w:r>
        <w:rPr>
          <w:i/>
        </w:rPr>
        <w:t>p</w:t>
      </w:r>
      <w:r>
        <w:t xml:space="preserve">. (BiH) </w:t>
      </w:r>
    </w:p>
    <w:p w14:paraId="0A481C40" w14:textId="77777777" w:rsidR="008A3AAF" w:rsidRPr="00D36209" w:rsidRDefault="008A3AAF" w:rsidP="008A3AAF">
      <w:pPr>
        <w:pStyle w:val="berschrift3"/>
        <w:ind w:left="851" w:hanging="851"/>
      </w:pPr>
      <w:r>
        <w:t>Short profile of the habitat</w:t>
      </w:r>
    </w:p>
    <w:p w14:paraId="0B7074C8" w14:textId="77777777" w:rsidR="008A3AAF" w:rsidRPr="00785FE6" w:rsidRDefault="008A3AAF" w:rsidP="008A3AAF">
      <w:pPr>
        <w:spacing w:after="0"/>
        <w:jc w:val="both"/>
        <w:rPr>
          <w:rFonts w:eastAsia="Times New Roman" w:cstheme="minorHAnsi"/>
          <w:i/>
          <w:iCs/>
        </w:rPr>
      </w:pPr>
      <w:r w:rsidRPr="00785FE6">
        <w:rPr>
          <w:rFonts w:eastAsia="Times New Roman" w:cstheme="minorHAnsi"/>
        </w:rPr>
        <w:t>Habitat 3140 consists of unpolluted water bodies whose bottoms are covered with charophyte algal carpets. We find such algal carpets in lakes and pools of two kinds: 1) with waters fairly rich in dissolved bases (pH often 6-7) or 2) with mostly blue to greenish, very clear waters, poor (to moderate) in nutrients and base-rich (pH often &gt;7,5).</w:t>
      </w:r>
      <w:r>
        <w:rPr>
          <w:rFonts w:eastAsia="Times New Roman" w:cstheme="minorHAnsi"/>
        </w:rPr>
        <w:t xml:space="preserve"> </w:t>
      </w:r>
      <w:r w:rsidRPr="00785FE6">
        <w:rPr>
          <w:rFonts w:eastAsia="Times New Roman" w:cstheme="minorHAnsi"/>
        </w:rPr>
        <w:t xml:space="preserve">The most significant edificators of these associations in Montenegro are </w:t>
      </w:r>
      <w:r w:rsidRPr="00785FE6">
        <w:rPr>
          <w:rFonts w:eastAsia="Times New Roman" w:cstheme="minorHAnsi"/>
          <w:i/>
          <w:iCs/>
        </w:rPr>
        <w:t>Chara</w:t>
      </w:r>
      <w:r w:rsidRPr="00785FE6">
        <w:rPr>
          <w:rFonts w:eastAsia="Times New Roman" w:cstheme="minorHAnsi"/>
        </w:rPr>
        <w:t xml:space="preserve">, </w:t>
      </w:r>
      <w:r w:rsidRPr="00785FE6">
        <w:rPr>
          <w:rFonts w:eastAsia="Times New Roman" w:cstheme="minorHAnsi"/>
          <w:i/>
          <w:iCs/>
        </w:rPr>
        <w:t>Nitella</w:t>
      </w:r>
      <w:r w:rsidRPr="00785FE6">
        <w:rPr>
          <w:rFonts w:eastAsia="Times New Roman" w:cstheme="minorHAnsi"/>
        </w:rPr>
        <w:t xml:space="preserve">, </w:t>
      </w:r>
      <w:r w:rsidRPr="00785FE6">
        <w:rPr>
          <w:rFonts w:eastAsia="Times New Roman" w:cstheme="minorHAnsi"/>
          <w:i/>
          <w:iCs/>
        </w:rPr>
        <w:t>Nitellopsis</w:t>
      </w:r>
      <w:r w:rsidRPr="00785FE6">
        <w:rPr>
          <w:rFonts w:eastAsia="Times New Roman" w:cstheme="minorHAnsi"/>
        </w:rPr>
        <w:t xml:space="preserve"> and </w:t>
      </w:r>
      <w:r w:rsidRPr="00785FE6">
        <w:rPr>
          <w:rFonts w:eastAsia="Times New Roman" w:cstheme="minorHAnsi"/>
          <w:i/>
          <w:iCs/>
        </w:rPr>
        <w:t>Tolypella. </w:t>
      </w:r>
    </w:p>
    <w:p w14:paraId="743CD29A" w14:textId="77777777" w:rsidR="008A3AAF" w:rsidRPr="009215C0" w:rsidRDefault="008A3AAF" w:rsidP="008A3AAF">
      <w:pPr>
        <w:spacing w:after="0"/>
        <w:jc w:val="both"/>
        <w:rPr>
          <w:rFonts w:cstheme="minorHAnsi"/>
        </w:rPr>
      </w:pPr>
      <w:r w:rsidRPr="009215C0">
        <w:rPr>
          <w:rFonts w:cstheme="minorHAnsi"/>
        </w:rPr>
        <w:t>Oligo-mesotrophic, base-rich slow-flowing waters or ponds. Also colon</w:t>
      </w:r>
      <w:r>
        <w:rPr>
          <w:rFonts w:cstheme="minorHAnsi"/>
        </w:rPr>
        <w:t>ise</w:t>
      </w:r>
      <w:r w:rsidRPr="009215C0">
        <w:rPr>
          <w:rFonts w:cstheme="minorHAnsi"/>
        </w:rPr>
        <w:t xml:space="preserve"> pools formed by gravel</w:t>
      </w:r>
      <w:r w:rsidRPr="009215C0">
        <w:rPr>
          <w:rStyle w:val="Kommentarzeichen"/>
          <w:rFonts w:cstheme="minorHAnsi"/>
        </w:rPr>
        <w:t xml:space="preserve"> </w:t>
      </w:r>
      <w:r w:rsidRPr="009215C0">
        <w:rPr>
          <w:rFonts w:cstheme="minorHAnsi"/>
        </w:rPr>
        <w:t xml:space="preserve">excavation. Nutrient-poor hard water. Permanent water bodies with stands of usually one species of Chara because they differentiate according to water chemistry (sensitive toward chemistry of water). Often as pioneer species on unstable substrate, reaching 20 m depth, however, in fully transparent water can occur even deeper. In Balkan, mainly in shallow water. Chara spp. are sensitive toward pollution, especially eutrophication. However, </w:t>
      </w:r>
      <w:r w:rsidRPr="009215C0">
        <w:rPr>
          <w:rFonts w:cstheme="minorHAnsi"/>
          <w:i/>
          <w:iCs/>
        </w:rPr>
        <w:t>Ch. fragilis</w:t>
      </w:r>
      <w:r w:rsidRPr="009215C0">
        <w:rPr>
          <w:rFonts w:cstheme="minorHAnsi"/>
        </w:rPr>
        <w:t xml:space="preserve"> and </w:t>
      </w:r>
      <w:r w:rsidRPr="009215C0">
        <w:rPr>
          <w:rFonts w:cstheme="minorHAnsi"/>
          <w:i/>
          <w:iCs/>
        </w:rPr>
        <w:t>Ch. vulgaris</w:t>
      </w:r>
      <w:r w:rsidRPr="009215C0">
        <w:rPr>
          <w:rFonts w:cstheme="minorHAnsi"/>
        </w:rPr>
        <w:t xml:space="preserve"> occur in eutrophic waters. </w:t>
      </w:r>
      <w:r w:rsidRPr="009215C0">
        <w:rPr>
          <w:rFonts w:cstheme="minorHAnsi"/>
          <w:i/>
          <w:iCs/>
        </w:rPr>
        <w:t>Chara spp</w:t>
      </w:r>
      <w:r w:rsidRPr="009215C0">
        <w:rPr>
          <w:rFonts w:cstheme="minorHAnsi"/>
        </w:rPr>
        <w:t xml:space="preserve">. is sensitive toward changes in light conditions and physical burden of epiphytic algae. Often </w:t>
      </w:r>
      <w:r w:rsidRPr="009215C0">
        <w:rPr>
          <w:rFonts w:cstheme="minorHAnsi"/>
          <w:i/>
          <w:iCs/>
        </w:rPr>
        <w:t>Chara spp.</w:t>
      </w:r>
      <w:r w:rsidRPr="009215C0">
        <w:rPr>
          <w:rFonts w:cstheme="minorHAnsi"/>
        </w:rPr>
        <w:t xml:space="preserve"> accumulate encrustations of calcium carbonate on their surface. Hence, they are important producers of carbonate sediments in freshwater lakes. Meadows dominated by charophyte algae tend to have low phytoplankton production, which results in clear and transparent water. Charophyte algae improve their own light climate by enhancing water clarity. </w:t>
      </w:r>
      <w:r w:rsidRPr="009215C0">
        <w:rPr>
          <w:rFonts w:cstheme="minorHAnsi"/>
          <w:i/>
          <w:iCs/>
        </w:rPr>
        <w:t>Chara</w:t>
      </w:r>
      <w:r w:rsidRPr="009215C0">
        <w:rPr>
          <w:rFonts w:cstheme="minorHAnsi"/>
        </w:rPr>
        <w:t xml:space="preserve"> beds are important areas for fish breeding because they provide shelter from predators and currents. Function in purification of water and fish farming.</w:t>
      </w:r>
    </w:p>
    <w:p w14:paraId="5C6855C1" w14:textId="77777777" w:rsidR="008A3AAF" w:rsidRDefault="008A3AAF" w:rsidP="008A3AAF">
      <w:pPr>
        <w:jc w:val="both"/>
      </w:pPr>
    </w:p>
    <w:p w14:paraId="29AEB80A" w14:textId="77777777" w:rsidR="008A3AAF" w:rsidRDefault="008A3AAF" w:rsidP="008A3AAF">
      <w:pPr>
        <w:pStyle w:val="berschrift3"/>
        <w:ind w:left="851" w:hanging="851"/>
      </w:pPr>
      <w:r>
        <w:t>Identification</w:t>
      </w:r>
    </w:p>
    <w:p w14:paraId="2ED712D4" w14:textId="77777777" w:rsidR="008A3AAF" w:rsidRPr="00B249E8" w:rsidRDefault="008A3AAF" w:rsidP="008A3AAF">
      <w:pPr>
        <w:jc w:val="both"/>
        <w:rPr>
          <w:rFonts w:eastAsia="Times New Roman" w:cstheme="minorHAnsi"/>
          <w:szCs w:val="24"/>
          <w:lang w:val="de-AT"/>
        </w:rPr>
      </w:pPr>
      <w:r w:rsidRPr="00B249E8">
        <w:rPr>
          <w:rFonts w:eastAsia="Times New Roman" w:cstheme="minorHAnsi"/>
          <w:i/>
          <w:iCs/>
          <w:szCs w:val="24"/>
          <w:lang w:val="de-AT"/>
        </w:rPr>
        <w:t>Charetea fragilis</w:t>
      </w:r>
      <w:r w:rsidRPr="00B249E8">
        <w:rPr>
          <w:rFonts w:eastAsia="Times New Roman" w:cstheme="minorHAnsi"/>
          <w:szCs w:val="24"/>
          <w:lang w:val="de-AT"/>
        </w:rPr>
        <w:t xml:space="preserve"> Fukarek 1961 ex Krausch 1964 </w:t>
      </w:r>
    </w:p>
    <w:p w14:paraId="0BFA1587" w14:textId="77777777" w:rsidR="008A3AAF" w:rsidRPr="0025527D" w:rsidRDefault="008A3AAF" w:rsidP="008A3AAF">
      <w:pPr>
        <w:spacing w:after="0"/>
        <w:ind w:firstLine="708"/>
        <w:jc w:val="both"/>
        <w:rPr>
          <w:rFonts w:eastAsia="Times New Roman" w:cstheme="minorHAnsi"/>
          <w:szCs w:val="24"/>
        </w:rPr>
      </w:pPr>
      <w:r w:rsidRPr="0025527D">
        <w:rPr>
          <w:rFonts w:eastAsia="Times New Roman" w:cstheme="minorHAnsi"/>
          <w:i/>
          <w:iCs/>
          <w:szCs w:val="24"/>
        </w:rPr>
        <w:lastRenderedPageBreak/>
        <w:t>Charetalia hispidae</w:t>
      </w:r>
      <w:r w:rsidRPr="0025527D">
        <w:rPr>
          <w:rFonts w:eastAsia="Times New Roman" w:cstheme="minorHAnsi"/>
          <w:szCs w:val="24"/>
        </w:rPr>
        <w:t xml:space="preserve"> Sauer 1937</w:t>
      </w:r>
    </w:p>
    <w:p w14:paraId="14188C99" w14:textId="77777777" w:rsidR="008A3AAF" w:rsidRPr="0025527D" w:rsidRDefault="008A3AAF" w:rsidP="008A3AAF">
      <w:pPr>
        <w:spacing w:after="0"/>
        <w:ind w:firstLine="708"/>
        <w:jc w:val="both"/>
        <w:rPr>
          <w:rFonts w:eastAsia="Times New Roman" w:cstheme="minorHAnsi"/>
          <w:szCs w:val="24"/>
        </w:rPr>
      </w:pPr>
      <w:r>
        <w:rPr>
          <w:rFonts w:eastAsia="Times New Roman" w:cstheme="minorHAnsi"/>
          <w:i/>
          <w:iCs/>
          <w:szCs w:val="24"/>
        </w:rPr>
        <w:tab/>
      </w:r>
      <w:r w:rsidRPr="0025527D">
        <w:rPr>
          <w:rFonts w:eastAsia="Times New Roman" w:cstheme="minorHAnsi"/>
          <w:i/>
          <w:iCs/>
          <w:szCs w:val="24"/>
        </w:rPr>
        <w:t>Charion asperae</w:t>
      </w:r>
      <w:r w:rsidRPr="0025527D">
        <w:rPr>
          <w:rFonts w:eastAsia="Times New Roman" w:cstheme="minorHAnsi"/>
          <w:szCs w:val="24"/>
        </w:rPr>
        <w:t xml:space="preserve"> W. Krause 1969 </w:t>
      </w:r>
    </w:p>
    <w:p w14:paraId="0CD69809" w14:textId="77777777" w:rsidR="008A3AAF" w:rsidRPr="0025527D" w:rsidRDefault="008A3AAF" w:rsidP="008A3AAF">
      <w:pPr>
        <w:spacing w:after="0"/>
        <w:jc w:val="both"/>
        <w:rPr>
          <w:rFonts w:eastAsia="Times New Roman" w:cstheme="minorHAnsi"/>
          <w:szCs w:val="24"/>
        </w:rPr>
      </w:pPr>
      <w:r w:rsidRPr="0025527D">
        <w:rPr>
          <w:rFonts w:eastAsia="Times New Roman" w:cstheme="minorHAnsi"/>
          <w:szCs w:val="24"/>
        </w:rPr>
        <w:tab/>
      </w:r>
      <w:r>
        <w:rPr>
          <w:rFonts w:eastAsia="Times New Roman" w:cstheme="minorHAnsi"/>
          <w:szCs w:val="24"/>
        </w:rPr>
        <w:tab/>
      </w:r>
      <w:r>
        <w:rPr>
          <w:rFonts w:eastAsia="Times New Roman" w:cstheme="minorHAnsi"/>
          <w:szCs w:val="24"/>
        </w:rPr>
        <w:tab/>
      </w:r>
      <w:r w:rsidRPr="0025527D">
        <w:rPr>
          <w:rFonts w:eastAsia="Times New Roman" w:cstheme="minorHAnsi"/>
          <w:i/>
          <w:iCs/>
          <w:szCs w:val="24"/>
        </w:rPr>
        <w:t>Charetum asperae</w:t>
      </w:r>
      <w:r w:rsidRPr="0025527D">
        <w:rPr>
          <w:rFonts w:eastAsia="Times New Roman" w:cstheme="minorHAnsi"/>
          <w:szCs w:val="24"/>
        </w:rPr>
        <w:t xml:space="preserve"> Corillion 1957 </w:t>
      </w:r>
    </w:p>
    <w:p w14:paraId="1F934B91" w14:textId="77777777" w:rsidR="008A3AAF" w:rsidRPr="0025527D" w:rsidRDefault="008A3AAF" w:rsidP="008A3AAF">
      <w:pPr>
        <w:spacing w:after="0"/>
        <w:jc w:val="both"/>
        <w:rPr>
          <w:rFonts w:eastAsia="Times New Roman" w:cstheme="minorHAnsi"/>
          <w:szCs w:val="24"/>
          <w:lang w:val="de-AT"/>
        </w:rPr>
      </w:pPr>
      <w:r w:rsidRPr="0025527D">
        <w:rPr>
          <w:rFonts w:eastAsia="Times New Roman" w:cstheme="minorHAnsi"/>
          <w:szCs w:val="24"/>
        </w:rPr>
        <w:tab/>
      </w:r>
      <w:r>
        <w:rPr>
          <w:rFonts w:eastAsia="Times New Roman" w:cstheme="minorHAnsi"/>
          <w:szCs w:val="24"/>
        </w:rPr>
        <w:tab/>
      </w:r>
      <w:r>
        <w:rPr>
          <w:rFonts w:eastAsia="Times New Roman" w:cstheme="minorHAnsi"/>
          <w:szCs w:val="24"/>
        </w:rPr>
        <w:tab/>
      </w:r>
      <w:r w:rsidRPr="0025527D">
        <w:rPr>
          <w:rFonts w:eastAsia="Times New Roman" w:cstheme="minorHAnsi"/>
          <w:i/>
          <w:iCs/>
          <w:szCs w:val="24"/>
          <w:lang w:val="de-AT"/>
        </w:rPr>
        <w:t>Nitelletum opacae</w:t>
      </w:r>
      <w:r w:rsidRPr="0025527D">
        <w:rPr>
          <w:rFonts w:eastAsia="Times New Roman" w:cstheme="minorHAnsi"/>
          <w:szCs w:val="24"/>
          <w:lang w:val="de-AT"/>
        </w:rPr>
        <w:t xml:space="preserve"> Corillion 1957</w:t>
      </w:r>
    </w:p>
    <w:p w14:paraId="70C6B94A" w14:textId="77777777" w:rsidR="008A3AAF" w:rsidRPr="0025527D" w:rsidRDefault="008A3AAF" w:rsidP="008A3AAF">
      <w:pPr>
        <w:spacing w:after="0"/>
        <w:ind w:left="708" w:firstLine="708"/>
        <w:jc w:val="both"/>
        <w:rPr>
          <w:rFonts w:eastAsia="Times New Roman" w:cstheme="minorHAnsi"/>
          <w:szCs w:val="24"/>
          <w:lang w:val="de-AT"/>
        </w:rPr>
      </w:pPr>
      <w:r w:rsidRPr="0025527D">
        <w:rPr>
          <w:rFonts w:eastAsia="Times New Roman" w:cstheme="minorHAnsi"/>
          <w:i/>
          <w:iCs/>
          <w:szCs w:val="24"/>
          <w:lang w:val="de-AT"/>
        </w:rPr>
        <w:t>Charion fragilis</w:t>
      </w:r>
      <w:r w:rsidRPr="0025527D">
        <w:rPr>
          <w:rFonts w:eastAsia="Times New Roman" w:cstheme="minorHAnsi"/>
          <w:szCs w:val="24"/>
          <w:lang w:val="de-AT"/>
        </w:rPr>
        <w:t xml:space="preserve"> (Sauer) Krausch 1964 </w:t>
      </w:r>
    </w:p>
    <w:p w14:paraId="12BF2DE4" w14:textId="77777777" w:rsidR="008A3AAF" w:rsidRPr="0025527D" w:rsidRDefault="008A3AAF" w:rsidP="008A3AAF">
      <w:pPr>
        <w:spacing w:after="0"/>
        <w:jc w:val="both"/>
        <w:rPr>
          <w:rFonts w:eastAsia="Times New Roman" w:cstheme="minorHAnsi"/>
          <w:szCs w:val="24"/>
        </w:rPr>
      </w:pPr>
      <w:r w:rsidRPr="0025527D">
        <w:rPr>
          <w:rFonts w:eastAsia="Times New Roman" w:cstheme="minorHAnsi"/>
          <w:szCs w:val="24"/>
          <w:lang w:val="de-AT"/>
        </w:rPr>
        <w:tab/>
      </w:r>
      <w:r>
        <w:rPr>
          <w:rFonts w:eastAsia="Times New Roman" w:cstheme="minorHAnsi"/>
          <w:szCs w:val="24"/>
          <w:lang w:val="de-AT"/>
        </w:rPr>
        <w:tab/>
      </w:r>
      <w:r>
        <w:rPr>
          <w:rFonts w:eastAsia="Times New Roman" w:cstheme="minorHAnsi"/>
          <w:szCs w:val="24"/>
          <w:lang w:val="de-AT"/>
        </w:rPr>
        <w:tab/>
      </w:r>
      <w:r w:rsidRPr="0025527D">
        <w:rPr>
          <w:rFonts w:eastAsia="Times New Roman" w:cstheme="minorHAnsi"/>
          <w:i/>
          <w:iCs/>
          <w:szCs w:val="24"/>
        </w:rPr>
        <w:t>Chareto-Nitellopsidetum obtusae</w:t>
      </w:r>
      <w:r w:rsidRPr="0025527D">
        <w:rPr>
          <w:rFonts w:eastAsia="Times New Roman" w:cstheme="minorHAnsi"/>
          <w:szCs w:val="24"/>
        </w:rPr>
        <w:t xml:space="preserve"> J. Blaženčić 1983 </w:t>
      </w:r>
    </w:p>
    <w:p w14:paraId="4B504DC8" w14:textId="77777777" w:rsidR="008A3AAF" w:rsidRPr="0025527D" w:rsidRDefault="008A3AAF" w:rsidP="008A3AAF">
      <w:pPr>
        <w:spacing w:after="0"/>
        <w:jc w:val="both"/>
        <w:rPr>
          <w:rFonts w:eastAsia="Times New Roman" w:cstheme="minorHAnsi"/>
          <w:szCs w:val="24"/>
        </w:rPr>
      </w:pPr>
      <w:r w:rsidRPr="0025527D">
        <w:rPr>
          <w:rFonts w:eastAsia="Times New Roman" w:cstheme="minorHAnsi"/>
          <w:szCs w:val="24"/>
        </w:rPr>
        <w:tab/>
      </w:r>
      <w:r>
        <w:rPr>
          <w:rFonts w:eastAsia="Times New Roman" w:cstheme="minorHAnsi"/>
          <w:szCs w:val="24"/>
        </w:rPr>
        <w:tab/>
      </w:r>
      <w:r>
        <w:rPr>
          <w:rFonts w:eastAsia="Times New Roman" w:cstheme="minorHAnsi"/>
          <w:szCs w:val="24"/>
        </w:rPr>
        <w:tab/>
      </w:r>
      <w:r w:rsidRPr="0025527D">
        <w:rPr>
          <w:rFonts w:eastAsia="Times New Roman" w:cstheme="minorHAnsi"/>
          <w:i/>
          <w:iCs/>
          <w:szCs w:val="24"/>
        </w:rPr>
        <w:t>Charetum contrariae</w:t>
      </w:r>
      <w:r w:rsidRPr="0025527D">
        <w:rPr>
          <w:rFonts w:eastAsia="Times New Roman" w:cstheme="minorHAnsi"/>
          <w:szCs w:val="24"/>
        </w:rPr>
        <w:t xml:space="preserve"> Corillion 1957</w:t>
      </w:r>
    </w:p>
    <w:p w14:paraId="62C4D635" w14:textId="77777777" w:rsidR="008A3AAF" w:rsidRPr="0025527D" w:rsidRDefault="008A3AAF" w:rsidP="008A3AAF">
      <w:pPr>
        <w:spacing w:after="0"/>
        <w:jc w:val="both"/>
        <w:rPr>
          <w:rFonts w:eastAsia="Times New Roman" w:cstheme="minorHAnsi"/>
          <w:szCs w:val="24"/>
        </w:rPr>
      </w:pPr>
      <w:r w:rsidRPr="0025527D">
        <w:rPr>
          <w:rFonts w:eastAsia="Times New Roman" w:cstheme="minorHAnsi"/>
          <w:szCs w:val="24"/>
        </w:rPr>
        <w:tab/>
      </w:r>
      <w:r>
        <w:rPr>
          <w:rFonts w:eastAsia="Times New Roman" w:cstheme="minorHAnsi"/>
          <w:szCs w:val="24"/>
        </w:rPr>
        <w:tab/>
      </w:r>
      <w:r>
        <w:rPr>
          <w:rFonts w:eastAsia="Times New Roman" w:cstheme="minorHAnsi"/>
          <w:szCs w:val="24"/>
        </w:rPr>
        <w:tab/>
      </w:r>
      <w:r w:rsidRPr="0025527D">
        <w:rPr>
          <w:rFonts w:eastAsia="Times New Roman" w:cstheme="minorHAnsi"/>
          <w:i/>
          <w:iCs/>
          <w:szCs w:val="24"/>
        </w:rPr>
        <w:t>Charetum fragilis</w:t>
      </w:r>
      <w:r w:rsidRPr="0025527D">
        <w:rPr>
          <w:rFonts w:eastAsia="Times New Roman" w:cstheme="minorHAnsi"/>
          <w:szCs w:val="24"/>
        </w:rPr>
        <w:t xml:space="preserve"> Corillion 1957</w:t>
      </w:r>
    </w:p>
    <w:p w14:paraId="345AA651" w14:textId="77777777" w:rsidR="008A3AAF" w:rsidRPr="0025527D" w:rsidRDefault="008A3AAF" w:rsidP="008A3AAF">
      <w:pPr>
        <w:spacing w:after="0"/>
        <w:jc w:val="both"/>
        <w:rPr>
          <w:rFonts w:cstheme="minorHAnsi"/>
          <w:szCs w:val="24"/>
        </w:rPr>
      </w:pPr>
      <w:r w:rsidRPr="0025527D">
        <w:rPr>
          <w:rFonts w:cstheme="minorHAnsi"/>
          <w:i/>
          <w:iCs/>
          <w:szCs w:val="24"/>
        </w:rPr>
        <w:t xml:space="preserve"> </w:t>
      </w:r>
      <w:r w:rsidRPr="0025527D">
        <w:rPr>
          <w:rFonts w:cstheme="minorHAnsi"/>
          <w:i/>
          <w:iCs/>
          <w:szCs w:val="24"/>
        </w:rPr>
        <w:tab/>
      </w:r>
      <w:r>
        <w:rPr>
          <w:rFonts w:cstheme="minorHAnsi"/>
          <w:i/>
          <w:iCs/>
          <w:szCs w:val="24"/>
        </w:rPr>
        <w:tab/>
      </w:r>
      <w:r>
        <w:rPr>
          <w:rFonts w:cstheme="minorHAnsi"/>
          <w:i/>
          <w:iCs/>
          <w:szCs w:val="24"/>
        </w:rPr>
        <w:tab/>
      </w:r>
      <w:r w:rsidRPr="0025527D">
        <w:rPr>
          <w:rFonts w:cstheme="minorHAnsi"/>
          <w:i/>
          <w:iCs/>
          <w:szCs w:val="24"/>
        </w:rPr>
        <w:t>Charetum vulgaris</w:t>
      </w:r>
      <w:r w:rsidRPr="0025527D">
        <w:rPr>
          <w:rFonts w:cstheme="minorHAnsi"/>
          <w:szCs w:val="24"/>
        </w:rPr>
        <w:t xml:space="preserve"> W. Krause 1969</w:t>
      </w:r>
    </w:p>
    <w:p w14:paraId="14AB3CF5" w14:textId="77777777" w:rsidR="008A3AAF" w:rsidRDefault="008A3AAF" w:rsidP="008A3AAF">
      <w:pPr>
        <w:spacing w:after="0"/>
        <w:jc w:val="both"/>
        <w:rPr>
          <w:rFonts w:cstheme="minorHAnsi"/>
          <w:i/>
          <w:iCs/>
          <w:szCs w:val="24"/>
        </w:rPr>
      </w:pPr>
      <w:r w:rsidRPr="0025527D">
        <w:rPr>
          <w:rFonts w:cstheme="minorHAnsi"/>
          <w:i/>
          <w:iCs/>
          <w:szCs w:val="24"/>
        </w:rPr>
        <w:tab/>
      </w:r>
      <w:r>
        <w:rPr>
          <w:rFonts w:cstheme="minorHAnsi"/>
          <w:i/>
          <w:iCs/>
          <w:szCs w:val="24"/>
        </w:rPr>
        <w:tab/>
      </w:r>
      <w:r>
        <w:rPr>
          <w:rFonts w:cstheme="minorHAnsi"/>
          <w:i/>
          <w:iCs/>
          <w:szCs w:val="24"/>
        </w:rPr>
        <w:tab/>
      </w:r>
      <w:r w:rsidRPr="0025527D">
        <w:rPr>
          <w:rFonts w:cstheme="minorHAnsi"/>
          <w:i/>
          <w:iCs/>
          <w:szCs w:val="24"/>
        </w:rPr>
        <w:t xml:space="preserve">Charetum globularis </w:t>
      </w:r>
      <w:r w:rsidRPr="0025527D">
        <w:rPr>
          <w:rFonts w:cstheme="minorHAnsi"/>
          <w:szCs w:val="24"/>
        </w:rPr>
        <w:t xml:space="preserve">Corillion 1957 </w:t>
      </w:r>
    </w:p>
    <w:p w14:paraId="084E3A14" w14:textId="77777777" w:rsidR="008A3AAF" w:rsidRPr="00B249E8" w:rsidRDefault="008A3AAF" w:rsidP="008A3AAF">
      <w:pPr>
        <w:spacing w:after="0"/>
        <w:jc w:val="both"/>
        <w:rPr>
          <w:rFonts w:cstheme="minorHAnsi"/>
          <w:i/>
          <w:iCs/>
          <w:szCs w:val="24"/>
        </w:rPr>
      </w:pPr>
    </w:p>
    <w:p w14:paraId="3C16D826" w14:textId="77777777" w:rsidR="008A3AAF" w:rsidRPr="00D36209" w:rsidRDefault="008A3AAF" w:rsidP="008A3AAF">
      <w:pPr>
        <w:pStyle w:val="berschrift3"/>
        <w:ind w:left="851" w:hanging="851"/>
      </w:pPr>
      <w:r>
        <w:t>Coenosis</w:t>
      </w:r>
    </w:p>
    <w:p w14:paraId="536EFD33" w14:textId="77777777" w:rsidR="008A3AAF" w:rsidRPr="00605E5F" w:rsidRDefault="008A3AAF" w:rsidP="008A3AAF">
      <w:pPr>
        <w:jc w:val="both"/>
        <w:rPr>
          <w:rFonts w:ascii="Calibri" w:hAnsi="Calibri" w:cs="Calibri"/>
          <w:szCs w:val="24"/>
        </w:rPr>
      </w:pPr>
      <w:r w:rsidRPr="00605E5F">
        <w:rPr>
          <w:rFonts w:ascii="Calibri" w:hAnsi="Calibri" w:cs="Calibri"/>
          <w:szCs w:val="24"/>
        </w:rPr>
        <w:t>Characteristic/indicative and dominant species are listed</w:t>
      </w:r>
      <w:r>
        <w:rPr>
          <w:rFonts w:ascii="Calibri" w:hAnsi="Calibri" w:cs="Calibri"/>
          <w:szCs w:val="24"/>
        </w:rPr>
        <w:t xml:space="preserve"> below</w:t>
      </w:r>
      <w:r w:rsidRPr="00605E5F">
        <w:rPr>
          <w:rFonts w:ascii="Calibri" w:hAnsi="Calibri" w:cs="Calibri"/>
          <w:szCs w:val="24"/>
        </w:rPr>
        <w:t>:</w:t>
      </w:r>
    </w:p>
    <w:p w14:paraId="63F46DBC" w14:textId="77777777" w:rsidR="008A3AAF" w:rsidRDefault="008A3AAF" w:rsidP="008A3AAF">
      <w:pPr>
        <w:jc w:val="both"/>
        <w:rPr>
          <w:rFonts w:eastAsia="Times New Roman" w:cstheme="minorHAnsi"/>
          <w:i/>
          <w:iCs/>
          <w:szCs w:val="24"/>
        </w:rPr>
      </w:pPr>
      <w:r w:rsidRPr="0025527D">
        <w:rPr>
          <w:rFonts w:cstheme="minorHAnsi"/>
          <w:i/>
          <w:iCs/>
          <w:szCs w:val="24"/>
        </w:rPr>
        <w:t xml:space="preserve">Chara vulgaris, Ch. fragilis, </w:t>
      </w:r>
      <w:r w:rsidRPr="0025527D">
        <w:rPr>
          <w:rFonts w:eastAsia="Times New Roman" w:cstheme="minorHAnsi"/>
          <w:i/>
          <w:iCs/>
          <w:szCs w:val="24"/>
        </w:rPr>
        <w:t>Ch. aspera, Ch. braunii, Ch. contraria, Ch. connivens, Ch. ohridana, Ch. virgata, Ch. delicatula, Ch. hispida, Ch. fragilis, Ch. globularis, Ch. kokeilii, Ch. rudis, Ch. strigosa Ch. vulgaris, Nitellopsis obtusa, Nitella syncarpa, N. gracilis, N. capillaris, N. opaca, N. confervacea, N. mucronata, N. hyalina, N. flexilis, N. batrachosperma, Tolypella prolifera, T. glomerata</w:t>
      </w:r>
      <w:r>
        <w:rPr>
          <w:rFonts w:eastAsia="Times New Roman" w:cstheme="minorHAnsi"/>
          <w:i/>
          <w:iCs/>
          <w:szCs w:val="24"/>
        </w:rPr>
        <w:t>.</w:t>
      </w:r>
    </w:p>
    <w:p w14:paraId="3322A7D4" w14:textId="77777777" w:rsidR="008A3AAF" w:rsidRDefault="008A3AAF" w:rsidP="008A3AAF">
      <w:pPr>
        <w:jc w:val="both"/>
        <w:rPr>
          <w:i/>
        </w:rPr>
      </w:pPr>
      <w:r>
        <w:t xml:space="preserve">Other species: </w:t>
      </w:r>
      <w:r>
        <w:rPr>
          <w:i/>
        </w:rPr>
        <w:t>Ch. contraria, Ch. strigosa, Ch. canescens, Ch. globularis, Ch. hispida, Ch. virgata, Nitella capilaris, N. opaca, N. syncarpa, N. tenuissima</w:t>
      </w:r>
    </w:p>
    <w:p w14:paraId="538D4462" w14:textId="77777777" w:rsidR="008A3AAF" w:rsidRDefault="008A3AAF" w:rsidP="008A3AAF">
      <w:pPr>
        <w:jc w:val="both"/>
      </w:pPr>
    </w:p>
    <w:p w14:paraId="6D8551AB" w14:textId="77777777" w:rsidR="008A3AAF" w:rsidRDefault="008A3AAF" w:rsidP="008A3AAF">
      <w:pPr>
        <w:pStyle w:val="berschrift3"/>
        <w:ind w:left="851" w:hanging="851"/>
      </w:pPr>
      <w:r>
        <w:t>Ecology</w:t>
      </w:r>
    </w:p>
    <w:p w14:paraId="2E9B06CE" w14:textId="77777777" w:rsidR="008A3AAF" w:rsidRPr="0025527D" w:rsidRDefault="008A3AAF" w:rsidP="008A3AAF">
      <w:pPr>
        <w:spacing w:after="0"/>
        <w:jc w:val="both"/>
        <w:rPr>
          <w:rFonts w:eastAsia="Times New Roman" w:cstheme="minorHAnsi"/>
          <w:szCs w:val="24"/>
          <w:shd w:val="clear" w:color="auto" w:fill="FFFFFF"/>
        </w:rPr>
      </w:pPr>
      <w:r w:rsidRPr="0025527D">
        <w:rPr>
          <w:rFonts w:eastAsia="Times New Roman" w:cstheme="minorHAnsi"/>
          <w:szCs w:val="24"/>
          <w:shd w:val="clear" w:color="auto" w:fill="FFFFFF"/>
        </w:rPr>
        <w:t>Habitat occurs in low to medium nutrient-rich water (pH often 6-7) or with mostly blue to greenish, very clear waters, poor (to moderate) in nutrients and base-rich (pH often &gt;7,5) </w:t>
      </w:r>
    </w:p>
    <w:p w14:paraId="0C60E614" w14:textId="77777777" w:rsidR="008A3AAF" w:rsidRPr="0025527D" w:rsidRDefault="008A3AAF" w:rsidP="008A3AAF">
      <w:pPr>
        <w:spacing w:after="0"/>
        <w:jc w:val="both"/>
        <w:rPr>
          <w:rFonts w:cstheme="minorHAnsi"/>
          <w:szCs w:val="24"/>
        </w:rPr>
      </w:pPr>
      <w:r w:rsidRPr="0025527D">
        <w:rPr>
          <w:rFonts w:cstheme="minorHAnsi"/>
          <w:b/>
          <w:bCs/>
          <w:szCs w:val="24"/>
        </w:rPr>
        <w:t>Geology</w:t>
      </w:r>
      <w:r w:rsidRPr="0025527D">
        <w:rPr>
          <w:rFonts w:cstheme="minorHAnsi"/>
          <w:szCs w:val="24"/>
        </w:rPr>
        <w:t>: limestone and base-rich bedrock, adapted to grow in sand (or silt beds)</w:t>
      </w:r>
    </w:p>
    <w:p w14:paraId="7C674D8D" w14:textId="77777777" w:rsidR="008A3AAF" w:rsidRPr="0025527D" w:rsidRDefault="008A3AAF" w:rsidP="008A3AAF">
      <w:pPr>
        <w:spacing w:after="0"/>
        <w:jc w:val="both"/>
        <w:rPr>
          <w:rFonts w:cstheme="minorHAnsi"/>
          <w:szCs w:val="24"/>
        </w:rPr>
      </w:pPr>
      <w:r w:rsidRPr="0025527D">
        <w:rPr>
          <w:rFonts w:cstheme="minorHAnsi"/>
          <w:b/>
          <w:bCs/>
          <w:szCs w:val="24"/>
        </w:rPr>
        <w:t>Soil</w:t>
      </w:r>
      <w:r w:rsidRPr="0025527D">
        <w:rPr>
          <w:rFonts w:cstheme="minorHAnsi"/>
          <w:szCs w:val="24"/>
        </w:rPr>
        <w:t>: sand, gravel</w:t>
      </w:r>
    </w:p>
    <w:p w14:paraId="22171495" w14:textId="77777777" w:rsidR="008A3AAF" w:rsidRPr="0025527D" w:rsidRDefault="008A3AAF" w:rsidP="008A3AAF">
      <w:pPr>
        <w:spacing w:after="0"/>
        <w:jc w:val="both"/>
        <w:rPr>
          <w:rFonts w:cstheme="minorHAnsi"/>
          <w:szCs w:val="24"/>
        </w:rPr>
      </w:pPr>
      <w:r w:rsidRPr="0025527D">
        <w:rPr>
          <w:rFonts w:cstheme="minorHAnsi"/>
          <w:b/>
          <w:bCs/>
          <w:szCs w:val="24"/>
        </w:rPr>
        <w:lastRenderedPageBreak/>
        <w:t>Water regime</w:t>
      </w:r>
      <w:r w:rsidRPr="0025527D">
        <w:rPr>
          <w:rFonts w:cstheme="minorHAnsi"/>
          <w:szCs w:val="24"/>
        </w:rPr>
        <w:t>: mainly permanent water bodies, rarely ephemeral ponds such as gravel excavation pits</w:t>
      </w:r>
    </w:p>
    <w:p w14:paraId="6A7D636E" w14:textId="77777777" w:rsidR="008A3AAF" w:rsidRPr="0025527D" w:rsidRDefault="008A3AAF" w:rsidP="008A3AAF">
      <w:pPr>
        <w:spacing w:after="0"/>
        <w:jc w:val="both"/>
        <w:rPr>
          <w:rFonts w:cstheme="minorHAnsi"/>
          <w:szCs w:val="24"/>
        </w:rPr>
      </w:pPr>
      <w:r w:rsidRPr="0025527D">
        <w:rPr>
          <w:rFonts w:cstheme="minorHAnsi"/>
          <w:b/>
          <w:bCs/>
          <w:szCs w:val="24"/>
        </w:rPr>
        <w:t>Climatic condition</w:t>
      </w:r>
      <w:r w:rsidRPr="0025527D">
        <w:rPr>
          <w:rFonts w:cstheme="minorHAnsi"/>
          <w:szCs w:val="24"/>
        </w:rPr>
        <w:t>:</w:t>
      </w:r>
      <w:r>
        <w:rPr>
          <w:rFonts w:cstheme="minorHAnsi"/>
          <w:szCs w:val="24"/>
        </w:rPr>
        <w:t xml:space="preserve"> -</w:t>
      </w:r>
    </w:p>
    <w:p w14:paraId="675C61DA" w14:textId="77777777" w:rsidR="008A3AAF" w:rsidRPr="0025527D" w:rsidRDefault="008A3AAF" w:rsidP="008A3AAF">
      <w:pPr>
        <w:spacing w:after="0"/>
        <w:jc w:val="both"/>
        <w:rPr>
          <w:rFonts w:cstheme="minorHAnsi"/>
          <w:szCs w:val="24"/>
        </w:rPr>
      </w:pPr>
      <w:r w:rsidRPr="004C01F2">
        <w:rPr>
          <w:rFonts w:cstheme="minorHAnsi"/>
          <w:b/>
          <w:szCs w:val="24"/>
        </w:rPr>
        <w:t>Altitude</w:t>
      </w:r>
      <w:r w:rsidRPr="0025527D">
        <w:rPr>
          <w:rFonts w:cstheme="minorHAnsi"/>
          <w:szCs w:val="24"/>
        </w:rPr>
        <w:t>: 100 – 1900 m (glacial lakes) Zeleno Lake on Triglav Mt. 1983 a.s.l.</w:t>
      </w:r>
    </w:p>
    <w:p w14:paraId="5E22E1CD" w14:textId="77777777" w:rsidR="008A3AAF" w:rsidRDefault="008A3AAF" w:rsidP="008A3AAF">
      <w:pPr>
        <w:pStyle w:val="berschrift3"/>
        <w:ind w:left="851" w:hanging="851"/>
      </w:pPr>
      <w:r>
        <w:t>Structure</w:t>
      </w:r>
    </w:p>
    <w:p w14:paraId="7B3D6E1B" w14:textId="77777777" w:rsidR="008A3AAF" w:rsidRPr="0025527D" w:rsidRDefault="008A3AAF" w:rsidP="008A3AAF">
      <w:pPr>
        <w:spacing w:after="0"/>
        <w:jc w:val="both"/>
        <w:rPr>
          <w:rFonts w:eastAsia="Times New Roman" w:cstheme="minorHAnsi"/>
          <w:szCs w:val="24"/>
        </w:rPr>
      </w:pPr>
      <w:r w:rsidRPr="0025527D">
        <w:rPr>
          <w:rFonts w:eastAsia="Times New Roman" w:cstheme="minorHAnsi"/>
          <w:szCs w:val="24"/>
        </w:rPr>
        <w:t xml:space="preserve">Unpolluted water bodies whose bottoms are covered with Charophytes. </w:t>
      </w:r>
      <w:r w:rsidRPr="0025527D">
        <w:rPr>
          <w:rFonts w:cstheme="minorHAnsi"/>
          <w:szCs w:val="24"/>
        </w:rPr>
        <w:t xml:space="preserve">Mainly monodominant, dense stands overgrow bottom of water bodies. Communities of several species of charophytes are rare and considered as oligodominant. Charophytes usually form submerged “meadows”. However, there are also mixed communities, belonging to the class </w:t>
      </w:r>
      <w:r w:rsidRPr="0025527D">
        <w:rPr>
          <w:rFonts w:cstheme="minorHAnsi"/>
          <w:i/>
          <w:iCs/>
          <w:szCs w:val="24"/>
        </w:rPr>
        <w:t>Potametea, Phragmitetea or Fontinaletea antipyreticae</w:t>
      </w:r>
      <w:r w:rsidRPr="0025527D">
        <w:rPr>
          <w:rFonts w:cstheme="minorHAnsi"/>
          <w:szCs w:val="24"/>
        </w:rPr>
        <w:t xml:space="preserve">, in which </w:t>
      </w:r>
      <w:r w:rsidRPr="0025527D">
        <w:rPr>
          <w:rFonts w:cstheme="minorHAnsi"/>
          <w:i/>
          <w:iCs/>
          <w:szCs w:val="24"/>
        </w:rPr>
        <w:t>Chara spp</w:t>
      </w:r>
      <w:r w:rsidRPr="0025527D">
        <w:rPr>
          <w:rFonts w:cstheme="minorHAnsi"/>
          <w:szCs w:val="24"/>
        </w:rPr>
        <w:t xml:space="preserve">. co-exists with vascular aquatic macrophytes. In some cases, it occurrs as sub-dominant species in the communities </w:t>
      </w:r>
      <w:r w:rsidRPr="0025527D">
        <w:rPr>
          <w:rFonts w:cstheme="minorHAnsi"/>
          <w:i/>
          <w:iCs/>
          <w:szCs w:val="24"/>
        </w:rPr>
        <w:t>Myriophyllo verticillate</w:t>
      </w:r>
      <w:r w:rsidRPr="0025527D">
        <w:rPr>
          <w:rFonts w:cstheme="minorHAnsi"/>
          <w:szCs w:val="24"/>
        </w:rPr>
        <w:t xml:space="preserve"> and </w:t>
      </w:r>
      <w:r w:rsidRPr="0025527D">
        <w:rPr>
          <w:rFonts w:cstheme="minorHAnsi"/>
          <w:i/>
          <w:iCs/>
          <w:szCs w:val="24"/>
        </w:rPr>
        <w:t>Potametum perfoliati</w:t>
      </w:r>
      <w:r w:rsidRPr="0025527D">
        <w:rPr>
          <w:rFonts w:cstheme="minorHAnsi"/>
          <w:szCs w:val="24"/>
        </w:rPr>
        <w:t xml:space="preserve">. </w:t>
      </w:r>
    </w:p>
    <w:p w14:paraId="7EB5EC94" w14:textId="77777777" w:rsidR="008A3AAF" w:rsidRPr="00760095" w:rsidRDefault="008A3AAF" w:rsidP="008A3AAF"/>
    <w:p w14:paraId="2441E3D3" w14:textId="77777777" w:rsidR="008A3AAF" w:rsidRDefault="008A3AAF" w:rsidP="008A3AAF">
      <w:pPr>
        <w:pStyle w:val="berschrift3"/>
        <w:ind w:left="851" w:hanging="851"/>
      </w:pPr>
      <w:r>
        <w:t>Dynamic</w:t>
      </w:r>
    </w:p>
    <w:p w14:paraId="0ECDEB73" w14:textId="77777777" w:rsidR="008A3AAF" w:rsidRPr="0025527D" w:rsidRDefault="008A3AAF" w:rsidP="008A3AAF">
      <w:pPr>
        <w:spacing w:after="0"/>
        <w:jc w:val="both"/>
        <w:rPr>
          <w:rFonts w:cstheme="minorHAnsi"/>
          <w:szCs w:val="24"/>
        </w:rPr>
      </w:pPr>
      <w:r w:rsidRPr="0025527D">
        <w:rPr>
          <w:rFonts w:cstheme="minorHAnsi"/>
          <w:szCs w:val="24"/>
        </w:rPr>
        <w:t xml:space="preserve">As a pioneer species </w:t>
      </w:r>
      <w:r w:rsidRPr="0025527D">
        <w:rPr>
          <w:rFonts w:cstheme="minorHAnsi"/>
          <w:i/>
          <w:iCs/>
          <w:szCs w:val="24"/>
        </w:rPr>
        <w:t>Chara spp.</w:t>
      </w:r>
      <w:r w:rsidRPr="0025527D">
        <w:rPr>
          <w:rFonts w:cstheme="minorHAnsi"/>
          <w:szCs w:val="24"/>
        </w:rPr>
        <w:t xml:space="preserve"> often colon</w:t>
      </w:r>
      <w:r>
        <w:rPr>
          <w:rFonts w:cstheme="minorHAnsi"/>
          <w:szCs w:val="24"/>
        </w:rPr>
        <w:t>ise</w:t>
      </w:r>
      <w:r w:rsidRPr="0025527D">
        <w:rPr>
          <w:rFonts w:cstheme="minorHAnsi"/>
          <w:szCs w:val="24"/>
        </w:rPr>
        <w:t xml:space="preserve">s unvegetated underwater ground, overgrowing the mineral substrate, such is the case in the gravel excavation pits. Increased turbidity and progression of flotant vegetation can lead to disappearance of </w:t>
      </w:r>
      <w:r w:rsidRPr="0025527D">
        <w:rPr>
          <w:rFonts w:cstheme="minorHAnsi"/>
          <w:i/>
          <w:iCs/>
          <w:szCs w:val="24"/>
        </w:rPr>
        <w:t>Chara spp.</w:t>
      </w:r>
    </w:p>
    <w:p w14:paraId="0CCE4D6F" w14:textId="77777777" w:rsidR="008A3AAF" w:rsidRDefault="008A3AAF" w:rsidP="008A3AAF">
      <w:pPr>
        <w:jc w:val="both"/>
      </w:pPr>
    </w:p>
    <w:p w14:paraId="617D46B5" w14:textId="77777777" w:rsidR="008A3AAF" w:rsidRDefault="008A3AAF" w:rsidP="008A3AAF">
      <w:pPr>
        <w:pStyle w:val="berschrift3"/>
        <w:ind w:left="851" w:hanging="851"/>
      </w:pPr>
      <w:r>
        <w:t>Dependencies on maintenance</w:t>
      </w:r>
    </w:p>
    <w:p w14:paraId="1E0E6E1D" w14:textId="77777777" w:rsidR="008A3AAF" w:rsidRPr="0025527D" w:rsidRDefault="008A3AAF" w:rsidP="008A3AAF">
      <w:pPr>
        <w:spacing w:after="0"/>
        <w:jc w:val="both"/>
        <w:rPr>
          <w:rFonts w:cstheme="minorHAnsi"/>
          <w:szCs w:val="24"/>
        </w:rPr>
      </w:pPr>
      <w:r w:rsidRPr="0025527D">
        <w:rPr>
          <w:rFonts w:cstheme="minorHAnsi"/>
          <w:szCs w:val="24"/>
        </w:rPr>
        <w:t>Sensitive to environmental changes, it plays important role in biogeochemical cycles and hence improves water clarity and maintenance of oligotrophic conditions. Charophytes absorb nutrients from water, improve sedimentation and reduce sediment suspension (turbidity). They are dependent of light conditions; hence their diversity decreases with depth.</w:t>
      </w:r>
    </w:p>
    <w:p w14:paraId="2AA318A4" w14:textId="77777777" w:rsidR="008A3AAF" w:rsidRDefault="008A3AAF" w:rsidP="008A3AAF"/>
    <w:p w14:paraId="4DF517B4" w14:textId="77777777" w:rsidR="008A3AAF" w:rsidRPr="00D36209" w:rsidRDefault="008A3AAF" w:rsidP="008A3AAF">
      <w:pPr>
        <w:pStyle w:val="berschrift3"/>
        <w:ind w:left="851" w:hanging="851"/>
      </w:pPr>
      <w:r>
        <w:t>Threats and pressures</w:t>
      </w:r>
    </w:p>
    <w:p w14:paraId="4E9B4336" w14:textId="77777777" w:rsidR="008A3AAF" w:rsidRDefault="008A3AAF" w:rsidP="008A3AAF">
      <w:pPr>
        <w:jc w:val="both"/>
      </w:pPr>
      <w:r>
        <w:t xml:space="preserve">Habitat type 3140 is usually found in low to medium nutrient-rich, clear water and tends to disappear due to eutrophication. For these reasons, management is mostly directed to conserve an optimum water quality: no pollution or fertilisation. The shores of these waters are best without trees, as too many fallen leaves in these waters disturb this habitat. Putting fish in these waters must be avoided, for sure species which disturb the silt layer making the water cloudy. For the same reason recreation (boats, swimmers) can disturb this habitat. Sometimes this habitat is endangered by pesticides. </w:t>
      </w:r>
    </w:p>
    <w:p w14:paraId="356E3AE5" w14:textId="77777777" w:rsidR="008A3AAF" w:rsidRDefault="008A3AAF" w:rsidP="008A3AAF">
      <w:pPr>
        <w:jc w:val="both"/>
      </w:pPr>
      <w:r>
        <w:lastRenderedPageBreak/>
        <w:t>Eutrophication due to runoff from the arable land, siltation, intense fishing, construction of artificial structures in and around the water bodies, clearing-removal of bank vegetation which means loss of buffer zone and intense runoffs of nutrients, siltation, changes in hydrology leading to dropping of underground water table.</w:t>
      </w:r>
    </w:p>
    <w:p w14:paraId="60D63995" w14:textId="77777777" w:rsidR="008A3AAF" w:rsidRDefault="008A3AAF" w:rsidP="008A3AAF">
      <w:pPr>
        <w:spacing w:before="0" w:beforeAutospacing="0" w:after="0" w:afterAutospacing="0"/>
      </w:pPr>
      <w:r>
        <w:br w:type="page"/>
      </w:r>
    </w:p>
    <w:p w14:paraId="156BF388" w14:textId="77777777" w:rsidR="008A3AAF" w:rsidRPr="00D36209" w:rsidRDefault="008A3AAF" w:rsidP="008A3AAF">
      <w:pPr>
        <w:pStyle w:val="berschrift3"/>
        <w:ind w:left="851" w:hanging="851"/>
      </w:pPr>
      <w:r>
        <w:lastRenderedPageBreak/>
        <w:t>Conservation measures</w:t>
      </w:r>
    </w:p>
    <w:p w14:paraId="696A592F" w14:textId="77777777" w:rsidR="008A3AAF" w:rsidRPr="0025527D" w:rsidRDefault="008A3AAF" w:rsidP="008A3AAF">
      <w:pPr>
        <w:spacing w:after="0"/>
        <w:jc w:val="both"/>
        <w:rPr>
          <w:rFonts w:eastAsia="Times New Roman" w:cstheme="minorHAnsi"/>
          <w:szCs w:val="24"/>
          <w:shd w:val="clear" w:color="auto" w:fill="FFFFFF"/>
        </w:rPr>
      </w:pPr>
      <w:r w:rsidRPr="0025527D">
        <w:rPr>
          <w:rFonts w:eastAsia="Times New Roman" w:cstheme="minorHAnsi"/>
          <w:szCs w:val="24"/>
          <w:shd w:val="clear" w:color="auto" w:fill="FFFFFF"/>
        </w:rPr>
        <w:t>Occasionally might be needed to remove sediment due to its accumulation at the bottom. The wind may suffice to avoid siltation and keep this habitat in a good condition. Since pH of water is a crucial ecological factor, it should be monitored in order to provide timely clean, base-rich water. Furthermore, it is important to closely monitor water quality. The conservation measures include m</w:t>
      </w:r>
      <w:r w:rsidRPr="0025527D">
        <w:rPr>
          <w:rFonts w:cstheme="minorHAnsi"/>
          <w:szCs w:val="24"/>
        </w:rPr>
        <w:t>aintenance of hydrological dynamics, water quality and prevention of runoff from the arable land or point-pollution from sewage. The buffer zone should also be restored if needed.</w:t>
      </w:r>
    </w:p>
    <w:p w14:paraId="2FEC436E" w14:textId="77777777" w:rsidR="008A3AAF" w:rsidRDefault="008A3AAF" w:rsidP="008A3AAF"/>
    <w:p w14:paraId="15E3A742" w14:textId="77777777" w:rsidR="008A3AAF" w:rsidRPr="00D36209" w:rsidRDefault="008A3AAF" w:rsidP="008A3AAF">
      <w:pPr>
        <w:pStyle w:val="berschrift3"/>
        <w:ind w:left="851" w:hanging="851"/>
      </w:pPr>
      <w:r>
        <w:t>Distribution</w:t>
      </w:r>
    </w:p>
    <w:p w14:paraId="59944FB7" w14:textId="77777777" w:rsidR="008A3AAF" w:rsidRDefault="008A3AAF" w:rsidP="008A3AAF">
      <w:pPr>
        <w:spacing w:after="0"/>
        <w:jc w:val="both"/>
        <w:rPr>
          <w:rFonts w:cstheme="minorHAnsi"/>
          <w:szCs w:val="24"/>
        </w:rPr>
      </w:pPr>
      <w:r w:rsidRPr="0025527D">
        <w:rPr>
          <w:rFonts w:cstheme="minorHAnsi"/>
          <w:szCs w:val="24"/>
        </w:rPr>
        <w:t>Area in Europe: the center of distribution in E and central Europe, in W poorly presented</w:t>
      </w:r>
    </w:p>
    <w:p w14:paraId="29C2F6EC" w14:textId="77777777" w:rsidR="008A3AAF" w:rsidRPr="0025527D" w:rsidRDefault="008A3AAF" w:rsidP="008A3AAF">
      <w:pPr>
        <w:spacing w:after="0"/>
        <w:jc w:val="both"/>
        <w:rPr>
          <w:rFonts w:cstheme="minorHAnsi"/>
          <w:szCs w:val="24"/>
        </w:rPr>
      </w:pPr>
      <w:r w:rsidRPr="0025527D">
        <w:rPr>
          <w:rFonts w:cstheme="minorHAnsi"/>
          <w:szCs w:val="24"/>
        </w:rPr>
        <w:t>EU distribution: distributed in each country</w:t>
      </w:r>
    </w:p>
    <w:p w14:paraId="3787949A" w14:textId="77777777" w:rsidR="008A3AAF" w:rsidRPr="0025527D" w:rsidRDefault="008A3AAF" w:rsidP="008A3AAF">
      <w:pPr>
        <w:spacing w:after="0"/>
        <w:jc w:val="both"/>
        <w:rPr>
          <w:rFonts w:cstheme="minorHAnsi"/>
          <w:szCs w:val="24"/>
        </w:rPr>
      </w:pPr>
      <w:r w:rsidRPr="0025527D">
        <w:rPr>
          <w:rFonts w:cstheme="minorHAnsi"/>
          <w:szCs w:val="24"/>
        </w:rPr>
        <w:t>Balkans: widespread (significance of endemism and conservation status)</w:t>
      </w:r>
    </w:p>
    <w:p w14:paraId="675C9BC1" w14:textId="77777777" w:rsidR="008A3AAF" w:rsidRPr="00BD7022" w:rsidRDefault="008A3AAF" w:rsidP="008A3AAF"/>
    <w:p w14:paraId="66D023B6" w14:textId="77777777" w:rsidR="008A3AAF" w:rsidRDefault="008A3AAF" w:rsidP="008A3AAF">
      <w:pPr>
        <w:pStyle w:val="berschrift3"/>
        <w:ind w:left="851" w:hanging="851"/>
      </w:pPr>
      <w:r>
        <w:t>Literature</w:t>
      </w:r>
    </w:p>
    <w:p w14:paraId="59F6ECD6" w14:textId="77777777" w:rsidR="008A3AAF" w:rsidRPr="00B249E8" w:rsidRDefault="008A3AAF" w:rsidP="008A3AAF">
      <w:pPr>
        <w:rPr>
          <w:rFonts w:ascii="Calibri" w:hAnsi="Calibri" w:cs="Calibri"/>
          <w:color w:val="000000"/>
          <w:szCs w:val="24"/>
        </w:rPr>
      </w:pPr>
      <w:r w:rsidRPr="00B249E8">
        <w:rPr>
          <w:rFonts w:ascii="Calibri" w:hAnsi="Calibri" w:cs="Calibri"/>
          <w:color w:val="000000"/>
          <w:szCs w:val="24"/>
        </w:rPr>
        <w:t>Barbosa, M., Lefler, F., Berthold, D., Laughinghouse, D. 2021. The Ecology of Charophyte Algae (Charales). Agronomy Department, UF/IFAS Extension, University of Florida: 1-4.</w:t>
      </w:r>
    </w:p>
    <w:p w14:paraId="70E8A0E9" w14:textId="77777777" w:rsidR="008A3AAF" w:rsidRPr="00B249E8" w:rsidRDefault="008A3AAF" w:rsidP="008A3AAF">
      <w:pPr>
        <w:rPr>
          <w:rFonts w:ascii="Calibri" w:hAnsi="Calibri" w:cs="Calibri"/>
          <w:color w:val="000000"/>
          <w:szCs w:val="24"/>
        </w:rPr>
      </w:pPr>
      <w:r w:rsidRPr="00B249E8">
        <w:rPr>
          <w:rFonts w:ascii="Calibri" w:hAnsi="Calibri" w:cs="Calibri"/>
          <w:color w:val="000000"/>
          <w:szCs w:val="24"/>
        </w:rPr>
        <w:t>Bellino, A. and D. Baldantoni, 2023. Biodiversity, Ecology and Distribution of Mediterranean Charophytes in Southern Italy. Plants, 12: 3434.</w:t>
      </w:r>
    </w:p>
    <w:p w14:paraId="2771FC50" w14:textId="77777777" w:rsidR="008A3AAF" w:rsidRPr="00B249E8" w:rsidRDefault="008A3AAF" w:rsidP="008A3AAF">
      <w:pPr>
        <w:rPr>
          <w:rFonts w:ascii="Calibri" w:hAnsi="Calibri" w:cs="Calibri"/>
          <w:color w:val="000000"/>
          <w:szCs w:val="24"/>
        </w:rPr>
      </w:pPr>
      <w:r w:rsidRPr="00B249E8">
        <w:rPr>
          <w:rFonts w:ascii="Calibri" w:hAnsi="Calibri" w:cs="Calibri"/>
          <w:color w:val="000000"/>
          <w:szCs w:val="24"/>
        </w:rPr>
        <w:t xml:space="preserve">Blaženčić J., Blaženčić Ž. 1983. Fitocenološka studija zajednica Charetum fragilis Corillon 1957 i Chareto-Nitellopsidetum obtusae J. Blaž. ass. nova kod Plavnice, na Skadarskom jezeru. Glasnik republičkog zavoda za zaštitu prirode i prirodnjačkog muzeja 16: 7–13. </w:t>
      </w:r>
    </w:p>
    <w:p w14:paraId="5AE951AB" w14:textId="77777777" w:rsidR="008A3AAF" w:rsidRPr="00B249E8" w:rsidRDefault="008A3AAF" w:rsidP="008A3AAF">
      <w:pPr>
        <w:rPr>
          <w:rFonts w:ascii="Calibri" w:hAnsi="Calibri" w:cs="Calibri"/>
          <w:color w:val="000000"/>
          <w:szCs w:val="24"/>
        </w:rPr>
      </w:pPr>
      <w:r w:rsidRPr="00B249E8">
        <w:rPr>
          <w:rFonts w:ascii="Calibri" w:hAnsi="Calibri" w:cs="Calibri"/>
          <w:color w:val="000000"/>
          <w:szCs w:val="24"/>
        </w:rPr>
        <w:t xml:space="preserve">Blaženčić J., Blaženčić Ž. 1983. Prilog poznavanju Charophyta Skadarskog jezera. Zbornik referata, CANU - Naučni skupovi (Titograd) 9: 259–264. </w:t>
      </w:r>
    </w:p>
    <w:p w14:paraId="43EEE756" w14:textId="77777777" w:rsidR="008A3AAF" w:rsidRPr="00B249E8" w:rsidRDefault="008A3AAF" w:rsidP="008A3AAF">
      <w:pPr>
        <w:rPr>
          <w:rFonts w:ascii="Calibri" w:hAnsi="Calibri" w:cs="Calibri"/>
          <w:color w:val="000000"/>
          <w:szCs w:val="24"/>
        </w:rPr>
      </w:pPr>
      <w:r w:rsidRPr="00B249E8">
        <w:rPr>
          <w:rFonts w:ascii="Calibri" w:hAnsi="Calibri" w:cs="Calibri"/>
          <w:color w:val="000000"/>
          <w:szCs w:val="24"/>
        </w:rPr>
        <w:t>Blaženčić J., Blaženčić Ž. 1986. Flora i vegetacija algi razdela Charophyta u planinskim jezerima Crne Gore. CANU Glasnik Odjeljenja prirodnih nauka (Titograd) 5: 187–203.</w:t>
      </w:r>
    </w:p>
    <w:p w14:paraId="3F2D9C65" w14:textId="77777777" w:rsidR="008A3AAF" w:rsidRPr="00B249E8" w:rsidRDefault="008A3AAF" w:rsidP="008A3AAF">
      <w:pPr>
        <w:rPr>
          <w:rFonts w:ascii="Calibri" w:hAnsi="Calibri" w:cs="Calibri"/>
          <w:color w:val="000000"/>
          <w:szCs w:val="24"/>
        </w:rPr>
      </w:pPr>
      <w:r w:rsidRPr="00B249E8">
        <w:rPr>
          <w:rFonts w:ascii="Calibri" w:hAnsi="Calibri" w:cs="Calibri"/>
          <w:color w:val="000000"/>
          <w:szCs w:val="24"/>
        </w:rPr>
        <w:t>Blaženčić J., Blaženčić Ž., Lakušić D., Ranđelović V. 1998. Phytogeographical and ecological characteristics of the Charophytes of the east Adriatic coast. Arch. Biol. Sci. 50: 119–128.</w:t>
      </w:r>
    </w:p>
    <w:p w14:paraId="53D5937A" w14:textId="77777777" w:rsidR="008A3AAF" w:rsidRPr="00B249E8" w:rsidRDefault="008A3AAF" w:rsidP="008A3AAF">
      <w:pPr>
        <w:rPr>
          <w:rFonts w:ascii="Calibri" w:hAnsi="Calibri" w:cs="Calibri"/>
          <w:color w:val="000000"/>
          <w:szCs w:val="24"/>
        </w:rPr>
      </w:pPr>
      <w:r w:rsidRPr="00B249E8">
        <w:rPr>
          <w:rFonts w:ascii="Calibri" w:hAnsi="Calibri" w:cs="Calibri"/>
          <w:color w:val="000000"/>
          <w:szCs w:val="24"/>
        </w:rPr>
        <w:t>Blaženčić, J., Stevanović, B., Blaženčić, Ž. Stevanović, V. 2006. Red Dat List of Characeae in the Balkans. Biodiversity and Conservation, 15: 3445-3457.</w:t>
      </w:r>
    </w:p>
    <w:p w14:paraId="43877F6B" w14:textId="77777777" w:rsidR="008A3AAF" w:rsidRPr="00B249E8" w:rsidRDefault="008A3AAF" w:rsidP="008A3AAF">
      <w:pPr>
        <w:rPr>
          <w:rFonts w:ascii="Calibri" w:hAnsi="Calibri" w:cs="Calibri"/>
          <w:color w:val="000000"/>
          <w:szCs w:val="24"/>
        </w:rPr>
      </w:pPr>
      <w:r w:rsidRPr="00B249E8">
        <w:rPr>
          <w:rFonts w:ascii="Calibri" w:hAnsi="Calibri" w:cs="Calibri"/>
          <w:color w:val="000000"/>
          <w:szCs w:val="24"/>
        </w:rPr>
        <w:lastRenderedPageBreak/>
        <w:t>Blaženčić, J., Stevanović, B., Blaženčić, Ž. Stevanović, V. 2006. Distribution and ecology of Charophytes recorded in the West and Central Balkans. Cryptogamie, Algol., 27(4): 311-322.</w:t>
      </w:r>
    </w:p>
    <w:p w14:paraId="40300C61" w14:textId="77777777" w:rsidR="008A3AAF" w:rsidRPr="00B249E8" w:rsidRDefault="008A3AAF" w:rsidP="008A3AAF">
      <w:pPr>
        <w:rPr>
          <w:rFonts w:ascii="Calibri" w:hAnsi="Calibri" w:cs="Calibri"/>
          <w:color w:val="000000"/>
          <w:szCs w:val="24"/>
        </w:rPr>
      </w:pPr>
      <w:r w:rsidRPr="00B249E8">
        <w:rPr>
          <w:rFonts w:ascii="Calibri" w:hAnsi="Calibri" w:cs="Calibri"/>
          <w:color w:val="000000"/>
          <w:szCs w:val="24"/>
        </w:rPr>
        <w:t>Caisova, L., Gąbka, M. 2009. Charophytes (Characeae, Charophyta) in the Czech Republic: Taxonomy, Autecology and Distribution. Fottea 9 (1): 1–43.</w:t>
      </w:r>
    </w:p>
    <w:p w14:paraId="0E57BD48" w14:textId="77777777" w:rsidR="008A3AAF" w:rsidRPr="00B249E8" w:rsidRDefault="008A3AAF" w:rsidP="008A3AAF">
      <w:pPr>
        <w:rPr>
          <w:rFonts w:ascii="Calibri" w:hAnsi="Calibri" w:cs="Calibri"/>
          <w:color w:val="000000"/>
          <w:szCs w:val="24"/>
        </w:rPr>
      </w:pPr>
      <w:r w:rsidRPr="00B249E8">
        <w:rPr>
          <w:rFonts w:ascii="Calibri" w:hAnsi="Calibri" w:cs="Calibri"/>
          <w:color w:val="000000"/>
          <w:szCs w:val="24"/>
        </w:rPr>
        <w:t>Milanović Đ., Brujić J., Đug S., Muratović E., Lukić-Bilela L. 2015. Field Guide to Natura 2000 Habitat types in Bosnia and Herzegovina. Prospect C&amp;S, Brussels, Belgium, 22-23.</w:t>
      </w:r>
    </w:p>
    <w:p w14:paraId="5705370A" w14:textId="77777777" w:rsidR="008A3AAF" w:rsidRPr="00B249E8" w:rsidRDefault="008A3AAF" w:rsidP="008A3AAF">
      <w:pPr>
        <w:rPr>
          <w:rFonts w:ascii="Calibri" w:hAnsi="Calibri" w:cs="Calibri"/>
          <w:color w:val="000000"/>
          <w:szCs w:val="24"/>
        </w:rPr>
      </w:pPr>
      <w:r w:rsidRPr="00B249E8">
        <w:rPr>
          <w:rFonts w:ascii="Calibri" w:hAnsi="Calibri" w:cs="Calibri"/>
          <w:color w:val="000000"/>
          <w:szCs w:val="24"/>
        </w:rPr>
        <w:t>Milanović, Đ., Caković, D., Hadžiablahović, S., Vuksanović, S., Mačić, V., Stešević, D., Stanišić-Vujačić, M., Biberdžić, V., Lakušić, D. 2021. Priručnik za identifikaciju tipova staništa Crne Gore od značaja za Evropsku uniju sa obrađenim glavnim indikatorskim vrstama. Agencija za zaštitu prirode i životne sredine Crne Gore, Univerzitet u Banjoj Luci, Šumarski fakultet, Podgorica-Banja Luka-Beograd, 69-72.</w:t>
      </w:r>
    </w:p>
    <w:p w14:paraId="7E1D6A33" w14:textId="77777777" w:rsidR="008A3AAF" w:rsidRPr="00B249E8" w:rsidRDefault="008A3AAF" w:rsidP="008A3AAF">
      <w:pPr>
        <w:rPr>
          <w:rFonts w:ascii="Calibri" w:hAnsi="Calibri" w:cs="Calibri"/>
          <w:color w:val="000000"/>
          <w:szCs w:val="24"/>
        </w:rPr>
      </w:pPr>
      <w:r w:rsidRPr="00B249E8">
        <w:rPr>
          <w:rFonts w:ascii="Calibri" w:hAnsi="Calibri" w:cs="Calibri"/>
          <w:color w:val="000000"/>
          <w:szCs w:val="24"/>
        </w:rPr>
        <w:t>Mucina L., Bültmann H., Dierßen K., Theurillat J.-P., Raus T., Čarni A., Šumberová K., Willner W., Dengler J., Gavilán R., Chytrý M., Hájek M., Di Pietro R., Pallas J., Daniëls F., Bergmeier E., Guerra A., Ermakov N., Valachovič M., Schaminée J., Lysenko T., Didukh Y., Pignatti S., Rodwell J., Capelo J., Weber H., Dimopoulos P., Aguiar C., Hennekens S., Tichý L. 2016. Vegetation of Europe: hierarchical floristic classification system of vascular plant, bryophyte, lichen, and algal communities. – Applied Vegetation Science 19: 3–264. https://doi.org/10.1111/avsc.12257</w:t>
      </w:r>
    </w:p>
    <w:p w14:paraId="49801220" w14:textId="77777777" w:rsidR="008A3AAF" w:rsidRDefault="008A3AAF" w:rsidP="008A3AAF">
      <w:pPr>
        <w:rPr>
          <w:rFonts w:ascii="Calibri" w:hAnsi="Calibri" w:cs="Calibri"/>
          <w:color w:val="000000"/>
          <w:szCs w:val="24"/>
        </w:rPr>
      </w:pPr>
      <w:r w:rsidRPr="00B249E8">
        <w:rPr>
          <w:rFonts w:ascii="Calibri" w:hAnsi="Calibri" w:cs="Calibri"/>
          <w:color w:val="000000"/>
          <w:szCs w:val="24"/>
        </w:rPr>
        <w:t>Zupančić M. (ed.) 1986. Prodromus phytocoenosum Jugoslaviae ad mappam vegetationis 1: 200 000. Naučno Veće vegetacijske karte Jugoslavije, Bribir-Ilok.</w:t>
      </w:r>
    </w:p>
    <w:p w14:paraId="5144292B" w14:textId="77777777" w:rsidR="008A3AAF" w:rsidRDefault="008A3AAF" w:rsidP="008A3AAF">
      <w:pPr>
        <w:spacing w:before="0" w:beforeAutospacing="0" w:after="0" w:afterAutospacing="0"/>
        <w:rPr>
          <w:rFonts w:ascii="Calibri" w:hAnsi="Calibri" w:cs="Calibri"/>
          <w:color w:val="000000"/>
          <w:szCs w:val="24"/>
        </w:rPr>
      </w:pPr>
      <w:r>
        <w:rPr>
          <w:rFonts w:ascii="Calibri" w:hAnsi="Calibri" w:cs="Calibri"/>
          <w:color w:val="000000"/>
          <w:szCs w:val="24"/>
        </w:rPr>
        <w:br w:type="page"/>
      </w:r>
    </w:p>
    <w:p w14:paraId="3EEC44C4" w14:textId="77777777" w:rsidR="008A3AAF" w:rsidRDefault="008A3AAF" w:rsidP="008A3AAF">
      <w:pPr>
        <w:pStyle w:val="berschrift2"/>
      </w:pPr>
      <w:bookmarkStart w:id="55" w:name="_Toc189756231"/>
      <w:bookmarkStart w:id="56" w:name="_Toc222398345"/>
      <w:r>
        <w:lastRenderedPageBreak/>
        <w:t>Assessment of Degree of Conservation: 3140</w:t>
      </w:r>
      <w:bookmarkEnd w:id="55"/>
      <w:bookmarkEnd w:id="56"/>
    </w:p>
    <w:p w14:paraId="0916ED7F" w14:textId="77777777" w:rsidR="008A3AAF" w:rsidRDefault="008A3AAF" w:rsidP="008A3AAF">
      <w:pPr>
        <w:pStyle w:val="berschrift3"/>
        <w:ind w:left="851" w:hanging="851"/>
      </w:pPr>
      <w:r>
        <w:t>Condition indicators and threshold values</w:t>
      </w:r>
    </w:p>
    <w:p w14:paraId="4FA1CFE4" w14:textId="77777777" w:rsidR="008A3AAF" w:rsidRPr="004C01F2" w:rsidRDefault="008A3AAF" w:rsidP="008A3AAF">
      <w:r>
        <w:t>The habitat type was assessed for all existing sites within the study area using the following condition indicators:</w:t>
      </w:r>
    </w:p>
    <w:tbl>
      <w:tblPr>
        <w:tblW w:w="5000" w:type="pct"/>
        <w:tblCellMar>
          <w:top w:w="15" w:type="dxa"/>
          <w:left w:w="15" w:type="dxa"/>
          <w:bottom w:w="15" w:type="dxa"/>
          <w:right w:w="15" w:type="dxa"/>
        </w:tblCellMar>
        <w:tblLook w:val="04A0" w:firstRow="1" w:lastRow="0" w:firstColumn="1" w:lastColumn="0" w:noHBand="0" w:noVBand="1"/>
      </w:tblPr>
      <w:tblGrid>
        <w:gridCol w:w="338"/>
        <w:gridCol w:w="2937"/>
        <w:gridCol w:w="2316"/>
        <w:gridCol w:w="1918"/>
        <w:gridCol w:w="1553"/>
      </w:tblGrid>
      <w:tr w:rsidR="008A3AAF" w:rsidRPr="00605E5F" w14:paraId="7CDC9F3E" w14:textId="77777777" w:rsidTr="009665E7">
        <w:trPr>
          <w:trHeight w:val="229"/>
        </w:trPr>
        <w:tc>
          <w:tcPr>
            <w:tcW w:w="1807" w:type="pct"/>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B144DC"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b/>
                <w:bCs/>
                <w:color w:val="000000"/>
                <w:szCs w:val="24"/>
              </w:rPr>
              <w:t>Condition indicators</w:t>
            </w:r>
          </w:p>
        </w:tc>
        <w:tc>
          <w:tcPr>
            <w:tcW w:w="127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AB5608"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b/>
                <w:bCs/>
                <w:color w:val="000000"/>
                <w:szCs w:val="24"/>
              </w:rPr>
              <w:t>Excellent (A)</w:t>
            </w:r>
          </w:p>
        </w:tc>
        <w:tc>
          <w:tcPr>
            <w:tcW w:w="105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104DE5"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b/>
                <w:bCs/>
                <w:color w:val="000000"/>
                <w:szCs w:val="24"/>
              </w:rPr>
              <w:t>Good (B)</w:t>
            </w:r>
          </w:p>
        </w:tc>
        <w:tc>
          <w:tcPr>
            <w:tcW w:w="85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890DA1"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b/>
                <w:bCs/>
                <w:color w:val="000000"/>
                <w:szCs w:val="24"/>
              </w:rPr>
              <w:t>Not good (C)</w:t>
            </w:r>
          </w:p>
        </w:tc>
      </w:tr>
      <w:tr w:rsidR="008A3AAF" w:rsidRPr="00605E5F" w14:paraId="4D778347" w14:textId="77777777" w:rsidTr="009665E7">
        <w:tc>
          <w:tcPr>
            <w:tcW w:w="5000" w:type="pct"/>
            <w:gridSpan w:val="5"/>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36D611D9"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Species composition</w:t>
            </w:r>
          </w:p>
        </w:tc>
      </w:tr>
      <w:tr w:rsidR="008A3AAF" w:rsidRPr="00605E5F" w14:paraId="288FAB06" w14:textId="77777777" w:rsidTr="009665E7">
        <w:tc>
          <w:tcPr>
            <w:tcW w:w="186"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7CF425A3"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b/>
                <w:bCs/>
                <w:color w:val="000000"/>
                <w:szCs w:val="24"/>
              </w:rPr>
              <w:t>1</w:t>
            </w:r>
          </w:p>
        </w:tc>
        <w:tc>
          <w:tcPr>
            <w:tcW w:w="1621"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3D54DF2B"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Cover of diagnostic species (listed in a fact file)</w:t>
            </w:r>
          </w:p>
        </w:tc>
        <w:tc>
          <w:tcPr>
            <w:tcW w:w="1278"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7C023F52"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&gt; 50%</w:t>
            </w:r>
          </w:p>
        </w:tc>
        <w:tc>
          <w:tcPr>
            <w:tcW w:w="1058"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7D4430A9"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30-50%</w:t>
            </w:r>
          </w:p>
        </w:tc>
        <w:tc>
          <w:tcPr>
            <w:tcW w:w="857"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3C0BB79C"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&lt;30%</w:t>
            </w:r>
          </w:p>
        </w:tc>
      </w:tr>
      <w:tr w:rsidR="008A3AAF" w:rsidRPr="00605E5F" w14:paraId="470C1C6A" w14:textId="77777777" w:rsidTr="009665E7">
        <w:tc>
          <w:tcPr>
            <w:tcW w:w="186"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2AA0C65E"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b/>
                <w:bCs/>
                <w:color w:val="000000"/>
                <w:szCs w:val="24"/>
              </w:rPr>
              <w:t>2</w:t>
            </w:r>
          </w:p>
        </w:tc>
        <w:tc>
          <w:tcPr>
            <w:tcW w:w="1621"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74E6DF09"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Share of annuals</w:t>
            </w:r>
          </w:p>
        </w:tc>
        <w:tc>
          <w:tcPr>
            <w:tcW w:w="1278"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580742C5"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&gt;50%</w:t>
            </w:r>
          </w:p>
        </w:tc>
        <w:tc>
          <w:tcPr>
            <w:tcW w:w="1058"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29996BFD"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30-50%</w:t>
            </w:r>
          </w:p>
        </w:tc>
        <w:tc>
          <w:tcPr>
            <w:tcW w:w="857"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7DD09C60"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&lt;30%</w:t>
            </w:r>
          </w:p>
        </w:tc>
      </w:tr>
      <w:tr w:rsidR="008A3AAF" w:rsidRPr="00605E5F" w14:paraId="0A789F9A" w14:textId="77777777" w:rsidTr="009665E7">
        <w:tc>
          <w:tcPr>
            <w:tcW w:w="186"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36AAECFE"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b/>
                <w:bCs/>
                <w:color w:val="000000"/>
                <w:szCs w:val="24"/>
              </w:rPr>
              <w:t>3</w:t>
            </w:r>
          </w:p>
        </w:tc>
        <w:tc>
          <w:tcPr>
            <w:tcW w:w="1621"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5652A7FC" w14:textId="77777777" w:rsidR="008A3AAF" w:rsidRPr="00605E5F" w:rsidRDefault="008A3AAF" w:rsidP="009665E7">
            <w:pPr>
              <w:spacing w:after="0"/>
              <w:rPr>
                <w:rFonts w:ascii="Calibri" w:eastAsia="Times New Roman" w:hAnsi="Calibri" w:cs="Calibri"/>
                <w:color w:val="000000"/>
                <w:szCs w:val="24"/>
              </w:rPr>
            </w:pPr>
            <w:r w:rsidRPr="00605E5F">
              <w:rPr>
                <w:rFonts w:ascii="Calibri" w:eastAsia="Times New Roman" w:hAnsi="Calibri" w:cs="Calibri"/>
                <w:color w:val="000000"/>
                <w:szCs w:val="24"/>
              </w:rPr>
              <w:t>Invasive/ruderal species with cover</w:t>
            </w:r>
          </w:p>
        </w:tc>
        <w:tc>
          <w:tcPr>
            <w:tcW w:w="1278"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3C0354F9"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&lt;5%</w:t>
            </w:r>
          </w:p>
        </w:tc>
        <w:tc>
          <w:tcPr>
            <w:tcW w:w="1058"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66DFB9E8"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5-10%</w:t>
            </w:r>
          </w:p>
        </w:tc>
        <w:tc>
          <w:tcPr>
            <w:tcW w:w="857"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2FEBF73D"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&gt;10%</w:t>
            </w:r>
          </w:p>
        </w:tc>
      </w:tr>
      <w:tr w:rsidR="008A3AAF" w:rsidRPr="00605E5F" w14:paraId="2EF494F1" w14:textId="77777777" w:rsidTr="009665E7">
        <w:tc>
          <w:tcPr>
            <w:tcW w:w="5000" w:type="pct"/>
            <w:gridSpan w:val="5"/>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08F9283"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Structure/Ecology/Natural processes</w:t>
            </w:r>
          </w:p>
        </w:tc>
      </w:tr>
      <w:tr w:rsidR="008A3AAF" w:rsidRPr="00605E5F" w14:paraId="6E0ACFF5" w14:textId="77777777" w:rsidTr="009665E7">
        <w:tc>
          <w:tcPr>
            <w:tcW w:w="186"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7802A3DC"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b/>
                <w:bCs/>
                <w:color w:val="000000"/>
                <w:szCs w:val="24"/>
              </w:rPr>
              <w:t>4</w:t>
            </w:r>
          </w:p>
        </w:tc>
        <w:tc>
          <w:tcPr>
            <w:tcW w:w="1621"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1855259C" w14:textId="77777777" w:rsidR="008A3AAF" w:rsidRPr="00605E5F" w:rsidRDefault="008A3AAF" w:rsidP="009665E7">
            <w:pPr>
              <w:spacing w:after="0"/>
              <w:rPr>
                <w:rFonts w:ascii="Calibri" w:eastAsia="Times New Roman" w:hAnsi="Calibri" w:cs="Calibri"/>
                <w:szCs w:val="24"/>
              </w:rPr>
            </w:pPr>
            <w:r w:rsidRPr="00605E5F">
              <w:rPr>
                <w:rFonts w:ascii="Calibri" w:hAnsi="Calibri" w:cs="Calibri"/>
                <w:szCs w:val="24"/>
              </w:rPr>
              <w:t>Habitat fragmentation</w:t>
            </w:r>
          </w:p>
        </w:tc>
        <w:tc>
          <w:tcPr>
            <w:tcW w:w="1278"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1590A0B9" w14:textId="77777777" w:rsidR="008A3AAF" w:rsidRPr="00605E5F" w:rsidRDefault="008A3AAF" w:rsidP="009665E7">
            <w:pPr>
              <w:spacing w:after="0"/>
              <w:rPr>
                <w:rFonts w:ascii="Calibri" w:eastAsia="Times New Roman" w:hAnsi="Calibri" w:cs="Calibri"/>
                <w:szCs w:val="24"/>
              </w:rPr>
            </w:pPr>
            <w:r w:rsidRPr="00605E5F">
              <w:rPr>
                <w:rFonts w:ascii="Calibri" w:hAnsi="Calibri" w:cs="Calibri"/>
                <w:szCs w:val="24"/>
              </w:rPr>
              <w:t>Absence of habitat fragmentation due to infrastructure or land use changes</w:t>
            </w:r>
          </w:p>
        </w:tc>
        <w:tc>
          <w:tcPr>
            <w:tcW w:w="1058"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872A4E2" w14:textId="77777777" w:rsidR="008A3AAF" w:rsidRPr="00605E5F" w:rsidRDefault="008A3AAF" w:rsidP="009665E7">
            <w:pPr>
              <w:spacing w:after="0"/>
              <w:rPr>
                <w:rFonts w:ascii="Calibri" w:eastAsia="Times New Roman" w:hAnsi="Calibri" w:cs="Calibri"/>
                <w:szCs w:val="24"/>
              </w:rPr>
            </w:pPr>
            <w:r w:rsidRPr="00605E5F">
              <w:rPr>
                <w:rFonts w:ascii="Calibri" w:hAnsi="Calibri" w:cs="Calibri"/>
                <w:szCs w:val="24"/>
              </w:rPr>
              <w:t>Habitat is slightly fragmented</w:t>
            </w:r>
          </w:p>
        </w:tc>
        <w:tc>
          <w:tcPr>
            <w:tcW w:w="857"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112C5D7A" w14:textId="77777777" w:rsidR="008A3AAF" w:rsidRPr="00605E5F" w:rsidRDefault="008A3AAF" w:rsidP="009665E7">
            <w:pPr>
              <w:spacing w:after="0"/>
              <w:rPr>
                <w:rFonts w:ascii="Calibri" w:eastAsia="Times New Roman" w:hAnsi="Calibri" w:cs="Calibri"/>
                <w:szCs w:val="24"/>
              </w:rPr>
            </w:pPr>
            <w:r w:rsidRPr="00605E5F">
              <w:rPr>
                <w:rFonts w:ascii="Calibri" w:hAnsi="Calibri" w:cs="Calibri"/>
                <w:szCs w:val="24"/>
              </w:rPr>
              <w:t>Habitat is highly fragmented</w:t>
            </w:r>
          </w:p>
        </w:tc>
      </w:tr>
      <w:tr w:rsidR="008A3AAF" w:rsidRPr="00605E5F" w14:paraId="2276AE8D" w14:textId="77777777" w:rsidTr="009665E7">
        <w:tc>
          <w:tcPr>
            <w:tcW w:w="186"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FD8E483"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b/>
                <w:bCs/>
                <w:color w:val="000000"/>
                <w:szCs w:val="24"/>
              </w:rPr>
              <w:t>5</w:t>
            </w:r>
          </w:p>
        </w:tc>
        <w:tc>
          <w:tcPr>
            <w:tcW w:w="1621"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EC34ED5"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Adjacent vegetation is semi-natural or natural</w:t>
            </w:r>
          </w:p>
        </w:tc>
        <w:tc>
          <w:tcPr>
            <w:tcW w:w="1278"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15B401AC"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Yes</w:t>
            </w:r>
          </w:p>
        </w:tc>
        <w:tc>
          <w:tcPr>
            <w:tcW w:w="1058"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35B0D11E"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At least ½ of area is surrounded by (semi) natural vegetation</w:t>
            </w:r>
          </w:p>
        </w:tc>
        <w:tc>
          <w:tcPr>
            <w:tcW w:w="857"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B533720"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No</w:t>
            </w:r>
          </w:p>
        </w:tc>
      </w:tr>
      <w:tr w:rsidR="008A3AAF" w:rsidRPr="00605E5F" w14:paraId="02970CDD" w14:textId="77777777" w:rsidTr="009665E7">
        <w:tc>
          <w:tcPr>
            <w:tcW w:w="186"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3E132E97"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b/>
                <w:bCs/>
                <w:color w:val="000000"/>
                <w:szCs w:val="24"/>
              </w:rPr>
              <w:t>6</w:t>
            </w:r>
          </w:p>
        </w:tc>
        <w:tc>
          <w:tcPr>
            <w:tcW w:w="1621"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00EF28C2"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Habitat is inundated during high water level season every year</w:t>
            </w:r>
          </w:p>
        </w:tc>
        <w:tc>
          <w:tcPr>
            <w:tcW w:w="1278"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71FB3C0B"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Yes</w:t>
            </w:r>
          </w:p>
        </w:tc>
        <w:tc>
          <w:tcPr>
            <w:tcW w:w="1058"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E3B5A39"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Slightly changed</w:t>
            </w:r>
          </w:p>
        </w:tc>
        <w:tc>
          <w:tcPr>
            <w:tcW w:w="857"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6011532"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No</w:t>
            </w:r>
          </w:p>
        </w:tc>
      </w:tr>
      <w:tr w:rsidR="008A3AAF" w:rsidRPr="00605E5F" w14:paraId="47D668B0" w14:textId="77777777" w:rsidTr="009665E7">
        <w:tc>
          <w:tcPr>
            <w:tcW w:w="5000" w:type="pct"/>
            <w:gridSpan w:val="5"/>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77D52AC3"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Influences/Utili</w:t>
            </w:r>
            <w:r>
              <w:rPr>
                <w:rFonts w:ascii="Calibri" w:eastAsia="Times New Roman" w:hAnsi="Calibri" w:cs="Calibri"/>
                <w:color w:val="000000"/>
                <w:szCs w:val="24"/>
              </w:rPr>
              <w:t>sation</w:t>
            </w:r>
            <w:r w:rsidRPr="00605E5F">
              <w:rPr>
                <w:rFonts w:ascii="Calibri" w:eastAsia="Times New Roman" w:hAnsi="Calibri" w:cs="Calibri"/>
                <w:color w:val="000000"/>
                <w:szCs w:val="24"/>
              </w:rPr>
              <w:t>/Management/Disturbance</w:t>
            </w:r>
          </w:p>
        </w:tc>
      </w:tr>
      <w:tr w:rsidR="008A3AAF" w:rsidRPr="00605E5F" w14:paraId="74A195A9" w14:textId="77777777" w:rsidTr="009665E7">
        <w:tc>
          <w:tcPr>
            <w:tcW w:w="186"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077AFD6F"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b/>
                <w:bCs/>
                <w:color w:val="000000"/>
                <w:szCs w:val="24"/>
              </w:rPr>
              <w:t>7</w:t>
            </w:r>
          </w:p>
        </w:tc>
        <w:tc>
          <w:tcPr>
            <w:tcW w:w="1621"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14594878"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Stand without signs of significant disturbance (e.g. from logging, grazing, natural causes such as windfalls and dams)</w:t>
            </w:r>
          </w:p>
        </w:tc>
        <w:tc>
          <w:tcPr>
            <w:tcW w:w="1278"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403DDF76"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&lt;10% of area is disturbed</w:t>
            </w:r>
          </w:p>
        </w:tc>
        <w:tc>
          <w:tcPr>
            <w:tcW w:w="1058"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20B290BB"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10-50% of the area is disturbed</w:t>
            </w:r>
          </w:p>
        </w:tc>
        <w:tc>
          <w:tcPr>
            <w:tcW w:w="857"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7D6707C2"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&gt;50% of area is disturbed</w:t>
            </w:r>
          </w:p>
        </w:tc>
      </w:tr>
      <w:tr w:rsidR="008A3AAF" w:rsidRPr="00605E5F" w14:paraId="0B5FA549" w14:textId="77777777" w:rsidTr="009665E7">
        <w:tc>
          <w:tcPr>
            <w:tcW w:w="186"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75F75BB8"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b/>
                <w:bCs/>
                <w:color w:val="000000"/>
                <w:szCs w:val="24"/>
              </w:rPr>
              <w:t>8</w:t>
            </w:r>
          </w:p>
        </w:tc>
        <w:tc>
          <w:tcPr>
            <w:tcW w:w="1621"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2D868E44"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Water quality class</w:t>
            </w:r>
          </w:p>
        </w:tc>
        <w:tc>
          <w:tcPr>
            <w:tcW w:w="1278"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1E0C9A40"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I</w:t>
            </w:r>
          </w:p>
        </w:tc>
        <w:tc>
          <w:tcPr>
            <w:tcW w:w="1058"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64865108"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I-II</w:t>
            </w:r>
          </w:p>
        </w:tc>
        <w:tc>
          <w:tcPr>
            <w:tcW w:w="857"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0FDF7A33" w14:textId="77777777" w:rsidR="008A3AAF" w:rsidRPr="00605E5F" w:rsidRDefault="008A3AAF" w:rsidP="009665E7">
            <w:pPr>
              <w:spacing w:after="0"/>
              <w:rPr>
                <w:rFonts w:ascii="Calibri" w:eastAsia="Times New Roman" w:hAnsi="Calibri" w:cs="Calibri"/>
                <w:szCs w:val="24"/>
              </w:rPr>
            </w:pPr>
            <w:r w:rsidRPr="00605E5F">
              <w:rPr>
                <w:rFonts w:ascii="Calibri" w:eastAsia="Times New Roman" w:hAnsi="Calibri" w:cs="Calibri"/>
                <w:color w:val="000000"/>
                <w:szCs w:val="24"/>
              </w:rPr>
              <w:t>II</w:t>
            </w:r>
          </w:p>
        </w:tc>
      </w:tr>
    </w:tbl>
    <w:p w14:paraId="6F54A22E" w14:textId="77777777" w:rsidR="008A3AAF" w:rsidRDefault="008A3AAF" w:rsidP="008A3AAF"/>
    <w:p w14:paraId="1CDEB58D" w14:textId="77777777" w:rsidR="008A3AAF" w:rsidRPr="00682458" w:rsidRDefault="008A3AAF" w:rsidP="008A3AAF">
      <w:pPr>
        <w:pStyle w:val="berschrift3"/>
        <w:ind w:left="851" w:hanging="851"/>
      </w:pPr>
      <w:r w:rsidRPr="00682458">
        <w:t>Fieldwork</w:t>
      </w:r>
    </w:p>
    <w:p w14:paraId="26E798FF" w14:textId="77777777" w:rsidR="008A3AAF" w:rsidRPr="00682458" w:rsidRDefault="008A3AAF" w:rsidP="008A3AAF">
      <w:r w:rsidRPr="00682458">
        <w:t>During fieldwork, the following data was gathered:</w:t>
      </w:r>
    </w:p>
    <w:tbl>
      <w:tblPr>
        <w:tblStyle w:val="TabellemithellemGitternetz"/>
        <w:tblW w:w="5000" w:type="pct"/>
        <w:tblLook w:val="04A0" w:firstRow="1" w:lastRow="0" w:firstColumn="1" w:lastColumn="0" w:noHBand="0" w:noVBand="1"/>
      </w:tblPr>
      <w:tblGrid>
        <w:gridCol w:w="3020"/>
        <w:gridCol w:w="3020"/>
        <w:gridCol w:w="3022"/>
      </w:tblGrid>
      <w:tr w:rsidR="008A3AAF" w:rsidRPr="004C01F2" w14:paraId="0C258F13" w14:textId="77777777" w:rsidTr="009665E7">
        <w:tc>
          <w:tcPr>
            <w:tcW w:w="1666" w:type="pct"/>
          </w:tcPr>
          <w:p w14:paraId="1DE54003" w14:textId="77777777" w:rsidR="008A3AAF" w:rsidRPr="004C01F2" w:rsidRDefault="008A3AAF" w:rsidP="009665E7">
            <w:pPr>
              <w:rPr>
                <w:b/>
              </w:rPr>
            </w:pPr>
            <w:r w:rsidRPr="004C01F2">
              <w:rPr>
                <w:b/>
              </w:rPr>
              <w:t>Economy</w:t>
            </w:r>
          </w:p>
        </w:tc>
        <w:tc>
          <w:tcPr>
            <w:tcW w:w="1666" w:type="pct"/>
          </w:tcPr>
          <w:p w14:paraId="7ED5709A" w14:textId="77777777" w:rsidR="008A3AAF" w:rsidRPr="004C01F2" w:rsidRDefault="008A3AAF" w:rsidP="009665E7">
            <w:pPr>
              <w:rPr>
                <w:b/>
              </w:rPr>
            </w:pPr>
            <w:r>
              <w:rPr>
                <w:b/>
              </w:rPr>
              <w:t>Area within study area</w:t>
            </w:r>
          </w:p>
        </w:tc>
        <w:tc>
          <w:tcPr>
            <w:tcW w:w="1667" w:type="pct"/>
          </w:tcPr>
          <w:p w14:paraId="5D4DC904" w14:textId="77777777" w:rsidR="008A3AAF" w:rsidRPr="004C01F2" w:rsidRDefault="008A3AAF" w:rsidP="009665E7">
            <w:pPr>
              <w:rPr>
                <w:b/>
              </w:rPr>
            </w:pPr>
            <w:r w:rsidRPr="004C01F2">
              <w:rPr>
                <w:b/>
              </w:rPr>
              <w:t xml:space="preserve">No. of </w:t>
            </w:r>
            <w:r>
              <w:rPr>
                <w:b/>
              </w:rPr>
              <w:t>sites</w:t>
            </w:r>
          </w:p>
        </w:tc>
      </w:tr>
      <w:tr w:rsidR="008A3AAF" w:rsidRPr="00BD7022" w14:paraId="3431711B" w14:textId="77777777" w:rsidTr="009665E7">
        <w:tc>
          <w:tcPr>
            <w:tcW w:w="1666" w:type="pct"/>
          </w:tcPr>
          <w:p w14:paraId="17EE7F9B" w14:textId="77777777" w:rsidR="008A3AAF" w:rsidRPr="004C01F2" w:rsidRDefault="008A3AAF" w:rsidP="009665E7">
            <w:r>
              <w:t>BiH</w:t>
            </w:r>
          </w:p>
        </w:tc>
        <w:tc>
          <w:tcPr>
            <w:tcW w:w="1666" w:type="pct"/>
          </w:tcPr>
          <w:p w14:paraId="33A21D86" w14:textId="77777777" w:rsidR="008A3AAF" w:rsidRPr="004C01F2" w:rsidRDefault="008A3AAF" w:rsidP="009665E7">
            <w:r w:rsidRPr="00682458">
              <w:t>0,1</w:t>
            </w:r>
            <w:r w:rsidRPr="004C01F2">
              <w:t xml:space="preserve"> ha</w:t>
            </w:r>
          </w:p>
        </w:tc>
        <w:tc>
          <w:tcPr>
            <w:tcW w:w="1667" w:type="pct"/>
          </w:tcPr>
          <w:p w14:paraId="6D536AB4" w14:textId="77777777" w:rsidR="008A3AAF" w:rsidRPr="004C01F2" w:rsidRDefault="008A3AAF" w:rsidP="009665E7">
            <w:r>
              <w:t>1</w:t>
            </w:r>
          </w:p>
        </w:tc>
      </w:tr>
    </w:tbl>
    <w:p w14:paraId="67CCDA12" w14:textId="77777777" w:rsidR="008A3AAF" w:rsidRDefault="008A3AAF" w:rsidP="008A3AAF">
      <w:pPr>
        <w:rPr>
          <w:highlight w:val="yellow"/>
        </w:rPr>
      </w:pPr>
    </w:p>
    <w:p w14:paraId="38D6C665" w14:textId="77777777" w:rsidR="008A3AAF" w:rsidRDefault="008A3AAF" w:rsidP="008A3AAF">
      <w:pPr>
        <w:spacing w:before="0" w:beforeAutospacing="0" w:after="0" w:afterAutospacing="0"/>
        <w:rPr>
          <w:highlight w:val="yellow"/>
        </w:rPr>
      </w:pPr>
      <w:r>
        <w:rPr>
          <w:highlight w:val="yellow"/>
        </w:rPr>
        <w:br w:type="page"/>
      </w:r>
    </w:p>
    <w:p w14:paraId="2285F313" w14:textId="77777777" w:rsidR="008A3AAF" w:rsidRDefault="008A3AAF" w:rsidP="008A3AAF">
      <w:pPr>
        <w:pStyle w:val="berschrift3"/>
        <w:ind w:left="851" w:hanging="851"/>
      </w:pPr>
      <w:r>
        <w:lastRenderedPageBreak/>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8A3AAF" w:rsidRPr="000945A4" w14:paraId="5842DABB" w14:textId="77777777" w:rsidTr="009665E7">
        <w:tc>
          <w:tcPr>
            <w:tcW w:w="2093" w:type="dxa"/>
            <w:hideMark/>
          </w:tcPr>
          <w:p w14:paraId="07CAE657"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1</w:t>
            </w:r>
            <w:r>
              <w:rPr>
                <w:lang w:val="de-DE" w:eastAsia="sr-Cyrl-CS"/>
              </w:rPr>
              <w:t xml:space="preserve"> </w:t>
            </w:r>
            <w:r>
              <w:rPr>
                <w:lang w:eastAsia="sr-Cyrl-CS"/>
              </w:rPr>
              <w:t>(SC)</w:t>
            </w:r>
          </w:p>
        </w:tc>
        <w:tc>
          <w:tcPr>
            <w:tcW w:w="722" w:type="dxa"/>
            <w:hideMark/>
          </w:tcPr>
          <w:p w14:paraId="0DF34132"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818C75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9A567C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98BC03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15B0122"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B4763C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CCC58E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67BA75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0D0174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A1950F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453E5FBB" w14:textId="77777777" w:rsidTr="009665E7">
        <w:tc>
          <w:tcPr>
            <w:tcW w:w="2093" w:type="dxa"/>
            <w:hideMark/>
          </w:tcPr>
          <w:p w14:paraId="17CE2615"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2</w:t>
            </w:r>
            <w:r>
              <w:rPr>
                <w:lang w:eastAsia="sr-Cyrl-CS"/>
              </w:rPr>
              <w:t xml:space="preserve"> (SE)</w:t>
            </w:r>
          </w:p>
        </w:tc>
        <w:tc>
          <w:tcPr>
            <w:tcW w:w="722" w:type="dxa"/>
            <w:hideMark/>
          </w:tcPr>
          <w:p w14:paraId="5A97A78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703C7B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7112B6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8BB785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B04A4F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C390E7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73EBCAC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7D0452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BFA0757"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1F87F7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65A2308F" w14:textId="77777777" w:rsidTr="009665E7">
        <w:tc>
          <w:tcPr>
            <w:tcW w:w="2093" w:type="dxa"/>
            <w:hideMark/>
          </w:tcPr>
          <w:p w14:paraId="04EB5391"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3</w:t>
            </w:r>
            <w:r>
              <w:rPr>
                <w:lang w:eastAsia="sr-Cyrl-CS"/>
              </w:rPr>
              <w:t xml:space="preserve"> (IM)</w:t>
            </w:r>
          </w:p>
        </w:tc>
        <w:tc>
          <w:tcPr>
            <w:tcW w:w="722" w:type="dxa"/>
            <w:hideMark/>
          </w:tcPr>
          <w:p w14:paraId="52F191D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875508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79F404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6372D47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74CC04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667A2E3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784C424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096B9F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169FAD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69C92BC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08BC2C49" w14:textId="77777777" w:rsidTr="009665E7">
        <w:tc>
          <w:tcPr>
            <w:tcW w:w="2093" w:type="dxa"/>
            <w:hideMark/>
          </w:tcPr>
          <w:p w14:paraId="1A2DDD08"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6C8531C7"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4CD39022"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6B4D5778"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1217EBF"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4D082B72"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4D7787E2"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7DA4D046"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36D71234"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3E229A2"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46641666"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r>
    </w:tbl>
    <w:p w14:paraId="35FBAF35" w14:textId="77777777" w:rsidR="008A3AAF" w:rsidRDefault="008A3AAF" w:rsidP="008A3AAF">
      <w:pPr>
        <w:spacing w:before="0" w:beforeAutospacing="0" w:after="0" w:afterAutospacing="0"/>
      </w:pPr>
      <w:r>
        <w:br w:type="page"/>
      </w:r>
    </w:p>
    <w:p w14:paraId="700CCC19" w14:textId="77777777" w:rsidR="008A3AAF" w:rsidRPr="008A3AAF" w:rsidRDefault="008A3AAF" w:rsidP="00D85C2C">
      <w:pPr>
        <w:pStyle w:val="berschrift1"/>
      </w:pPr>
      <w:bookmarkStart w:id="57" w:name="_Toc189756235"/>
      <w:bookmarkStart w:id="58" w:name="_Toc222398346"/>
      <w:r w:rsidRPr="008A3AAF">
        <w:lastRenderedPageBreak/>
        <w:t>3220 Alpine rivers and the herbaceous vegetation along their banks</w:t>
      </w:r>
      <w:bookmarkEnd w:id="57"/>
      <w:bookmarkEnd w:id="58"/>
    </w:p>
    <w:p w14:paraId="35FEBC4D" w14:textId="77777777" w:rsidR="008A3AAF" w:rsidRDefault="008A3AAF" w:rsidP="008A3AAF">
      <w:pPr>
        <w:pStyle w:val="berschrift2"/>
      </w:pPr>
      <w:bookmarkStart w:id="59" w:name="_Toc189756236"/>
      <w:bookmarkStart w:id="60" w:name="_Toc222398347"/>
      <w:r>
        <w:t>Fact file</w:t>
      </w:r>
      <w:bookmarkEnd w:id="59"/>
      <w:bookmarkEnd w:id="60"/>
    </w:p>
    <w:p w14:paraId="088AB6B5" w14:textId="77777777" w:rsidR="008A3AAF" w:rsidRDefault="008A3AAF" w:rsidP="008A3AAF">
      <w:pPr>
        <w:pStyle w:val="berschrift3"/>
        <w:ind w:left="851" w:hanging="851"/>
      </w:pPr>
      <w:r>
        <w:t>Habitat</w:t>
      </w:r>
    </w:p>
    <w:p w14:paraId="4C900456" w14:textId="77777777" w:rsidR="008A3AAF" w:rsidRDefault="008A3AAF" w:rsidP="008A3AAF">
      <w:r>
        <w:rPr>
          <w:b/>
        </w:rPr>
        <w:t>A</w:t>
      </w:r>
      <w:r w:rsidRPr="00C268C2">
        <w:rPr>
          <w:b/>
        </w:rPr>
        <w:t>uthor</w:t>
      </w:r>
      <w:r>
        <w:rPr>
          <w:b/>
        </w:rPr>
        <w:t>s</w:t>
      </w:r>
      <w:r w:rsidRPr="00C268C2">
        <w:rPr>
          <w:b/>
        </w:rPr>
        <w:t>:</w:t>
      </w:r>
      <w:r>
        <w:t xml:space="preserve"> </w:t>
      </w:r>
      <w:r w:rsidRPr="00642068">
        <w:t>Sabina Trakić</w:t>
      </w:r>
    </w:p>
    <w:p w14:paraId="4C033520" w14:textId="77777777" w:rsidR="008A3AAF" w:rsidRPr="00D36209" w:rsidRDefault="008A3AAF" w:rsidP="008A3AAF">
      <w:pPr>
        <w:rPr>
          <w:b/>
        </w:rPr>
      </w:pPr>
      <w:r>
        <w:rPr>
          <w:b/>
        </w:rPr>
        <w:t xml:space="preserve">Code: </w:t>
      </w:r>
      <w:r>
        <w:t>322</w:t>
      </w:r>
      <w:r w:rsidRPr="00FA0699">
        <w:t>0</w:t>
      </w:r>
    </w:p>
    <w:p w14:paraId="3219FD51" w14:textId="77777777" w:rsidR="008A3AAF" w:rsidRDefault="008A3AAF" w:rsidP="008A3AAF">
      <w:r w:rsidRPr="00D36209">
        <w:rPr>
          <w:b/>
        </w:rPr>
        <w:t>Local name:</w:t>
      </w:r>
      <w:r>
        <w:t xml:space="preserve"> </w:t>
      </w:r>
      <w:r w:rsidRPr="00642068">
        <w:t>Alpijske (planinske) rijeke i zeljasta vegetacija duž njihovih obala</w:t>
      </w:r>
      <w:r>
        <w:t xml:space="preserve"> (BiH)</w:t>
      </w:r>
    </w:p>
    <w:p w14:paraId="2A17ED76" w14:textId="77777777" w:rsidR="008A3AAF" w:rsidRDefault="008A3AAF" w:rsidP="008A3AAF"/>
    <w:p w14:paraId="72FD83F5" w14:textId="77777777" w:rsidR="008A3AAF" w:rsidRPr="00D36209" w:rsidRDefault="008A3AAF" w:rsidP="008A3AAF">
      <w:pPr>
        <w:pStyle w:val="berschrift3"/>
        <w:ind w:left="851" w:hanging="851"/>
      </w:pPr>
      <w:r>
        <w:t>Short profile of the habitat</w:t>
      </w:r>
    </w:p>
    <w:p w14:paraId="02BC41C6" w14:textId="77777777" w:rsidR="008A3AAF" w:rsidRPr="004D71BD" w:rsidRDefault="008A3AAF" w:rsidP="008A3AAF">
      <w:pPr>
        <w:spacing w:after="0"/>
        <w:jc w:val="both"/>
        <w:rPr>
          <w:rFonts w:eastAsia="Times New Roman" w:cstheme="minorHAnsi"/>
        </w:rPr>
      </w:pPr>
      <w:r w:rsidRPr="004D71BD">
        <w:rPr>
          <w:rFonts w:eastAsia="Times New Roman" w:cstheme="minorHAnsi"/>
        </w:rPr>
        <w:t xml:space="preserve">Prevailing in the alpine belt, but it can occur in lower altitudes, if the conditions for swift-running watercourses are being met, which is narrow riverbed or if its fall amounts 20-70 </w:t>
      </w:r>
      <w:r>
        <w:rPr>
          <w:rFonts w:eastAsia="Times New Roman" w:cstheme="minorHAnsi"/>
        </w:rPr>
        <w:t>%</w:t>
      </w:r>
      <w:r w:rsidRPr="004D71BD">
        <w:rPr>
          <w:rFonts w:eastAsia="Times New Roman" w:cstheme="minorHAnsi"/>
        </w:rPr>
        <w:t xml:space="preserve">. The water velocity and frequency of flooding is a crucial ecological factor for maintenance of this habitat, for it prevents succession toward scrubland with </w:t>
      </w:r>
      <w:r w:rsidRPr="004D71BD">
        <w:rPr>
          <w:rFonts w:eastAsia="Times New Roman" w:cstheme="minorHAnsi"/>
          <w:i/>
          <w:iCs/>
        </w:rPr>
        <w:t>Salix eleagnos, S. purpurea, Tamarix sp.</w:t>
      </w:r>
      <w:r w:rsidRPr="004D71BD">
        <w:rPr>
          <w:rFonts w:eastAsia="Times New Roman" w:cstheme="minorHAnsi"/>
        </w:rPr>
        <w:t xml:space="preserve"> and </w:t>
      </w:r>
      <w:r w:rsidRPr="004D71BD">
        <w:rPr>
          <w:rFonts w:eastAsia="Times New Roman" w:cstheme="minorHAnsi"/>
          <w:i/>
          <w:iCs/>
        </w:rPr>
        <w:t>Alnus incana</w:t>
      </w:r>
      <w:r w:rsidRPr="004D71BD">
        <w:rPr>
          <w:rFonts w:eastAsia="Times New Roman" w:cstheme="minorHAnsi"/>
        </w:rPr>
        <w:t xml:space="preserve">. Due to regular physical disturbances, (accumulation of fresh alluvium) scrubs are disabled to progress. This is an open habitat type of unstable water regime (amphibious), with regular exchange of wet and dry stages. Therefore, in the floristic composition occur plants of different autecology (thermophilous, hygrophilous, ruderal etc.), depending on seedbank in alluvial deposits. Substrate is more or less mobile and composed of boulders, gravel and/or sand deposits that are being transported from the upper watercourse stretches. The habitat is open and exposed to full sunlight, hence, common species are heliophytes. Typical vegetation belongs to the alliance </w:t>
      </w:r>
      <w:r w:rsidRPr="004D71BD">
        <w:rPr>
          <w:rFonts w:eastAsia="Times New Roman" w:cstheme="minorHAnsi"/>
          <w:i/>
          <w:iCs/>
        </w:rPr>
        <w:t>Calamagrostion pseudophragmitis</w:t>
      </w:r>
      <w:r w:rsidRPr="004D71BD">
        <w:rPr>
          <w:rFonts w:eastAsia="Times New Roman" w:cstheme="minorHAnsi"/>
        </w:rPr>
        <w:t>. This is a species-poor and sparsely vegetated habitat, due</w:t>
      </w:r>
      <w:r>
        <w:rPr>
          <w:rFonts w:eastAsia="Times New Roman" w:cstheme="minorHAnsi"/>
        </w:rPr>
        <w:t xml:space="preserve"> to strong selective pressure.</w:t>
      </w:r>
    </w:p>
    <w:p w14:paraId="0B33EE79" w14:textId="77777777" w:rsidR="008A3AAF" w:rsidRDefault="008A3AAF" w:rsidP="008A3AAF">
      <w:pPr>
        <w:jc w:val="both"/>
      </w:pPr>
    </w:p>
    <w:p w14:paraId="62504B82" w14:textId="77777777" w:rsidR="008A3AAF" w:rsidRDefault="008A3AAF" w:rsidP="008A3AAF">
      <w:pPr>
        <w:pStyle w:val="berschrift3"/>
        <w:ind w:left="851" w:hanging="851"/>
      </w:pPr>
      <w:r>
        <w:t>Identification</w:t>
      </w:r>
    </w:p>
    <w:p w14:paraId="3D6DA9DC" w14:textId="77777777" w:rsidR="008A3AAF" w:rsidRPr="004D71BD" w:rsidRDefault="008A3AAF" w:rsidP="008A3AAF">
      <w:pPr>
        <w:spacing w:after="0"/>
        <w:jc w:val="both"/>
        <w:rPr>
          <w:rFonts w:eastAsia="Times New Roman" w:cstheme="minorHAnsi"/>
        </w:rPr>
      </w:pPr>
      <w:r w:rsidRPr="004D71BD">
        <w:rPr>
          <w:rFonts w:eastAsia="Times New Roman" w:cstheme="minorHAnsi"/>
          <w:i/>
          <w:iCs/>
        </w:rPr>
        <w:t xml:space="preserve">Thlaspietea rotundifolii </w:t>
      </w:r>
      <w:r w:rsidRPr="004D71BD">
        <w:rPr>
          <w:rFonts w:eastAsia="Times New Roman" w:cstheme="minorHAnsi"/>
        </w:rPr>
        <w:t>Br.-Bl. 1948</w:t>
      </w:r>
    </w:p>
    <w:p w14:paraId="331A4034" w14:textId="77777777" w:rsidR="008A3AAF" w:rsidRPr="004D71BD" w:rsidRDefault="008A3AAF" w:rsidP="008A3AAF">
      <w:pPr>
        <w:spacing w:after="0"/>
        <w:ind w:firstLine="708"/>
        <w:jc w:val="both"/>
        <w:rPr>
          <w:rFonts w:eastAsia="Times New Roman" w:cstheme="minorHAnsi"/>
        </w:rPr>
      </w:pPr>
      <w:r w:rsidRPr="004D71BD">
        <w:rPr>
          <w:rFonts w:eastAsia="Times New Roman" w:cstheme="minorHAnsi"/>
          <w:i/>
          <w:iCs/>
        </w:rPr>
        <w:t>Epilobietalia fleischeri</w:t>
      </w:r>
      <w:r w:rsidRPr="004D71BD">
        <w:rPr>
          <w:rFonts w:eastAsia="Times New Roman" w:cstheme="minorHAnsi"/>
        </w:rPr>
        <w:t xml:space="preserve"> Moor 1958</w:t>
      </w:r>
    </w:p>
    <w:p w14:paraId="111DD838" w14:textId="77777777" w:rsidR="008A3AAF" w:rsidRPr="004D71BD" w:rsidRDefault="008A3AAF" w:rsidP="008A3AAF">
      <w:pPr>
        <w:spacing w:after="0"/>
        <w:ind w:left="708" w:firstLine="708"/>
        <w:jc w:val="both"/>
        <w:rPr>
          <w:rFonts w:eastAsia="Times New Roman" w:cstheme="minorHAnsi"/>
        </w:rPr>
      </w:pPr>
      <w:r w:rsidRPr="004D71BD">
        <w:rPr>
          <w:rFonts w:eastAsia="Times New Roman" w:cstheme="minorHAnsi"/>
          <w:i/>
          <w:iCs/>
        </w:rPr>
        <w:t>Calamagrostion pseudophragmitis</w:t>
      </w:r>
      <w:r w:rsidRPr="004D71BD">
        <w:rPr>
          <w:rFonts w:eastAsia="Times New Roman" w:cstheme="minorHAnsi"/>
        </w:rPr>
        <w:t xml:space="preserve"> Rivas-Martinez et al. 1984</w:t>
      </w:r>
    </w:p>
    <w:p w14:paraId="40FCA134" w14:textId="77777777" w:rsidR="008A3AAF" w:rsidRPr="00642068" w:rsidRDefault="008A3AAF" w:rsidP="008A3AAF">
      <w:pPr>
        <w:spacing w:after="0"/>
        <w:ind w:left="708" w:firstLine="708"/>
        <w:jc w:val="both"/>
        <w:rPr>
          <w:rFonts w:eastAsia="Times New Roman" w:cstheme="minorHAnsi"/>
          <w:lang w:val="de-AT"/>
        </w:rPr>
      </w:pPr>
      <w:r w:rsidRPr="00642068">
        <w:rPr>
          <w:rFonts w:eastAsia="Times New Roman" w:cstheme="minorHAnsi"/>
          <w:i/>
          <w:iCs/>
          <w:lang w:val="de-AT"/>
        </w:rPr>
        <w:lastRenderedPageBreak/>
        <w:t>Epilobion fleischeri</w:t>
      </w:r>
      <w:r w:rsidRPr="00642068">
        <w:rPr>
          <w:rFonts w:eastAsia="Times New Roman" w:cstheme="minorHAnsi"/>
          <w:lang w:val="de-AT"/>
        </w:rPr>
        <w:t xml:space="preserve"> G. Br.-Bl. et Br.-Bl. in G. Br.-Bl. 1931</w:t>
      </w:r>
    </w:p>
    <w:p w14:paraId="36C11EF5" w14:textId="77777777" w:rsidR="008A3AAF" w:rsidRPr="004D71BD" w:rsidRDefault="008A3AAF" w:rsidP="008A3AAF">
      <w:pPr>
        <w:spacing w:after="0"/>
        <w:ind w:left="1416" w:firstLine="708"/>
        <w:jc w:val="both"/>
        <w:rPr>
          <w:rFonts w:eastAsia="Times New Roman" w:cstheme="minorHAnsi"/>
        </w:rPr>
      </w:pPr>
      <w:r w:rsidRPr="004D71BD">
        <w:rPr>
          <w:rFonts w:eastAsia="Times New Roman" w:cstheme="minorHAnsi"/>
          <w:i/>
          <w:iCs/>
        </w:rPr>
        <w:t>Ostryo-Salicetum incanae</w:t>
      </w:r>
      <w:r w:rsidRPr="004D71BD">
        <w:rPr>
          <w:rFonts w:eastAsia="Times New Roman" w:cstheme="minorHAnsi"/>
        </w:rPr>
        <w:t xml:space="preserve"> Redžić et al. 2011 prov.</w:t>
      </w:r>
    </w:p>
    <w:p w14:paraId="29CD7964" w14:textId="77777777" w:rsidR="008A3AAF" w:rsidRPr="004D71BD" w:rsidRDefault="008A3AAF" w:rsidP="008A3AAF">
      <w:pPr>
        <w:spacing w:after="0"/>
        <w:ind w:left="1416" w:firstLine="708"/>
        <w:jc w:val="both"/>
        <w:rPr>
          <w:rFonts w:eastAsia="Times New Roman" w:cstheme="minorHAnsi"/>
        </w:rPr>
      </w:pPr>
      <w:r w:rsidRPr="004D71BD">
        <w:rPr>
          <w:rFonts w:eastAsia="Times New Roman" w:cstheme="minorHAnsi"/>
          <w:i/>
          <w:iCs/>
        </w:rPr>
        <w:t>Molinio litoralis-Petasitetum kablikiani</w:t>
      </w:r>
      <w:r w:rsidRPr="004D71BD">
        <w:rPr>
          <w:rFonts w:eastAsia="Times New Roman" w:cstheme="minorHAnsi"/>
        </w:rPr>
        <w:t xml:space="preserve"> Redžić et al. 2011 prov.</w:t>
      </w:r>
    </w:p>
    <w:p w14:paraId="4AB6C9BE" w14:textId="77777777" w:rsidR="008A3AAF" w:rsidRPr="004D71BD" w:rsidRDefault="008A3AAF" w:rsidP="008A3AAF">
      <w:pPr>
        <w:spacing w:after="0"/>
        <w:ind w:left="1416" w:firstLine="708"/>
        <w:jc w:val="both"/>
        <w:rPr>
          <w:rFonts w:eastAsia="Times New Roman" w:cstheme="minorHAnsi"/>
        </w:rPr>
      </w:pPr>
      <w:r w:rsidRPr="004D71BD">
        <w:rPr>
          <w:rFonts w:eastAsia="Times New Roman" w:cstheme="minorHAnsi"/>
          <w:i/>
          <w:iCs/>
        </w:rPr>
        <w:t>Chondrilletum chondrilloidis</w:t>
      </w:r>
    </w:p>
    <w:p w14:paraId="616664C0" w14:textId="77777777" w:rsidR="008A3AAF" w:rsidRPr="00BF3359" w:rsidRDefault="008A3AAF" w:rsidP="008A3AAF"/>
    <w:p w14:paraId="3033F4B7" w14:textId="77777777" w:rsidR="008A3AAF" w:rsidRPr="00D36209" w:rsidRDefault="008A3AAF" w:rsidP="008A3AAF">
      <w:pPr>
        <w:pStyle w:val="berschrift3"/>
        <w:ind w:left="851" w:hanging="851"/>
      </w:pPr>
      <w:r>
        <w:t>Coenosis</w:t>
      </w:r>
    </w:p>
    <w:p w14:paraId="543FD796" w14:textId="77777777" w:rsidR="008A3AAF" w:rsidRDefault="008A3AAF" w:rsidP="008A3AAF">
      <w:pPr>
        <w:jc w:val="both"/>
        <w:rPr>
          <w:rFonts w:ascii="Calibri" w:hAnsi="Calibri" w:cs="Calibri"/>
          <w:szCs w:val="24"/>
        </w:rPr>
      </w:pPr>
      <w:r w:rsidRPr="00605E5F">
        <w:rPr>
          <w:rFonts w:ascii="Calibri" w:hAnsi="Calibri" w:cs="Calibri"/>
          <w:szCs w:val="24"/>
        </w:rPr>
        <w:t>Characteristic/indicative and dominant species are listed,</w:t>
      </w:r>
      <w:r>
        <w:rPr>
          <w:rFonts w:ascii="Calibri" w:hAnsi="Calibri" w:cs="Calibri"/>
          <w:szCs w:val="24"/>
        </w:rPr>
        <w:t>below:</w:t>
      </w:r>
    </w:p>
    <w:p w14:paraId="303E7DCB" w14:textId="77777777" w:rsidR="008A3AAF" w:rsidRPr="004D71BD" w:rsidRDefault="008A3AAF" w:rsidP="008A3AAF">
      <w:pPr>
        <w:spacing w:after="0"/>
        <w:jc w:val="both"/>
        <w:rPr>
          <w:rFonts w:eastAsia="Times New Roman" w:cstheme="minorHAnsi"/>
        </w:rPr>
      </w:pPr>
      <w:r w:rsidRPr="004D71BD">
        <w:rPr>
          <w:rFonts w:eastAsia="Times New Roman" w:cstheme="minorHAnsi"/>
          <w:i/>
          <w:iCs/>
        </w:rPr>
        <w:t>Calamagrostis pseudophragmites, Epilobium dodonaei, Buphtalmum salicifolium, Petasites pp., Salix eleagnos, S. purpurea, Campanula cochlearifolia, Dryas octopetalla, Chondrila chondrilloidis</w:t>
      </w:r>
    </w:p>
    <w:p w14:paraId="686CA897" w14:textId="77777777" w:rsidR="008A3AAF" w:rsidRPr="004D71BD" w:rsidRDefault="008A3AAF" w:rsidP="008A3AAF">
      <w:pPr>
        <w:spacing w:after="0"/>
        <w:jc w:val="both"/>
        <w:rPr>
          <w:rFonts w:eastAsia="Times New Roman" w:cstheme="minorHAnsi"/>
        </w:rPr>
      </w:pPr>
      <w:r w:rsidRPr="00642068">
        <w:rPr>
          <w:rFonts w:eastAsia="Times New Roman" w:cstheme="minorHAnsi"/>
          <w:bCs/>
        </w:rPr>
        <w:t>Other species</w:t>
      </w:r>
      <w:r w:rsidRPr="00614C3C">
        <w:rPr>
          <w:rFonts w:eastAsia="Times New Roman" w:cstheme="minorHAnsi"/>
        </w:rPr>
        <w:t>:</w:t>
      </w:r>
      <w:r w:rsidRPr="004D71BD">
        <w:rPr>
          <w:rFonts w:eastAsia="Times New Roman" w:cstheme="minorHAnsi"/>
        </w:rPr>
        <w:t xml:space="preserve"> </w:t>
      </w:r>
      <w:r w:rsidRPr="004D71BD">
        <w:rPr>
          <w:rFonts w:eastAsia="Times New Roman" w:cstheme="minorHAnsi"/>
          <w:i/>
          <w:iCs/>
        </w:rPr>
        <w:t>Saponaria officinalis, Silene vulgaris, Agrostis stolonifera, Mentha aquatica agg., Parnassia palustris, Tussilago farfara, E. hirsutum, Chondrilla juncea</w:t>
      </w:r>
    </w:p>
    <w:p w14:paraId="2B8C8C83" w14:textId="77777777" w:rsidR="008A3AAF" w:rsidRDefault="008A3AAF" w:rsidP="008A3AAF">
      <w:pPr>
        <w:jc w:val="both"/>
      </w:pPr>
    </w:p>
    <w:p w14:paraId="49F74765" w14:textId="77777777" w:rsidR="008A3AAF" w:rsidRDefault="008A3AAF" w:rsidP="008A3AAF">
      <w:pPr>
        <w:pStyle w:val="berschrift3"/>
        <w:ind w:left="851" w:hanging="851"/>
      </w:pPr>
      <w:r>
        <w:t>Ecology</w:t>
      </w:r>
    </w:p>
    <w:p w14:paraId="2E7AC44F" w14:textId="77777777" w:rsidR="008A3AAF" w:rsidRPr="00642068" w:rsidRDefault="008A3AAF" w:rsidP="008A3AAF">
      <w:pPr>
        <w:spacing w:after="0"/>
        <w:jc w:val="both"/>
        <w:rPr>
          <w:rFonts w:eastAsia="Times New Roman" w:cstheme="minorHAnsi"/>
        </w:rPr>
      </w:pPr>
      <w:r w:rsidRPr="001D6D72">
        <w:rPr>
          <w:rFonts w:eastAsia="Times New Roman" w:cstheme="minorHAnsi"/>
          <w:b/>
          <w:bCs/>
        </w:rPr>
        <w:t>Geology</w:t>
      </w:r>
      <w:r w:rsidRPr="00642068">
        <w:rPr>
          <w:rFonts w:eastAsia="Times New Roman" w:cstheme="minorHAnsi"/>
        </w:rPr>
        <w:t>: alluvial deposits (boulder, gravel, sand)</w:t>
      </w:r>
    </w:p>
    <w:p w14:paraId="36C9E3A4" w14:textId="77777777" w:rsidR="008A3AAF" w:rsidRPr="00642068" w:rsidRDefault="008A3AAF" w:rsidP="008A3AAF">
      <w:pPr>
        <w:spacing w:after="0"/>
        <w:jc w:val="both"/>
        <w:rPr>
          <w:rFonts w:eastAsia="Times New Roman" w:cstheme="minorHAnsi"/>
        </w:rPr>
      </w:pPr>
      <w:r w:rsidRPr="001D6D72">
        <w:rPr>
          <w:rFonts w:eastAsia="Times New Roman" w:cstheme="minorHAnsi"/>
          <w:b/>
          <w:bCs/>
        </w:rPr>
        <w:t>Soil</w:t>
      </w:r>
      <w:r w:rsidRPr="00642068">
        <w:rPr>
          <w:rFonts w:eastAsia="Times New Roman" w:cstheme="minorHAnsi"/>
        </w:rPr>
        <w:t>: undeveloped alluvial, nutrient-poor</w:t>
      </w:r>
    </w:p>
    <w:p w14:paraId="7A2ED55A" w14:textId="77777777" w:rsidR="008A3AAF" w:rsidRPr="00642068" w:rsidRDefault="008A3AAF" w:rsidP="008A3AAF">
      <w:pPr>
        <w:spacing w:after="0"/>
        <w:jc w:val="both"/>
        <w:rPr>
          <w:rFonts w:eastAsia="Times New Roman" w:cstheme="minorHAnsi"/>
        </w:rPr>
      </w:pPr>
      <w:r w:rsidRPr="001D6D72">
        <w:rPr>
          <w:rFonts w:eastAsia="Times New Roman" w:cstheme="minorHAnsi"/>
          <w:b/>
          <w:bCs/>
        </w:rPr>
        <w:t>Water regime</w:t>
      </w:r>
      <w:r w:rsidRPr="00642068">
        <w:rPr>
          <w:rFonts w:eastAsia="Times New Roman" w:cstheme="minorHAnsi"/>
        </w:rPr>
        <w:t>: amphibious habitat, significant oscillation of water level during the year, whereby regular exchange dry and wet stages (drought when groundwater table significantly drops in summer), flooding ˃5 times/year</w:t>
      </w:r>
    </w:p>
    <w:p w14:paraId="71BBE889" w14:textId="77777777" w:rsidR="008A3AAF" w:rsidRPr="00642068" w:rsidRDefault="008A3AAF" w:rsidP="008A3AAF">
      <w:pPr>
        <w:spacing w:after="0"/>
        <w:jc w:val="both"/>
        <w:rPr>
          <w:rFonts w:eastAsia="Times New Roman" w:cstheme="minorHAnsi"/>
          <w:bCs/>
        </w:rPr>
      </w:pPr>
      <w:r w:rsidRPr="001D6D72">
        <w:rPr>
          <w:rFonts w:eastAsia="Times New Roman" w:cstheme="minorHAnsi"/>
          <w:b/>
          <w:bCs/>
        </w:rPr>
        <w:t>Climatic condition</w:t>
      </w:r>
      <w:r w:rsidRPr="00642068">
        <w:rPr>
          <w:rFonts w:eastAsia="Times New Roman" w:cstheme="minorHAnsi"/>
          <w:bCs/>
        </w:rPr>
        <w:t>:</w:t>
      </w:r>
    </w:p>
    <w:p w14:paraId="50D4BFF0" w14:textId="77777777" w:rsidR="008A3AAF" w:rsidRPr="00642068" w:rsidRDefault="008A3AAF" w:rsidP="008A3AAF">
      <w:pPr>
        <w:spacing w:after="0"/>
        <w:jc w:val="both"/>
        <w:rPr>
          <w:rFonts w:eastAsia="Times New Roman" w:cstheme="minorHAnsi"/>
        </w:rPr>
      </w:pPr>
      <w:r w:rsidRPr="001D6D72">
        <w:rPr>
          <w:rFonts w:eastAsia="Times New Roman" w:cstheme="minorHAnsi"/>
          <w:b/>
          <w:bCs/>
        </w:rPr>
        <w:t>Altitude</w:t>
      </w:r>
      <w:r w:rsidRPr="00642068">
        <w:rPr>
          <w:rFonts w:eastAsia="Times New Roman" w:cstheme="minorHAnsi"/>
        </w:rPr>
        <w:t>: montane to alpine belt</w:t>
      </w:r>
    </w:p>
    <w:p w14:paraId="0CD430E2" w14:textId="77777777" w:rsidR="008A3AAF" w:rsidRDefault="008A3AAF" w:rsidP="008A3AAF"/>
    <w:p w14:paraId="436407A6" w14:textId="77777777" w:rsidR="008A3AAF" w:rsidRDefault="008A3AAF" w:rsidP="008A3AAF">
      <w:pPr>
        <w:pStyle w:val="berschrift3"/>
        <w:ind w:left="851" w:hanging="851"/>
      </w:pPr>
      <w:r>
        <w:t>Structure</w:t>
      </w:r>
    </w:p>
    <w:p w14:paraId="6F8631F6" w14:textId="77777777" w:rsidR="008A3AAF" w:rsidRPr="004D71BD" w:rsidRDefault="008A3AAF" w:rsidP="008A3AAF">
      <w:pPr>
        <w:spacing w:after="0"/>
        <w:jc w:val="both"/>
        <w:rPr>
          <w:rFonts w:eastAsia="Times New Roman" w:cstheme="minorHAnsi"/>
        </w:rPr>
      </w:pPr>
      <w:r w:rsidRPr="004D71BD">
        <w:rPr>
          <w:rFonts w:eastAsia="Times New Roman" w:cstheme="minorHAnsi"/>
        </w:rPr>
        <w:t xml:space="preserve">This is an azonal vegetation type whose structure is shaped by seasonal torrents, which means that its floristic composition might change from one flooding to another one. Usually, vegetation is sparse and covers up to 10% of the habitat area. It might occur herbaceous or small ligneous plants. At first, the coverage of xerophytic vegetation increases, followed by accumulation of humus and development of scrubs and woods. The zonation along the stream </w:t>
      </w:r>
      <w:r w:rsidRPr="004D71BD">
        <w:rPr>
          <w:rFonts w:eastAsia="Times New Roman" w:cstheme="minorHAnsi"/>
        </w:rPr>
        <w:lastRenderedPageBreak/>
        <w:t>banks is affected by transported material, such as boulders, gravel, pebbles, sand or fallen trees.</w:t>
      </w:r>
    </w:p>
    <w:p w14:paraId="0A378F39" w14:textId="77777777" w:rsidR="008A3AAF" w:rsidRDefault="008A3AAF" w:rsidP="008A3AAF">
      <w:pPr>
        <w:spacing w:before="0" w:beforeAutospacing="0" w:after="0" w:afterAutospacing="0"/>
      </w:pPr>
      <w:r>
        <w:br w:type="page"/>
      </w:r>
    </w:p>
    <w:p w14:paraId="107E4411" w14:textId="77777777" w:rsidR="008A3AAF" w:rsidRDefault="008A3AAF" w:rsidP="008A3AAF">
      <w:pPr>
        <w:pStyle w:val="berschrift3"/>
        <w:ind w:left="851" w:hanging="851"/>
      </w:pPr>
      <w:r>
        <w:lastRenderedPageBreak/>
        <w:t>Dynamic</w:t>
      </w:r>
    </w:p>
    <w:p w14:paraId="57060928" w14:textId="77777777" w:rsidR="008A3AAF" w:rsidRPr="004D71BD" w:rsidRDefault="008A3AAF" w:rsidP="008A3AAF">
      <w:pPr>
        <w:spacing w:after="0"/>
        <w:jc w:val="both"/>
        <w:rPr>
          <w:rFonts w:eastAsia="Times New Roman" w:cstheme="minorHAnsi"/>
        </w:rPr>
      </w:pPr>
      <w:r w:rsidRPr="004D71BD">
        <w:rPr>
          <w:rFonts w:eastAsia="Times New Roman" w:cstheme="minorHAnsi"/>
        </w:rPr>
        <w:t>This is a permanent community character</w:t>
      </w:r>
      <w:r>
        <w:rPr>
          <w:rFonts w:eastAsia="Times New Roman" w:cstheme="minorHAnsi"/>
        </w:rPr>
        <w:t>ise</w:t>
      </w:r>
      <w:r w:rsidRPr="004D71BD">
        <w:rPr>
          <w:rFonts w:eastAsia="Times New Roman" w:cstheme="minorHAnsi"/>
        </w:rPr>
        <w:t>d by regularly occurring destruction and/or changes of habitat. If it comes to deepening of the riverbed, alluvial deposits can elevate the habitat out of the flooding reach, which could lead to succession to another community type.</w:t>
      </w:r>
    </w:p>
    <w:p w14:paraId="1D9A1A3A" w14:textId="77777777" w:rsidR="008A3AAF" w:rsidRDefault="008A3AAF" w:rsidP="008A3AAF">
      <w:pPr>
        <w:jc w:val="both"/>
      </w:pPr>
    </w:p>
    <w:p w14:paraId="3BECDC9E" w14:textId="77777777" w:rsidR="008A3AAF" w:rsidRDefault="008A3AAF" w:rsidP="008A3AAF">
      <w:pPr>
        <w:pStyle w:val="berschrift3"/>
        <w:ind w:left="851" w:hanging="851"/>
      </w:pPr>
      <w:r>
        <w:t>Dependencies on maintenance</w:t>
      </w:r>
    </w:p>
    <w:p w14:paraId="08D8600F" w14:textId="77777777" w:rsidR="008A3AAF" w:rsidRDefault="008A3AAF" w:rsidP="008A3AAF">
      <w:pPr>
        <w:spacing w:after="0"/>
        <w:jc w:val="both"/>
        <w:rPr>
          <w:rFonts w:eastAsia="Times New Roman" w:cstheme="minorHAnsi"/>
        </w:rPr>
      </w:pPr>
      <w:r w:rsidRPr="004D71BD">
        <w:rPr>
          <w:rFonts w:eastAsia="Times New Roman" w:cstheme="minorHAnsi"/>
        </w:rPr>
        <w:t>Maintenance of structural heterogeneity is required in order to buffer physical disturbances. For undisturbed-sediment transport the longitudinal continuity has to be enabled and hydro-morphological changes of the river corridor avoided. The sustainable management of river corridors should be planned on the catchment scale.</w:t>
      </w:r>
    </w:p>
    <w:p w14:paraId="6FE9DDF0" w14:textId="77777777" w:rsidR="008A3AAF" w:rsidRDefault="008A3AAF" w:rsidP="008A3AAF"/>
    <w:p w14:paraId="79F42CC1" w14:textId="77777777" w:rsidR="008A3AAF" w:rsidRPr="00D36209" w:rsidRDefault="008A3AAF" w:rsidP="008A3AAF">
      <w:pPr>
        <w:pStyle w:val="berschrift3"/>
        <w:ind w:left="851" w:hanging="851"/>
      </w:pPr>
      <w:r>
        <w:t>Threats and pressures</w:t>
      </w:r>
    </w:p>
    <w:p w14:paraId="2765EFF6" w14:textId="77777777" w:rsidR="008A3AAF" w:rsidRPr="004D71BD" w:rsidRDefault="008A3AAF" w:rsidP="008A3AAF">
      <w:pPr>
        <w:spacing w:after="0"/>
        <w:jc w:val="both"/>
        <w:rPr>
          <w:rFonts w:eastAsia="Times New Roman" w:cstheme="minorHAnsi"/>
        </w:rPr>
      </w:pPr>
      <w:r w:rsidRPr="004D71BD">
        <w:rPr>
          <w:rFonts w:eastAsia="Times New Roman" w:cstheme="minorHAnsi"/>
        </w:rPr>
        <w:t xml:space="preserve">Natural disturbances </w:t>
      </w:r>
      <w:r>
        <w:rPr>
          <w:rFonts w:eastAsia="Times New Roman" w:cstheme="minorHAnsi"/>
        </w:rPr>
        <w:t>–</w:t>
      </w:r>
      <w:r w:rsidRPr="004D71BD">
        <w:rPr>
          <w:rFonts w:eastAsia="Times New Roman" w:cstheme="minorHAnsi"/>
        </w:rPr>
        <w:t xml:space="preserve"> erosion</w:t>
      </w:r>
      <w:r>
        <w:rPr>
          <w:rFonts w:eastAsia="Times New Roman" w:cstheme="minorHAnsi"/>
        </w:rPr>
        <w:tab/>
      </w:r>
      <w:r>
        <w:rPr>
          <w:rFonts w:eastAsia="Times New Roman" w:cstheme="minorHAnsi"/>
        </w:rPr>
        <w:br/>
      </w:r>
      <w:r w:rsidRPr="004D71BD">
        <w:rPr>
          <w:rFonts w:eastAsia="Times New Roman" w:cstheme="minorHAnsi"/>
        </w:rPr>
        <w:t>Hydro-morphological alterations</w:t>
      </w:r>
      <w:r>
        <w:rPr>
          <w:rFonts w:eastAsia="Times New Roman" w:cstheme="minorHAnsi"/>
        </w:rPr>
        <w:tab/>
      </w:r>
      <w:r>
        <w:rPr>
          <w:rFonts w:eastAsia="Times New Roman" w:cstheme="minorHAnsi"/>
        </w:rPr>
        <w:br/>
        <w:t>River regulation</w:t>
      </w:r>
      <w:r>
        <w:rPr>
          <w:rFonts w:eastAsia="Times New Roman" w:cstheme="minorHAnsi"/>
        </w:rPr>
        <w:tab/>
      </w:r>
      <w:r>
        <w:rPr>
          <w:rFonts w:eastAsia="Times New Roman" w:cstheme="minorHAnsi"/>
        </w:rPr>
        <w:br/>
      </w:r>
      <w:r w:rsidRPr="004D71BD">
        <w:rPr>
          <w:rFonts w:eastAsia="Times New Roman" w:cstheme="minorHAnsi"/>
        </w:rPr>
        <w:t>Fluctuations in water discharge at the catchment scale</w:t>
      </w:r>
      <w:r>
        <w:rPr>
          <w:rFonts w:eastAsia="Times New Roman" w:cstheme="minorHAnsi"/>
        </w:rPr>
        <w:tab/>
      </w:r>
      <w:r>
        <w:rPr>
          <w:rFonts w:eastAsia="Times New Roman" w:cstheme="minorHAnsi"/>
        </w:rPr>
        <w:br/>
      </w:r>
      <w:r w:rsidRPr="004D71BD">
        <w:rPr>
          <w:rFonts w:eastAsia="Times New Roman" w:cstheme="minorHAnsi"/>
        </w:rPr>
        <w:t>Disrupted sediment transport</w:t>
      </w:r>
      <w:r>
        <w:rPr>
          <w:rFonts w:eastAsia="Times New Roman" w:cstheme="minorHAnsi"/>
        </w:rPr>
        <w:tab/>
      </w:r>
      <w:r>
        <w:rPr>
          <w:rFonts w:eastAsia="Times New Roman" w:cstheme="minorHAnsi"/>
        </w:rPr>
        <w:br/>
      </w:r>
      <w:r w:rsidRPr="004D71BD">
        <w:rPr>
          <w:rFonts w:eastAsia="Times New Roman" w:cstheme="minorHAnsi"/>
        </w:rPr>
        <w:t>Small hydro-power plants (damming)</w:t>
      </w:r>
      <w:r>
        <w:rPr>
          <w:rFonts w:eastAsia="Times New Roman" w:cstheme="minorHAnsi"/>
        </w:rPr>
        <w:tab/>
      </w:r>
      <w:r>
        <w:rPr>
          <w:rFonts w:eastAsia="Times New Roman" w:cstheme="minorHAnsi"/>
        </w:rPr>
        <w:br/>
      </w:r>
      <w:r w:rsidRPr="004D71BD">
        <w:rPr>
          <w:rFonts w:eastAsia="Times New Roman" w:cstheme="minorHAnsi"/>
        </w:rPr>
        <w:t>Gravel extraction, leading to hydro-morphological changes</w:t>
      </w:r>
      <w:r>
        <w:rPr>
          <w:rFonts w:eastAsia="Times New Roman" w:cstheme="minorHAnsi"/>
        </w:rPr>
        <w:tab/>
      </w:r>
      <w:r>
        <w:rPr>
          <w:rFonts w:eastAsia="Times New Roman" w:cstheme="minorHAnsi"/>
        </w:rPr>
        <w:br/>
      </w:r>
      <w:r w:rsidRPr="004D71BD">
        <w:rPr>
          <w:rFonts w:eastAsia="Times New Roman" w:cstheme="minorHAnsi"/>
        </w:rPr>
        <w:t>Climate changes (changes in precipitation patterns)</w:t>
      </w:r>
      <w:r>
        <w:rPr>
          <w:rFonts w:eastAsia="Times New Roman" w:cstheme="minorHAnsi"/>
        </w:rPr>
        <w:tab/>
      </w:r>
      <w:r>
        <w:rPr>
          <w:rFonts w:eastAsia="Times New Roman" w:cstheme="minorHAnsi"/>
        </w:rPr>
        <w:br/>
      </w:r>
      <w:r w:rsidRPr="004D71BD">
        <w:rPr>
          <w:rFonts w:eastAsia="Times New Roman" w:cstheme="minorHAnsi"/>
        </w:rPr>
        <w:t>Invasive alien species</w:t>
      </w:r>
    </w:p>
    <w:p w14:paraId="0CB36FFC" w14:textId="77777777" w:rsidR="008A3AAF" w:rsidRDefault="008A3AAF" w:rsidP="008A3AAF"/>
    <w:p w14:paraId="5ADBD230" w14:textId="77777777" w:rsidR="008A3AAF" w:rsidRPr="00D36209" w:rsidRDefault="008A3AAF" w:rsidP="008A3AAF">
      <w:pPr>
        <w:pStyle w:val="berschrift3"/>
        <w:ind w:left="851" w:hanging="851"/>
      </w:pPr>
      <w:r>
        <w:t>Conservation measures</w:t>
      </w:r>
    </w:p>
    <w:p w14:paraId="3E1B6BC1" w14:textId="77777777" w:rsidR="008A3AAF" w:rsidRPr="004D71BD" w:rsidRDefault="008A3AAF" w:rsidP="008A3AAF">
      <w:pPr>
        <w:spacing w:after="0"/>
        <w:jc w:val="both"/>
        <w:rPr>
          <w:rFonts w:eastAsia="Times New Roman" w:cstheme="minorHAnsi"/>
        </w:rPr>
      </w:pPr>
      <w:r w:rsidRPr="004D71BD">
        <w:rPr>
          <w:rFonts w:eastAsia="Times New Roman" w:cstheme="minorHAnsi"/>
        </w:rPr>
        <w:t>Restoration of river continuity, in order to improve flow regime (widening of riverbed)</w:t>
      </w:r>
      <w:r>
        <w:rPr>
          <w:rFonts w:eastAsia="Times New Roman" w:cstheme="minorHAnsi"/>
        </w:rPr>
        <w:tab/>
      </w:r>
      <w:r>
        <w:rPr>
          <w:rFonts w:eastAsia="Times New Roman" w:cstheme="minorHAnsi"/>
        </w:rPr>
        <w:br/>
      </w:r>
      <w:r w:rsidRPr="004D71BD">
        <w:rPr>
          <w:rFonts w:eastAsia="Times New Roman" w:cstheme="minorHAnsi"/>
        </w:rPr>
        <w:t>Hydro-morphological indicators selection (gravel bar monitoring by aerial images)</w:t>
      </w:r>
      <w:r>
        <w:rPr>
          <w:rFonts w:eastAsia="Times New Roman" w:cstheme="minorHAnsi"/>
        </w:rPr>
        <w:tab/>
      </w:r>
      <w:r>
        <w:rPr>
          <w:rFonts w:eastAsia="Times New Roman" w:cstheme="minorHAnsi"/>
        </w:rPr>
        <w:br/>
      </w:r>
      <w:r w:rsidRPr="004D71BD">
        <w:rPr>
          <w:rFonts w:eastAsia="Times New Roman" w:cstheme="minorHAnsi"/>
        </w:rPr>
        <w:t>Adaptive management of sediment supply</w:t>
      </w:r>
      <w:r>
        <w:rPr>
          <w:rFonts w:eastAsia="Times New Roman" w:cstheme="minorHAnsi"/>
        </w:rPr>
        <w:tab/>
      </w:r>
      <w:r>
        <w:rPr>
          <w:rFonts w:eastAsia="Times New Roman" w:cstheme="minorHAnsi"/>
        </w:rPr>
        <w:br/>
      </w:r>
      <w:r w:rsidRPr="004D71BD">
        <w:rPr>
          <w:rFonts w:eastAsia="Times New Roman" w:cstheme="minorHAnsi"/>
        </w:rPr>
        <w:t>Monitoring of key species</w:t>
      </w:r>
    </w:p>
    <w:p w14:paraId="3D01AFAB" w14:textId="77777777" w:rsidR="008A3AAF" w:rsidRDefault="008A3AAF" w:rsidP="008A3AAF"/>
    <w:p w14:paraId="04BD03D3" w14:textId="77777777" w:rsidR="008A3AAF" w:rsidRPr="00D36209" w:rsidRDefault="008A3AAF" w:rsidP="008A3AAF">
      <w:pPr>
        <w:pStyle w:val="berschrift3"/>
        <w:ind w:left="851" w:hanging="851"/>
      </w:pPr>
      <w:r>
        <w:t>Distribution</w:t>
      </w:r>
    </w:p>
    <w:p w14:paraId="62485AD1" w14:textId="77777777" w:rsidR="008A3AAF" w:rsidRPr="008C76C8" w:rsidRDefault="008A3AAF" w:rsidP="008A3AAF">
      <w:pPr>
        <w:spacing w:after="0"/>
        <w:jc w:val="both"/>
        <w:rPr>
          <w:rFonts w:eastAsia="Times New Roman" w:cstheme="minorHAnsi"/>
        </w:rPr>
      </w:pPr>
      <w:r w:rsidRPr="008C76C8">
        <w:rPr>
          <w:rFonts w:eastAsia="Times New Roman" w:cstheme="minorHAnsi"/>
        </w:rPr>
        <w:t>Area in Europe: large mountain chains of Europe (Alps, Pyrenees, Carpathians, Scandinavian mountains, Dinaric Alps), even in the montane belt</w:t>
      </w:r>
    </w:p>
    <w:p w14:paraId="0CD0E15D" w14:textId="77777777" w:rsidR="008A3AAF" w:rsidRPr="008C76C8" w:rsidRDefault="008A3AAF" w:rsidP="008A3AAF">
      <w:pPr>
        <w:spacing w:after="0"/>
        <w:jc w:val="both"/>
        <w:rPr>
          <w:rFonts w:eastAsia="Times New Roman" w:cstheme="minorHAnsi"/>
        </w:rPr>
      </w:pPr>
      <w:r w:rsidRPr="008C76C8">
        <w:rPr>
          <w:rFonts w:eastAsia="Times New Roman" w:cstheme="minorHAnsi"/>
        </w:rPr>
        <w:lastRenderedPageBreak/>
        <w:t>EU distribution: all biogeographic regions</w:t>
      </w:r>
    </w:p>
    <w:p w14:paraId="446273AB" w14:textId="77777777" w:rsidR="008A3AAF" w:rsidRPr="004D71BD" w:rsidRDefault="008A3AAF" w:rsidP="008A3AAF">
      <w:pPr>
        <w:spacing w:after="0"/>
        <w:jc w:val="both"/>
        <w:rPr>
          <w:rFonts w:eastAsia="Times New Roman" w:cstheme="minorHAnsi"/>
        </w:rPr>
      </w:pPr>
      <w:r w:rsidRPr="008C76C8">
        <w:rPr>
          <w:rFonts w:eastAsia="Times New Roman" w:cstheme="minorHAnsi"/>
        </w:rPr>
        <w:t>Balkans: often</w:t>
      </w:r>
      <w:r w:rsidRPr="004D71BD">
        <w:rPr>
          <w:rFonts w:eastAsia="Times New Roman" w:cstheme="minorHAnsi"/>
        </w:rPr>
        <w:t xml:space="preserve"> around mountain watercourses in Bosnia and Herzegovina, here covering small areas, associated with the Alpine region of the Balkan Peninsula</w:t>
      </w:r>
    </w:p>
    <w:p w14:paraId="0FFC3A85" w14:textId="77777777" w:rsidR="008A3AAF" w:rsidRPr="00BD7022" w:rsidRDefault="008A3AAF" w:rsidP="008A3AAF"/>
    <w:p w14:paraId="5A5DBA29" w14:textId="77777777" w:rsidR="008A3AAF" w:rsidRDefault="008A3AAF" w:rsidP="008A3AAF">
      <w:pPr>
        <w:pStyle w:val="berschrift3"/>
        <w:ind w:left="851" w:hanging="851"/>
      </w:pPr>
      <w:r>
        <w:t>Literature</w:t>
      </w:r>
    </w:p>
    <w:p w14:paraId="58BB996D" w14:textId="77777777" w:rsidR="008A3AAF" w:rsidRPr="00642068" w:rsidRDefault="008A3AAF" w:rsidP="008A3AAF">
      <w:pPr>
        <w:jc w:val="both"/>
        <w:rPr>
          <w:rFonts w:eastAsia="Times New Roman" w:cstheme="minorHAnsi"/>
        </w:rPr>
      </w:pPr>
      <w:r w:rsidRPr="00642068">
        <w:rPr>
          <w:rFonts w:eastAsia="Times New Roman" w:cstheme="minorHAnsi"/>
        </w:rPr>
        <w:t>Bajić D., Bjelčić Ž., Popović S. 1952. Prilog poznavanju flore i vegetacije doline reke Unca. Godišnjak Biol. Inst. Univerziteta u Sarajevu, 5 (1-2): 129-142.</w:t>
      </w:r>
    </w:p>
    <w:p w14:paraId="2FF9BEF8" w14:textId="77777777" w:rsidR="008A3AAF" w:rsidRPr="00642068" w:rsidRDefault="008A3AAF" w:rsidP="008A3AAF">
      <w:pPr>
        <w:jc w:val="both"/>
        <w:rPr>
          <w:rFonts w:eastAsia="Times New Roman" w:cstheme="minorHAnsi"/>
        </w:rPr>
      </w:pPr>
      <w:r w:rsidRPr="00642068">
        <w:rPr>
          <w:rFonts w:eastAsia="Times New Roman" w:cstheme="minorHAnsi"/>
        </w:rPr>
        <w:t>Barudanović S., Macanović A., Topalić-Trivunović Lj., Cero M. 2015. Ekosistemi Bosne i Hercegovine u funkciji održivog razvoja. Univerzitet u Sarajevu, Prirodno-matematički fakultet, Sarajevo.</w:t>
      </w:r>
    </w:p>
    <w:p w14:paraId="1B1FF7CD" w14:textId="77777777" w:rsidR="008A3AAF" w:rsidRPr="00642068" w:rsidRDefault="008A3AAF" w:rsidP="008A3AAF">
      <w:pPr>
        <w:jc w:val="both"/>
        <w:rPr>
          <w:rFonts w:eastAsia="Times New Roman" w:cstheme="minorHAnsi"/>
        </w:rPr>
      </w:pPr>
      <w:r w:rsidRPr="00642068">
        <w:rPr>
          <w:rFonts w:eastAsia="Times New Roman" w:cstheme="minorHAnsi"/>
          <w:lang w:val="de-AT"/>
        </w:rPr>
        <w:t xml:space="preserve">Bill H.-C., Poschlod P., Reich M., Plachter H. 1999. </w:t>
      </w:r>
      <w:r w:rsidRPr="00642068">
        <w:rPr>
          <w:rFonts w:eastAsia="Times New Roman" w:cstheme="minorHAnsi"/>
        </w:rPr>
        <w:t>Experiments and observations on seed dispersal by running water in an Alpine floodplain. Bulletin of the Geobotanical Institute ETH,65,13–28.</w:t>
      </w:r>
    </w:p>
    <w:p w14:paraId="347246CB" w14:textId="77777777" w:rsidR="008A3AAF" w:rsidRPr="00642068" w:rsidRDefault="008A3AAF" w:rsidP="008A3AAF">
      <w:pPr>
        <w:jc w:val="both"/>
        <w:rPr>
          <w:rFonts w:eastAsia="Times New Roman" w:cstheme="minorHAnsi"/>
        </w:rPr>
      </w:pPr>
      <w:r w:rsidRPr="00642068">
        <w:rPr>
          <w:rFonts w:eastAsia="Times New Roman" w:cstheme="minorHAnsi"/>
        </w:rPr>
        <w:t>Caponi F., Koch A., Bertoldi W., Vetsch D.F., Siviglia A. 2019. When does vegetation establish on gravelbars? Observations and modeling in the alpine Rhine river. Frontiers in Environmental Science,7, 124.</w:t>
      </w:r>
    </w:p>
    <w:p w14:paraId="1F12B2FD" w14:textId="77777777" w:rsidR="008A3AAF" w:rsidRPr="00642068" w:rsidRDefault="008A3AAF" w:rsidP="008A3AAF">
      <w:pPr>
        <w:jc w:val="both"/>
        <w:rPr>
          <w:rFonts w:eastAsia="Times New Roman" w:cstheme="minorHAnsi"/>
          <w:lang w:val="de-AT"/>
        </w:rPr>
      </w:pPr>
      <w:r w:rsidRPr="00642068">
        <w:rPr>
          <w:rFonts w:eastAsia="Times New Roman" w:cstheme="minorHAnsi"/>
          <w:lang w:val="de-AT"/>
        </w:rPr>
        <w:t>Ellmauer T. (ed.) 2005. Entwicklung von Kriterien, Indikatoren und Schwellenwerten zur Beurteilung des Erhaltungszustandes der Natura 2000-Schutzgüter. Band 3: Lebensraumtypen des Anhangs I der Fauna-Flora-Habitat-Richtlinie. Im Auftrag der neun österreichischen Bundesländer, des Bundesministeriums für Land- und Forstwirtschaft, Umwelt und Wasserwirtschaft und der Umweltbundesamt GmbH, 82-89.</w:t>
      </w:r>
    </w:p>
    <w:p w14:paraId="2B695433" w14:textId="77777777" w:rsidR="008A3AAF" w:rsidRPr="00642068" w:rsidRDefault="008A3AAF" w:rsidP="008A3AAF">
      <w:pPr>
        <w:jc w:val="both"/>
        <w:rPr>
          <w:rFonts w:eastAsia="Times New Roman" w:cstheme="minorHAnsi"/>
        </w:rPr>
      </w:pPr>
      <w:r w:rsidRPr="00642068">
        <w:rPr>
          <w:rFonts w:eastAsia="Times New Roman" w:cstheme="minorHAnsi"/>
        </w:rPr>
        <w:t>Girel J., Vautier F., Peiry J.-L. 2003. Biodiversity and land use history of the alpine riparian landscapes (the example of the Isère river valley, France). In: Mander &amp; M. Antrop (eds), Multifunctional Landscapes, Volume 3: Continuity and Change, (167-200), WIT-Press, International series on Advances in Ecological Sciences, Southampton.</w:t>
      </w:r>
    </w:p>
    <w:p w14:paraId="02CFFC87" w14:textId="77777777" w:rsidR="008A3AAF" w:rsidRPr="00642068" w:rsidRDefault="008A3AAF" w:rsidP="008A3AAF">
      <w:pPr>
        <w:jc w:val="both"/>
        <w:rPr>
          <w:rFonts w:eastAsia="Times New Roman" w:cstheme="minorHAnsi"/>
        </w:rPr>
      </w:pPr>
      <w:r w:rsidRPr="00642068">
        <w:rPr>
          <w:rFonts w:eastAsia="Times New Roman" w:cstheme="minorHAnsi"/>
        </w:rPr>
        <w:t xml:space="preserve">González del Tánago M., Gurnell, A. M., Belletti B., García de Jalon D. 2016. Indicators of river system hydromorphological character and dynamics: Understanding current conditions and guiding sustainable river management. Aquatic Sciences, 78, 35–55. </w:t>
      </w:r>
      <w:hyperlink r:id="rId25" w:history="1">
        <w:r w:rsidRPr="00642068">
          <w:rPr>
            <w:rFonts w:eastAsia="Times New Roman" w:cstheme="minorHAnsi"/>
            <w:u w:val="single"/>
          </w:rPr>
          <w:t> https://doi.org/10. 1007/s00027-015-0429-0</w:t>
        </w:r>
      </w:hyperlink>
    </w:p>
    <w:p w14:paraId="00176BE9" w14:textId="77777777" w:rsidR="008A3AAF" w:rsidRPr="00642068" w:rsidRDefault="008A3AAF" w:rsidP="008A3AAF">
      <w:pPr>
        <w:jc w:val="both"/>
        <w:rPr>
          <w:rFonts w:eastAsia="Times New Roman" w:cstheme="minorHAnsi"/>
        </w:rPr>
      </w:pPr>
      <w:r w:rsidRPr="00642068">
        <w:rPr>
          <w:rFonts w:eastAsia="Times New Roman" w:cstheme="minorHAnsi"/>
        </w:rPr>
        <w:t>Gurnell A., Bertoldi W., Corenblit D. 2012. Changing river channels: the roles of hydrological processes, plants, and pioneer fluvial landforms in humid temperate, mixed load, gravel bed rivers. Earth Science Reviews,111, 129–141.</w:t>
      </w:r>
    </w:p>
    <w:p w14:paraId="1D938B36" w14:textId="77777777" w:rsidR="008A3AAF" w:rsidRPr="00642068" w:rsidRDefault="008A3AAF" w:rsidP="008A3AAF">
      <w:pPr>
        <w:jc w:val="both"/>
        <w:rPr>
          <w:rFonts w:eastAsia="Times New Roman" w:cstheme="minorHAnsi"/>
        </w:rPr>
      </w:pPr>
      <w:r w:rsidRPr="00642068">
        <w:rPr>
          <w:rFonts w:eastAsia="Times New Roman" w:cstheme="minorHAnsi"/>
        </w:rPr>
        <w:t xml:space="preserve">Januschke K., Jähnig S. C., Lorenz A. W., Hering D. 2014. Mountain river restoration measures and their success(ion): Effects on river morphology, local species pool, and functional </w:t>
      </w:r>
      <w:r w:rsidRPr="00642068">
        <w:rPr>
          <w:rFonts w:eastAsia="Times New Roman" w:cstheme="minorHAnsi"/>
        </w:rPr>
        <w:lastRenderedPageBreak/>
        <w:t>composition of three organism groups. Ecological Indicators, 38, 243–255.</w:t>
      </w:r>
      <w:hyperlink r:id="rId26" w:history="1">
        <w:r w:rsidRPr="00642068">
          <w:rPr>
            <w:rFonts w:eastAsia="Times New Roman" w:cstheme="minorHAnsi"/>
            <w:u w:val="single"/>
          </w:rPr>
          <w:t xml:space="preserve"> https://doi.org/10. 1016/j.ecolind.2013.10.031</w:t>
        </w:r>
      </w:hyperlink>
    </w:p>
    <w:p w14:paraId="40505E9E" w14:textId="77777777" w:rsidR="008A3AAF" w:rsidRPr="00642068" w:rsidRDefault="008A3AAF" w:rsidP="008A3AAF">
      <w:pPr>
        <w:jc w:val="both"/>
        <w:rPr>
          <w:rFonts w:eastAsia="Times New Roman" w:cstheme="minorHAnsi"/>
        </w:rPr>
      </w:pPr>
      <w:r w:rsidRPr="00642068">
        <w:rPr>
          <w:rFonts w:eastAsia="Times New Roman" w:cstheme="minorHAnsi"/>
        </w:rPr>
        <w:t>Koljanin D., Brujić J., Čarni A., Milanović Ð., Škvorc Ž., Stupar V. 2023. Classification of Wetland Forests and Scrub in the Western Balkans. Diversity, 15, 370.</w:t>
      </w:r>
      <w:hyperlink r:id="rId27" w:history="1">
        <w:r w:rsidRPr="00642068">
          <w:rPr>
            <w:rFonts w:eastAsia="Times New Roman" w:cstheme="minorHAnsi"/>
            <w:u w:val="single"/>
          </w:rPr>
          <w:t xml:space="preserve"> https://doi.org/10.3390/d15030370</w:t>
        </w:r>
      </w:hyperlink>
    </w:p>
    <w:p w14:paraId="664AB19E" w14:textId="77777777" w:rsidR="008A3AAF" w:rsidRPr="00642068" w:rsidRDefault="008A3AAF" w:rsidP="008A3AAF">
      <w:pPr>
        <w:jc w:val="both"/>
        <w:rPr>
          <w:rFonts w:eastAsia="Times New Roman" w:cstheme="minorHAnsi"/>
        </w:rPr>
      </w:pPr>
      <w:r w:rsidRPr="00642068">
        <w:rPr>
          <w:rFonts w:eastAsia="Times New Roman" w:cstheme="minorHAnsi"/>
        </w:rPr>
        <w:t>Kondolf, G. M. 1997. Hungry water: Effects of dams and gravel mining on river channels. Environmental Management, 21, 533–551. https:// doi.org/10.1007/s002679900048</w:t>
      </w:r>
    </w:p>
    <w:p w14:paraId="5A8CF73A" w14:textId="77777777" w:rsidR="008A3AAF" w:rsidRPr="00642068" w:rsidRDefault="008A3AAF" w:rsidP="008A3AAF">
      <w:pPr>
        <w:jc w:val="both"/>
        <w:rPr>
          <w:rFonts w:eastAsia="Times New Roman" w:cstheme="minorHAnsi"/>
        </w:rPr>
      </w:pPr>
      <w:r w:rsidRPr="00642068">
        <w:rPr>
          <w:rFonts w:eastAsia="Times New Roman" w:cstheme="minorHAnsi"/>
        </w:rPr>
        <w:t xml:space="preserve">Kudrnovsky H. 2013. Alpine rivers and their ligneous vegetation with </w:t>
      </w:r>
      <w:r w:rsidRPr="00642068">
        <w:rPr>
          <w:rFonts w:eastAsia="Times New Roman" w:cstheme="minorHAnsi"/>
          <w:i/>
          <w:iCs/>
        </w:rPr>
        <w:t>Myricaria germanica</w:t>
      </w:r>
      <w:r w:rsidRPr="00642068">
        <w:rPr>
          <w:rFonts w:eastAsia="Times New Roman" w:cstheme="minorHAnsi"/>
        </w:rPr>
        <w:t xml:space="preserve"> and riverine landscape diversity in the Eastern Alps: proposing the Isel river system for the Natura 2000 network. Eco. Mont, 5, 5–18.</w:t>
      </w:r>
    </w:p>
    <w:p w14:paraId="6CF55D6F" w14:textId="77777777" w:rsidR="008A3AAF" w:rsidRPr="00642068" w:rsidRDefault="008A3AAF" w:rsidP="008A3AAF">
      <w:pPr>
        <w:jc w:val="both"/>
        <w:rPr>
          <w:rFonts w:eastAsia="Times New Roman" w:cstheme="minorHAnsi"/>
        </w:rPr>
      </w:pPr>
      <w:r w:rsidRPr="00642068">
        <w:rPr>
          <w:rFonts w:eastAsia="Times New Roman" w:cstheme="minorHAnsi"/>
        </w:rPr>
        <w:t>Lakušić R. 1971. Specifičnosti flore i vegetacije crnogorskih kanjona. Glasnik Republičkog Zavoda za zaštitu prirode I Prirodnjačkog muzeja u Titogradu, 4, 157-170.</w:t>
      </w:r>
    </w:p>
    <w:p w14:paraId="1C0E64B6" w14:textId="77777777" w:rsidR="008A3AAF" w:rsidRPr="00642068" w:rsidRDefault="008A3AAF" w:rsidP="008A3AAF">
      <w:pPr>
        <w:jc w:val="both"/>
        <w:rPr>
          <w:rFonts w:eastAsia="Times New Roman" w:cstheme="minorHAnsi"/>
          <w:lang w:val="de-AT"/>
        </w:rPr>
      </w:pPr>
      <w:r w:rsidRPr="00642068">
        <w:rPr>
          <w:rFonts w:eastAsia="Times New Roman" w:cstheme="minorHAnsi"/>
        </w:rPr>
        <w:t xml:space="preserve">Lakušić R., Redžić S. 1991. The vegetation of refugial-relict ecosystems of the Una river. </w:t>
      </w:r>
      <w:r w:rsidRPr="00642068">
        <w:rPr>
          <w:rFonts w:eastAsia="Times New Roman" w:cstheme="minorHAnsi"/>
          <w:lang w:val="de-AT"/>
        </w:rPr>
        <w:t>Bilten Društva ekologa Bosne i Hercegovine, ser. B, 6: 25-73.</w:t>
      </w:r>
    </w:p>
    <w:p w14:paraId="6F3A577B" w14:textId="77777777" w:rsidR="008A3AAF" w:rsidRPr="00642068" w:rsidRDefault="008A3AAF" w:rsidP="008A3AAF">
      <w:pPr>
        <w:jc w:val="both"/>
        <w:rPr>
          <w:rFonts w:eastAsia="Times New Roman" w:cstheme="minorHAnsi"/>
        </w:rPr>
      </w:pPr>
      <w:r w:rsidRPr="00642068">
        <w:rPr>
          <w:rFonts w:eastAsia="Times New Roman" w:cstheme="minorHAnsi"/>
          <w:lang w:val="de-AT"/>
        </w:rPr>
        <w:t xml:space="preserve">Leuschner C., Ellenberg H. (Eds) 2017. </w:t>
      </w:r>
      <w:r w:rsidRPr="00642068">
        <w:rPr>
          <w:rFonts w:eastAsia="Times New Roman" w:cstheme="minorHAnsi"/>
        </w:rPr>
        <w:t>Ecology of Central European Non-Forest Vegetation:</w:t>
      </w:r>
      <w:r>
        <w:rPr>
          <w:rFonts w:eastAsia="Times New Roman" w:cstheme="minorHAnsi"/>
        </w:rPr>
        <w:t xml:space="preserve"> </w:t>
      </w:r>
      <w:r w:rsidRPr="00642068">
        <w:rPr>
          <w:rFonts w:eastAsia="Times New Roman" w:cstheme="minorHAnsi"/>
        </w:rPr>
        <w:t>Coastal to Alpine, Natural to Man-Made Habitats. Vegetation Ecology of Central Europe, Volume II. Springer, Basel, Switzerland.</w:t>
      </w:r>
    </w:p>
    <w:p w14:paraId="2C3B00D2" w14:textId="77777777" w:rsidR="008A3AAF" w:rsidRPr="00642068" w:rsidRDefault="008A3AAF" w:rsidP="008A3AAF">
      <w:pPr>
        <w:jc w:val="both"/>
        <w:rPr>
          <w:rFonts w:eastAsia="Times New Roman" w:cstheme="minorHAnsi"/>
        </w:rPr>
      </w:pPr>
      <w:r w:rsidRPr="00642068">
        <w:rPr>
          <w:rFonts w:eastAsia="Times New Roman" w:cstheme="minorHAnsi"/>
        </w:rPr>
        <w:t>Lovrić A., Rac M. 1989. Florističke i vegetacijske osobitosti fenskih kanjona gornje Une i Korane. Zbornik referata naučnog skupa “Minerali, stijene i izumrli živi svijet Bosne I Hercegovine”, Odjeljenje za prirodne nauke Zemaljskog muzeja Bosne I Hercegovine, Sarajevo, 357-364.</w:t>
      </w:r>
    </w:p>
    <w:p w14:paraId="6E9B4AEF" w14:textId="77777777" w:rsidR="008A3AAF" w:rsidRPr="00642068" w:rsidRDefault="008A3AAF" w:rsidP="008A3AAF">
      <w:pPr>
        <w:jc w:val="both"/>
        <w:rPr>
          <w:rFonts w:eastAsia="Times New Roman" w:cstheme="minorHAnsi"/>
        </w:rPr>
      </w:pPr>
      <w:bookmarkStart w:id="61" w:name="_Hlk187701818"/>
      <w:r w:rsidRPr="00642068">
        <w:rPr>
          <w:rFonts w:eastAsia="Times New Roman" w:cstheme="minorHAnsi"/>
        </w:rPr>
        <w:t>Milanović Đ., Brujić J., Đug S., Muratović E., Lukić-Bilela L. 2015. Field Guide to Natura 2000 Habitat types in Bosnia and Herzegovina. Prospect C&amp;S, Brussels, Belgium, 31-32.</w:t>
      </w:r>
    </w:p>
    <w:bookmarkEnd w:id="61"/>
    <w:p w14:paraId="56969A13" w14:textId="77777777" w:rsidR="008A3AAF" w:rsidRPr="00642068" w:rsidRDefault="008A3AAF" w:rsidP="008A3AAF">
      <w:pPr>
        <w:jc w:val="both"/>
        <w:rPr>
          <w:rFonts w:eastAsia="Times New Roman" w:cstheme="minorHAnsi"/>
        </w:rPr>
      </w:pPr>
      <w:r w:rsidRPr="00642068">
        <w:rPr>
          <w:rFonts w:eastAsia="Times New Roman" w:cstheme="minorHAnsi"/>
        </w:rPr>
        <w:t>Milanović Đ., Caković D., Hadžiablahović S., Vuksanović S., Mačić V., Stešević D., Stanišić-Vujačić M., Biberdžić V., Lakušić D. 2021. Priručnik za identifikaciju tipova staništa Crne Gore od značaja za Evropsku uniju sa obrađenim glavnim indikatorskim vrstama. Agencija za zaštitu prirode i životne sredine Crne Gore i Univerzitet u Banjoj Luci, Šumarski fakultet, Banja Luka, 88-90.</w:t>
      </w:r>
    </w:p>
    <w:p w14:paraId="6AA1B06E" w14:textId="77777777" w:rsidR="008A3AAF" w:rsidRPr="00642068" w:rsidRDefault="008A3AAF" w:rsidP="008A3AAF">
      <w:pPr>
        <w:jc w:val="both"/>
        <w:rPr>
          <w:rFonts w:eastAsia="Times New Roman" w:cstheme="minorHAnsi"/>
        </w:rPr>
      </w:pPr>
      <w:bookmarkStart w:id="62" w:name="_Hlk187701739"/>
      <w:r w:rsidRPr="00642068">
        <w:rPr>
          <w:rFonts w:eastAsia="Times New Roman" w:cstheme="minorHAnsi"/>
        </w:rPr>
        <w:t>Mucina L., Bültmann H., Dierßen K., Theurillat J.-P., Raus T., Čarni A., Šumberová K., Willner W., Dengler J., Gavilán R., Chytrý M., Hájek M., Di Pietro R., Pallas J., Daniëls F., Bergmeier E., Guerra A., Ermakov N., Valachovič M., Schaminée J., Lysenko T., Didukh Y., Pignatti S., Rodwell J., Capelo J., Weber H., Dimopoulos P., Aguiar C., Hennekens S., Tichý L. 2016. Vegetation of Europe: hierarchical floristic classification system of vascular plant, bryophyte, lichen, and algal communities. – Applied Vegetation Science 19: 3–264.</w:t>
      </w:r>
      <w:hyperlink r:id="rId28" w:history="1">
        <w:r w:rsidRPr="00642068">
          <w:rPr>
            <w:rFonts w:eastAsia="Times New Roman" w:cstheme="minorHAnsi"/>
            <w:u w:val="single"/>
          </w:rPr>
          <w:t xml:space="preserve"> https://doi.org/10.1111/avsc.12257</w:t>
        </w:r>
      </w:hyperlink>
    </w:p>
    <w:bookmarkEnd w:id="62"/>
    <w:p w14:paraId="57FA4A85" w14:textId="77777777" w:rsidR="008A3AAF" w:rsidRPr="00642068" w:rsidRDefault="008A3AAF" w:rsidP="008A3AAF">
      <w:pPr>
        <w:jc w:val="both"/>
        <w:rPr>
          <w:rFonts w:eastAsia="Times New Roman" w:cstheme="minorHAnsi"/>
        </w:rPr>
      </w:pPr>
      <w:r w:rsidRPr="00642068">
        <w:rPr>
          <w:rFonts w:eastAsia="Times New Roman" w:cstheme="minorHAnsi"/>
        </w:rPr>
        <w:lastRenderedPageBreak/>
        <w:t>Müller N., Scharm S. 2001. The importance of seed rain and seed bank for the recolonisation of gravel bars in alpine rivers. In: The Association to Commemorate the Retirement of Prof. Dr. Shigetoshi Okuda (Ed.): Studies on the Vegetation of Alluvial Plains. Yokohama National University: 127 – 140</w:t>
      </w:r>
    </w:p>
    <w:p w14:paraId="3809B2FF" w14:textId="77777777" w:rsidR="008A3AAF" w:rsidRPr="00642068" w:rsidRDefault="008A3AAF" w:rsidP="008A3AAF">
      <w:pPr>
        <w:jc w:val="both"/>
        <w:rPr>
          <w:rFonts w:eastAsia="Times New Roman" w:cstheme="minorHAnsi"/>
        </w:rPr>
      </w:pPr>
      <w:r w:rsidRPr="00642068">
        <w:rPr>
          <w:rFonts w:eastAsia="Times New Roman" w:cstheme="minorHAnsi"/>
        </w:rPr>
        <w:t>Picco L., Sitzia T., Mao L., Comiti F., Lenzi M. A. 2016. Linking riparian woody communities and fluviomorphological characteristics in a regulated gravel-bed river (Piave River, Northern Italy). Ecohydrology, 9, 101–112.</w:t>
      </w:r>
      <w:hyperlink r:id="rId29" w:history="1">
        <w:r w:rsidRPr="00642068">
          <w:rPr>
            <w:rFonts w:eastAsia="Times New Roman" w:cstheme="minorHAnsi"/>
            <w:u w:val="single"/>
          </w:rPr>
          <w:t xml:space="preserve"> https://doi.org/10.1002/eco.1616</w:t>
        </w:r>
      </w:hyperlink>
    </w:p>
    <w:p w14:paraId="6724C2F1" w14:textId="77777777" w:rsidR="008A3AAF" w:rsidRPr="00642068" w:rsidRDefault="008A3AAF" w:rsidP="008A3AAF">
      <w:pPr>
        <w:jc w:val="both"/>
        <w:rPr>
          <w:rFonts w:eastAsia="Times New Roman" w:cstheme="minorHAnsi"/>
          <w:lang w:val="de-AT"/>
        </w:rPr>
      </w:pPr>
      <w:r w:rsidRPr="00642068">
        <w:rPr>
          <w:rFonts w:eastAsia="Times New Roman" w:cstheme="minorHAnsi"/>
        </w:rPr>
        <w:t xml:space="preserve">Preislerová Z., Jiménez-Alfaro B., Mucina L., Berg C., Bonari G., Kuzemko A., Landucci F., Marcenò C., Monteiro-Henriques T., Novák P., Vynokurov D., Bergmeier E., Dengler J., Apostolova I., Bioret F., Biurrun I., Campos J A., Capelo J., Čarni A., Çoban S., Csiky J., Ćuk M., Ćušterevska R., Daniëls F. J. A., De Sanctis M., Didukh Y., Dítě D., Fanell, G., Golovanov Y., Golub V., Guarino R., Hájek M., Lakushenko D., Indreica A., Jansen F., Jašková A., Jiroušek M., Kalníková V., Kavgacı A., Kucherov I., Küzmič F., Lebedeva M., Loidi J., Lososová Z., Lysenko T., Milanović Đ., Onyshchenko V., Perrin G., Peterka T., Rašomavičius V., Rodríguez-Rojo M-P., Rodwell J. S., Rūsiņa S., Sánchez-Mata D., Schaminée J. H. J., Semenishchenkov Y., Shevchenko N., Šibík J., Škvorc Ž., Smagin V., Stešević D., Stupar V., Šumberová K., Theurillat J-P., Tikhonova E., Tzonev R., Valachovič M., Vassilev K., Willner W., Yamalov S., Večeřa M., Chytrý M. 2022. Distribution maps of vegetation alliances in Europe. Applied Vegetation Science. </w:t>
      </w:r>
      <w:r w:rsidRPr="00642068">
        <w:rPr>
          <w:rFonts w:eastAsia="Times New Roman" w:cstheme="minorHAnsi"/>
          <w:lang w:val="de-AT"/>
        </w:rPr>
        <w:t>Vol. 25 (1): e12642.</w:t>
      </w:r>
      <w:hyperlink r:id="rId30" w:history="1">
        <w:r w:rsidRPr="00642068">
          <w:rPr>
            <w:rFonts w:eastAsia="Times New Roman" w:cstheme="minorHAnsi"/>
            <w:u w:val="single"/>
            <w:lang w:val="de-AT"/>
          </w:rPr>
          <w:t xml:space="preserve"> https://doi.org/10.1111/avsc.12642</w:t>
        </w:r>
      </w:hyperlink>
    </w:p>
    <w:p w14:paraId="08577D62" w14:textId="77777777" w:rsidR="008A3AAF" w:rsidRPr="00EE73BD" w:rsidRDefault="008A3AAF" w:rsidP="008A3AAF">
      <w:pPr>
        <w:jc w:val="both"/>
        <w:rPr>
          <w:rFonts w:eastAsia="Times New Roman" w:cstheme="minorHAnsi"/>
          <w:lang w:val="de-AT"/>
        </w:rPr>
      </w:pPr>
      <w:r w:rsidRPr="00642068">
        <w:rPr>
          <w:rFonts w:eastAsia="Times New Roman" w:cstheme="minorHAnsi"/>
          <w:lang w:val="de-AT"/>
        </w:rPr>
        <w:t xml:space="preserve">Rössler N., Egger G., Drescher A. 2018. </w:t>
      </w:r>
      <w:r w:rsidRPr="00642068">
        <w:rPr>
          <w:rFonts w:eastAsia="Times New Roman" w:cstheme="minorHAnsi"/>
        </w:rPr>
        <w:t xml:space="preserve">Fluvial processes and changes in the floodplain vegetation of the Vjosa river (Albania). </w:t>
      </w:r>
      <w:r w:rsidRPr="00EE73BD">
        <w:rPr>
          <w:rFonts w:eastAsia="Times New Roman" w:cstheme="minorHAnsi"/>
          <w:lang w:val="de-AT"/>
        </w:rPr>
        <w:t>Acta Zoo Bot Austria 155, 2018, 73–84.</w:t>
      </w:r>
    </w:p>
    <w:p w14:paraId="1F71C64F" w14:textId="77777777" w:rsidR="008A3AAF" w:rsidRPr="00EE73BD" w:rsidRDefault="008A3AAF" w:rsidP="008A3AAF">
      <w:pPr>
        <w:jc w:val="both"/>
        <w:rPr>
          <w:rFonts w:eastAsia="Times New Roman" w:cstheme="minorHAnsi"/>
          <w:lang w:val="de-AT"/>
        </w:rPr>
      </w:pPr>
      <w:r w:rsidRPr="00642068">
        <w:rPr>
          <w:rFonts w:eastAsia="Times New Roman" w:cstheme="minorHAnsi"/>
          <w:lang w:val="de-AT"/>
        </w:rPr>
        <w:t xml:space="preserve">Schiemer F., Beqiraj S., Drescher A., Graf W., Egger G., Essl F., Frank T., Hauer C., Hohensinner S., Miho A., Meulenbroek P., Paill W., Schwarz U., Vitecek S. 2020. </w:t>
      </w:r>
      <w:r w:rsidRPr="00642068">
        <w:rPr>
          <w:rFonts w:eastAsia="Times New Roman" w:cstheme="minorHAnsi"/>
        </w:rPr>
        <w:t xml:space="preserve">The Vjosa River corridor: a model of natural hydromorphodynamics and a hotspot of highly threatened ecosystems of European significance. </w:t>
      </w:r>
      <w:r w:rsidRPr="00EE73BD">
        <w:rPr>
          <w:rFonts w:eastAsia="Times New Roman" w:cstheme="minorHAnsi"/>
          <w:lang w:val="de-AT"/>
        </w:rPr>
        <w:t>Landscape Ecol, 35: 953–968.</w:t>
      </w:r>
      <w:hyperlink r:id="rId31" w:history="1">
        <w:r w:rsidRPr="00EE73BD">
          <w:rPr>
            <w:rFonts w:eastAsia="Times New Roman" w:cstheme="minorHAnsi"/>
            <w:u w:val="single"/>
            <w:lang w:val="de-AT"/>
          </w:rPr>
          <w:t xml:space="preserve"> https://doi.org/10.1007/s10980-020-00993-y</w:t>
        </w:r>
      </w:hyperlink>
    </w:p>
    <w:p w14:paraId="6AD196E5" w14:textId="77777777" w:rsidR="008A3AAF" w:rsidRPr="00642068" w:rsidRDefault="008A3AAF" w:rsidP="008A3AAF">
      <w:pPr>
        <w:jc w:val="both"/>
        <w:rPr>
          <w:rFonts w:eastAsia="Times New Roman" w:cstheme="minorHAnsi"/>
        </w:rPr>
      </w:pPr>
      <w:r w:rsidRPr="00642068">
        <w:rPr>
          <w:rFonts w:eastAsia="Times New Roman" w:cstheme="minorHAnsi"/>
          <w:lang w:val="de-AT"/>
        </w:rPr>
        <w:t xml:space="preserve">Schiemer F., Drescher A., Hauer Ch., Schwarz U. 2018. </w:t>
      </w:r>
      <w:r w:rsidRPr="00642068">
        <w:rPr>
          <w:rFonts w:eastAsia="Times New Roman" w:cstheme="minorHAnsi"/>
        </w:rPr>
        <w:t>The Vjosa River corridor: a riverine ecosystem of European significance. Acta Zoo Bot Austria 155, 2018, 1–40.</w:t>
      </w:r>
    </w:p>
    <w:p w14:paraId="0596B300" w14:textId="77777777" w:rsidR="008A3AAF" w:rsidRPr="00642068" w:rsidRDefault="008A3AAF" w:rsidP="008A3AAF">
      <w:pPr>
        <w:jc w:val="both"/>
        <w:rPr>
          <w:rFonts w:eastAsia="Times New Roman" w:cstheme="minorHAnsi"/>
        </w:rPr>
      </w:pPr>
      <w:r w:rsidRPr="00642068">
        <w:rPr>
          <w:rFonts w:eastAsia="Times New Roman" w:cstheme="minorHAnsi"/>
        </w:rPr>
        <w:t>Stefanović V., Beus V., Burlica Č., Dizdarević H., Vukorep I. 1983. Ekološko-vegetacijska rejonizacija Bosne I Hercegovine. Šumarski fakultet u Sarajevu, Posebno izdanje br. 17.</w:t>
      </w:r>
    </w:p>
    <w:p w14:paraId="015DB862" w14:textId="77777777" w:rsidR="008A3AAF" w:rsidRPr="00642068" w:rsidRDefault="008A3AAF" w:rsidP="008A3AAF">
      <w:pPr>
        <w:jc w:val="both"/>
        <w:rPr>
          <w:rFonts w:eastAsia="Times New Roman" w:cstheme="minorHAnsi"/>
        </w:rPr>
      </w:pPr>
      <w:r w:rsidRPr="00642068">
        <w:rPr>
          <w:rFonts w:eastAsia="Times New Roman" w:cstheme="minorHAnsi"/>
        </w:rPr>
        <w:t>Surian N., Barban M., Ziliani L., Monegato G., Bertoldi W., Comiti F. 2015. Vegetation turnover in a braided river: Frequency and effectiveness of floods of different magnitude. Earth Surface Processes and Landforms, 40, 542–558.</w:t>
      </w:r>
      <w:hyperlink r:id="rId32" w:history="1">
        <w:r w:rsidRPr="00642068">
          <w:rPr>
            <w:rFonts w:eastAsia="Times New Roman" w:cstheme="minorHAnsi"/>
            <w:u w:val="single"/>
          </w:rPr>
          <w:t xml:space="preserve"> https://doi.org/10.1002/esp.3660</w:t>
        </w:r>
      </w:hyperlink>
    </w:p>
    <w:p w14:paraId="03772F9E" w14:textId="77777777" w:rsidR="008A3AAF" w:rsidRPr="00642068" w:rsidRDefault="008A3AAF" w:rsidP="008A3AAF">
      <w:pPr>
        <w:jc w:val="both"/>
        <w:rPr>
          <w:rFonts w:eastAsia="Times New Roman" w:cstheme="minorHAnsi"/>
        </w:rPr>
      </w:pPr>
      <w:r w:rsidRPr="00642068">
        <w:rPr>
          <w:rFonts w:eastAsia="Times New Roman" w:cstheme="minorHAnsi"/>
        </w:rPr>
        <w:t>Škvorc Ž., Jasprica N., Alegro A., Kovačić S., Franjić J., Krstonošić D., Vraneša A., Čarni A. 2017. Vegetation of Croatia: Phytosociological classification of the high-rank syntaxa. Acta Bot. Croat. 76 (2): 200-224.</w:t>
      </w:r>
    </w:p>
    <w:p w14:paraId="0E6A73BB" w14:textId="77777777" w:rsidR="008A3AAF" w:rsidRPr="00642068" w:rsidRDefault="008A3AAF" w:rsidP="008A3AAF">
      <w:pPr>
        <w:jc w:val="both"/>
        <w:rPr>
          <w:rFonts w:eastAsia="Times New Roman" w:cstheme="minorHAnsi"/>
        </w:rPr>
      </w:pPr>
      <w:r w:rsidRPr="00642068">
        <w:rPr>
          <w:rFonts w:eastAsia="Times New Roman" w:cstheme="minorHAnsi"/>
        </w:rPr>
        <w:lastRenderedPageBreak/>
        <w:t xml:space="preserve">Van Looy K., Jacquemyn H., Breyne P., Honnay O. 2009. Effects of flood events on the genetic structure of riparian populations of the grassland plant </w:t>
      </w:r>
      <w:r w:rsidRPr="00642068">
        <w:rPr>
          <w:rFonts w:eastAsia="Times New Roman" w:cstheme="minorHAnsi"/>
          <w:i/>
          <w:iCs/>
        </w:rPr>
        <w:t>Origanum vulgare</w:t>
      </w:r>
      <w:r w:rsidRPr="00642068">
        <w:rPr>
          <w:rFonts w:eastAsia="Times New Roman" w:cstheme="minorHAnsi"/>
        </w:rPr>
        <w:t>, Biological Conservation, Volume 142, Issue 4, 870-878.</w:t>
      </w:r>
    </w:p>
    <w:p w14:paraId="24E675CE" w14:textId="77777777" w:rsidR="008A3AAF" w:rsidRPr="00642068" w:rsidRDefault="008A3AAF" w:rsidP="008A3AAF">
      <w:pPr>
        <w:jc w:val="both"/>
        <w:rPr>
          <w:rFonts w:eastAsia="Times New Roman" w:cstheme="minorHAnsi"/>
        </w:rPr>
      </w:pPr>
      <w:r w:rsidRPr="00642068">
        <w:rPr>
          <w:rFonts w:eastAsia="Times New Roman" w:cstheme="minorHAnsi"/>
          <w:lang w:val="de-AT"/>
        </w:rPr>
        <w:t xml:space="preserve">Woellner R., Wagner T. C., Crabot J., Kollmann J. 2022. </w:t>
      </w:r>
      <w:r w:rsidRPr="00642068">
        <w:rPr>
          <w:rFonts w:eastAsia="Times New Roman" w:cstheme="minorHAnsi"/>
        </w:rPr>
        <w:t>Spatio-temporal patterns in degradation and restoration of gravel bars along Alpine rivers. River Research and Applications, 38(4), 738–756.</w:t>
      </w:r>
      <w:hyperlink r:id="rId33" w:history="1">
        <w:r w:rsidRPr="00642068">
          <w:rPr>
            <w:rFonts w:eastAsia="Times New Roman" w:cstheme="minorHAnsi"/>
            <w:u w:val="single"/>
          </w:rPr>
          <w:t xml:space="preserve"> https://doi.org/10. 1002/rra.3933</w:t>
        </w:r>
      </w:hyperlink>
    </w:p>
    <w:p w14:paraId="38422221" w14:textId="77777777" w:rsidR="008A3AAF" w:rsidRPr="00642068" w:rsidRDefault="008A3AAF" w:rsidP="008A3AAF">
      <w:pPr>
        <w:jc w:val="both"/>
        <w:rPr>
          <w:rFonts w:eastAsia="Times New Roman" w:cstheme="minorHAnsi"/>
        </w:rPr>
      </w:pPr>
      <w:r w:rsidRPr="00642068">
        <w:rPr>
          <w:rFonts w:eastAsia="Times New Roman" w:cstheme="minorHAnsi"/>
        </w:rPr>
        <w:t>Wohl, E., Lane, S. N., &amp; Wilcox, A. C. (2015). The science and practice of river restoration. Water Resources Research, 51, 5974–5997.</w:t>
      </w:r>
      <w:r>
        <w:rPr>
          <w:rFonts w:eastAsia="Times New Roman" w:cstheme="minorHAnsi"/>
        </w:rPr>
        <w:t xml:space="preserve"> </w:t>
      </w:r>
      <w:r w:rsidRPr="00642068">
        <w:rPr>
          <w:rFonts w:eastAsia="Times New Roman" w:cstheme="minorHAnsi"/>
        </w:rPr>
        <w:t>https:// doi.org/10.1002/2014WR016874</w:t>
      </w:r>
    </w:p>
    <w:p w14:paraId="5C24242D" w14:textId="77777777" w:rsidR="008A3AAF" w:rsidRPr="00642068" w:rsidRDefault="008A3AAF" w:rsidP="008A3AAF">
      <w:pPr>
        <w:jc w:val="both"/>
        <w:rPr>
          <w:rFonts w:eastAsia="Times New Roman" w:cstheme="minorHAnsi"/>
        </w:rPr>
      </w:pPr>
      <w:bookmarkStart w:id="63" w:name="_Hlk187701924"/>
      <w:r w:rsidRPr="00642068">
        <w:rPr>
          <w:rFonts w:eastAsia="Times New Roman" w:cstheme="minorHAnsi"/>
        </w:rPr>
        <w:t xml:space="preserve">Zupančić M. (ed.) 1986. </w:t>
      </w:r>
      <w:r w:rsidRPr="00642068">
        <w:rPr>
          <w:rFonts w:eastAsia="Times New Roman" w:cstheme="minorHAnsi"/>
          <w:i/>
          <w:iCs/>
        </w:rPr>
        <w:t>Prodromus phytocoenosum Jugoslaviae ad mappam vegetationis</w:t>
      </w:r>
      <w:r w:rsidRPr="00642068">
        <w:rPr>
          <w:rFonts w:eastAsia="Times New Roman" w:cstheme="minorHAnsi"/>
        </w:rPr>
        <w:t xml:space="preserve"> </w:t>
      </w:r>
      <w:r w:rsidRPr="00642068">
        <w:rPr>
          <w:rFonts w:eastAsia="Times New Roman" w:cstheme="minorHAnsi"/>
          <w:i/>
          <w:iCs/>
        </w:rPr>
        <w:t>1: 200 000</w:t>
      </w:r>
      <w:r w:rsidRPr="00642068">
        <w:rPr>
          <w:rFonts w:eastAsia="Times New Roman" w:cstheme="minorHAnsi"/>
        </w:rPr>
        <w:t>. Naučno Veće vegetacijske karte Jugoslavije, Bribir-Ilok.</w:t>
      </w:r>
    </w:p>
    <w:bookmarkEnd w:id="63"/>
    <w:p w14:paraId="718CCA88" w14:textId="77777777" w:rsidR="008A3AAF" w:rsidRDefault="008A3AAF" w:rsidP="008A3AAF">
      <w:pPr>
        <w:spacing w:before="0" w:beforeAutospacing="0" w:after="0" w:afterAutospacing="0"/>
        <w:rPr>
          <w:rFonts w:ascii="Calibri" w:hAnsi="Calibri" w:cs="Calibri"/>
          <w:color w:val="000000"/>
          <w:szCs w:val="24"/>
        </w:rPr>
      </w:pPr>
      <w:r>
        <w:rPr>
          <w:rFonts w:ascii="Calibri" w:hAnsi="Calibri" w:cs="Calibri"/>
          <w:color w:val="000000"/>
          <w:szCs w:val="24"/>
        </w:rPr>
        <w:br w:type="page"/>
      </w:r>
    </w:p>
    <w:p w14:paraId="4142AABC" w14:textId="77777777" w:rsidR="008A3AAF" w:rsidRDefault="008A3AAF" w:rsidP="008A3AAF">
      <w:pPr>
        <w:pStyle w:val="berschrift2"/>
      </w:pPr>
      <w:bookmarkStart w:id="64" w:name="_Toc189756237"/>
      <w:bookmarkStart w:id="65" w:name="_Toc222398348"/>
      <w:r>
        <w:lastRenderedPageBreak/>
        <w:t>Assessment of Degree of Conservation: 3220</w:t>
      </w:r>
      <w:bookmarkEnd w:id="64"/>
      <w:bookmarkEnd w:id="65"/>
    </w:p>
    <w:p w14:paraId="359CB45B" w14:textId="77777777" w:rsidR="008A3AAF" w:rsidRDefault="008A3AAF" w:rsidP="008A3AAF">
      <w:pPr>
        <w:pStyle w:val="berschrift3"/>
        <w:ind w:left="851" w:hanging="851"/>
      </w:pPr>
      <w:r>
        <w:t>Condition indicators and threshold values</w:t>
      </w:r>
    </w:p>
    <w:p w14:paraId="57BFDA87" w14:textId="77777777" w:rsidR="008A3AAF" w:rsidRPr="004C01F2" w:rsidRDefault="008A3AAF" w:rsidP="008A3AAF">
      <w:r>
        <w:t>The habitat type was assessed for all existing sites within the study area using the following condition indicators:</w:t>
      </w:r>
    </w:p>
    <w:tbl>
      <w:tblPr>
        <w:tblW w:w="0" w:type="auto"/>
        <w:tblCellMar>
          <w:top w:w="15" w:type="dxa"/>
          <w:left w:w="15" w:type="dxa"/>
          <w:bottom w:w="15" w:type="dxa"/>
          <w:right w:w="15" w:type="dxa"/>
        </w:tblCellMar>
        <w:tblLook w:val="04A0" w:firstRow="1" w:lastRow="0" w:firstColumn="1" w:lastColumn="0" w:noHBand="0" w:noVBand="1"/>
      </w:tblPr>
      <w:tblGrid>
        <w:gridCol w:w="383"/>
        <w:gridCol w:w="2986"/>
        <w:gridCol w:w="2024"/>
        <w:gridCol w:w="2044"/>
        <w:gridCol w:w="1625"/>
      </w:tblGrid>
      <w:tr w:rsidR="008A3AAF" w:rsidRPr="00431CEF" w14:paraId="3B87DAE4" w14:textId="77777777" w:rsidTr="009665E7">
        <w:trPr>
          <w:trHeight w:val="285"/>
        </w:trPr>
        <w:tc>
          <w:tcPr>
            <w:tcW w:w="0" w:type="auto"/>
            <w:gridSpan w:val="2"/>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762F5437" w14:textId="77777777" w:rsidR="008A3AAF" w:rsidRPr="00431CEF" w:rsidRDefault="008A3AAF" w:rsidP="009665E7">
            <w:pPr>
              <w:spacing w:after="0"/>
              <w:jc w:val="both"/>
              <w:rPr>
                <w:rFonts w:eastAsia="Times New Roman" w:cstheme="minorHAnsi"/>
                <w:b/>
                <w:bCs/>
              </w:rPr>
            </w:pPr>
            <w:r w:rsidRPr="00431CEF">
              <w:rPr>
                <w:rFonts w:eastAsia="Times New Roman" w:cstheme="minorHAnsi"/>
                <w:b/>
                <w:bCs/>
              </w:rPr>
              <w:t>Condition Indicator</w:t>
            </w:r>
          </w:p>
        </w:tc>
        <w:tc>
          <w:tcPr>
            <w:tcW w:w="0" w:type="auto"/>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10BEC6C2" w14:textId="77777777" w:rsidR="008A3AAF" w:rsidRPr="00431CEF" w:rsidRDefault="008A3AAF" w:rsidP="009665E7">
            <w:pPr>
              <w:spacing w:after="0"/>
              <w:jc w:val="center"/>
              <w:rPr>
                <w:rFonts w:eastAsia="Times New Roman" w:cstheme="minorHAnsi"/>
                <w:b/>
                <w:bCs/>
              </w:rPr>
            </w:pPr>
            <w:r w:rsidRPr="00431CEF">
              <w:rPr>
                <w:rFonts w:eastAsia="Times New Roman" w:cstheme="minorHAnsi"/>
                <w:b/>
                <w:bCs/>
              </w:rPr>
              <w:t>Excellent (A)</w:t>
            </w:r>
          </w:p>
        </w:tc>
        <w:tc>
          <w:tcPr>
            <w:tcW w:w="0" w:type="auto"/>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01DBAEDC" w14:textId="77777777" w:rsidR="008A3AAF" w:rsidRPr="00431CEF" w:rsidRDefault="008A3AAF" w:rsidP="009665E7">
            <w:pPr>
              <w:spacing w:after="0"/>
              <w:jc w:val="center"/>
              <w:rPr>
                <w:rFonts w:eastAsia="Times New Roman" w:cstheme="minorHAnsi"/>
                <w:b/>
                <w:bCs/>
              </w:rPr>
            </w:pPr>
            <w:r w:rsidRPr="00431CEF">
              <w:rPr>
                <w:rFonts w:eastAsia="Times New Roman" w:cstheme="minorHAnsi"/>
                <w:b/>
                <w:bCs/>
              </w:rPr>
              <w:t>Good (B)</w:t>
            </w:r>
          </w:p>
        </w:tc>
        <w:tc>
          <w:tcPr>
            <w:tcW w:w="0" w:type="auto"/>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63CFF21B" w14:textId="77777777" w:rsidR="008A3AAF" w:rsidRPr="00431CEF" w:rsidRDefault="008A3AAF" w:rsidP="009665E7">
            <w:pPr>
              <w:spacing w:after="0"/>
              <w:jc w:val="center"/>
              <w:rPr>
                <w:rFonts w:eastAsia="Times New Roman" w:cstheme="minorHAnsi"/>
                <w:b/>
                <w:bCs/>
              </w:rPr>
            </w:pPr>
            <w:r w:rsidRPr="00431CEF">
              <w:rPr>
                <w:rFonts w:eastAsia="Times New Roman" w:cstheme="minorHAnsi"/>
                <w:b/>
                <w:bCs/>
              </w:rPr>
              <w:t>Not good (C)</w:t>
            </w:r>
          </w:p>
        </w:tc>
      </w:tr>
      <w:tr w:rsidR="008A3AAF" w:rsidRPr="004D71BD" w14:paraId="2352A81C" w14:textId="77777777" w:rsidTr="009665E7">
        <w:trPr>
          <w:trHeight w:val="315"/>
        </w:trPr>
        <w:tc>
          <w:tcPr>
            <w:tcW w:w="0" w:type="auto"/>
            <w:gridSpan w:val="5"/>
            <w:tcBorders>
              <w:top w:val="single" w:sz="4" w:space="0" w:color="000000"/>
              <w:left w:val="single" w:sz="4" w:space="0" w:color="000000"/>
              <w:bottom w:val="single" w:sz="4" w:space="0" w:color="000000"/>
              <w:right w:val="single" w:sz="4" w:space="0" w:color="000000"/>
            </w:tcBorders>
            <w:shd w:val="clear" w:color="auto" w:fill="E2EFD9"/>
            <w:tcMar>
              <w:top w:w="0" w:type="dxa"/>
              <w:left w:w="100" w:type="dxa"/>
              <w:bottom w:w="0" w:type="dxa"/>
              <w:right w:w="100" w:type="dxa"/>
            </w:tcMar>
            <w:hideMark/>
          </w:tcPr>
          <w:p w14:paraId="65E52894" w14:textId="77777777" w:rsidR="008A3AAF" w:rsidRPr="004D71BD" w:rsidRDefault="008A3AAF" w:rsidP="009665E7">
            <w:pPr>
              <w:spacing w:after="0"/>
              <w:jc w:val="both"/>
              <w:rPr>
                <w:rFonts w:eastAsia="Times New Roman" w:cstheme="minorHAnsi"/>
              </w:rPr>
            </w:pPr>
            <w:r w:rsidRPr="004D71BD">
              <w:rPr>
                <w:rFonts w:eastAsia="Times New Roman" w:cstheme="minorHAnsi"/>
              </w:rPr>
              <w:t>Species composition</w:t>
            </w:r>
          </w:p>
        </w:tc>
      </w:tr>
      <w:tr w:rsidR="008A3AAF" w:rsidRPr="004D71BD" w14:paraId="3B8F8BD9" w14:textId="77777777" w:rsidTr="009665E7">
        <w:trPr>
          <w:trHeight w:val="540"/>
        </w:trPr>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0" w:type="dxa"/>
              <w:bottom w:w="0" w:type="dxa"/>
              <w:right w:w="100" w:type="dxa"/>
            </w:tcMar>
            <w:hideMark/>
          </w:tcPr>
          <w:p w14:paraId="3507F4B1" w14:textId="77777777" w:rsidR="008A3AAF" w:rsidRPr="004D71BD" w:rsidRDefault="008A3AAF" w:rsidP="009665E7">
            <w:pPr>
              <w:spacing w:after="0"/>
              <w:jc w:val="both"/>
              <w:rPr>
                <w:rFonts w:eastAsia="Times New Roman" w:cstheme="minorHAnsi"/>
              </w:rPr>
            </w:pPr>
            <w:r w:rsidRPr="004D71BD">
              <w:rPr>
                <w:rFonts w:eastAsia="Times New Roman" w:cstheme="minorHAnsi"/>
              </w:rPr>
              <w:t>1</w:t>
            </w:r>
          </w:p>
        </w:tc>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0" w:type="dxa"/>
              <w:bottom w:w="0" w:type="dxa"/>
              <w:right w:w="100" w:type="dxa"/>
            </w:tcMar>
            <w:hideMark/>
          </w:tcPr>
          <w:p w14:paraId="0D42FED3" w14:textId="77777777" w:rsidR="008A3AAF" w:rsidRPr="004D71BD" w:rsidRDefault="008A3AAF" w:rsidP="009665E7">
            <w:pPr>
              <w:spacing w:after="0"/>
              <w:jc w:val="both"/>
              <w:rPr>
                <w:rFonts w:eastAsia="Times New Roman" w:cstheme="minorHAnsi"/>
              </w:rPr>
            </w:pPr>
            <w:r w:rsidRPr="004D71BD">
              <w:rPr>
                <w:rFonts w:eastAsia="Times New Roman" w:cstheme="minorHAnsi"/>
              </w:rPr>
              <w:t xml:space="preserve">Cover of herbaceous plants </w:t>
            </w:r>
          </w:p>
          <w:p w14:paraId="5E3693EE" w14:textId="77777777" w:rsidR="008A3AAF" w:rsidRPr="004D71BD" w:rsidRDefault="008A3AAF" w:rsidP="009665E7">
            <w:pPr>
              <w:spacing w:after="0"/>
              <w:jc w:val="both"/>
              <w:rPr>
                <w:rFonts w:eastAsia="Times New Roman" w:cstheme="minorHAnsi"/>
              </w:rPr>
            </w:pPr>
            <w:r w:rsidRPr="004D71BD">
              <w:rPr>
                <w:rFonts w:eastAsia="Times New Roman" w:cstheme="minorHAnsi"/>
              </w:rPr>
              <w:t>(</w:t>
            </w:r>
            <w:r>
              <w:rPr>
                <w:rFonts w:eastAsia="Times New Roman" w:cstheme="minorHAnsi"/>
              </w:rPr>
              <w:t>dependent</w:t>
            </w:r>
            <w:r w:rsidRPr="004D71BD">
              <w:rPr>
                <w:rFonts w:eastAsia="Times New Roman" w:cstheme="minorHAnsi"/>
              </w:rPr>
              <w:t xml:space="preserve"> of </w:t>
            </w:r>
            <w:r>
              <w:rPr>
                <w:rFonts w:eastAsia="Times New Roman" w:cstheme="minorHAnsi"/>
              </w:rPr>
              <w:t xml:space="preserve">the </w:t>
            </w:r>
            <w:r w:rsidRPr="004D71BD">
              <w:rPr>
                <w:rFonts w:eastAsia="Times New Roman" w:cstheme="minorHAnsi"/>
              </w:rPr>
              <w:t>seedbank and biogeographical region)</w:t>
            </w:r>
          </w:p>
        </w:tc>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0" w:type="dxa"/>
              <w:bottom w:w="0" w:type="dxa"/>
              <w:right w:w="100" w:type="dxa"/>
            </w:tcMar>
            <w:hideMark/>
          </w:tcPr>
          <w:p w14:paraId="6ED602E6" w14:textId="77777777" w:rsidR="008A3AAF" w:rsidRPr="004D71BD" w:rsidRDefault="008A3AAF" w:rsidP="009665E7">
            <w:pPr>
              <w:spacing w:after="0"/>
              <w:jc w:val="center"/>
              <w:rPr>
                <w:rFonts w:eastAsia="Times New Roman" w:cstheme="minorHAnsi"/>
              </w:rPr>
            </w:pPr>
            <w:r w:rsidRPr="004D71BD">
              <w:rPr>
                <w:rFonts w:eastAsia="Times New Roman" w:cstheme="minorHAnsi"/>
                <w:color w:val="000000"/>
              </w:rPr>
              <w:t>&lt;</w:t>
            </w:r>
            <w:r>
              <w:rPr>
                <w:rFonts w:eastAsia="Times New Roman" w:cstheme="minorHAnsi"/>
                <w:color w:val="000000"/>
              </w:rPr>
              <w:t>10</w:t>
            </w:r>
            <w:r w:rsidRPr="004D71BD">
              <w:rPr>
                <w:rFonts w:eastAsia="Times New Roman" w:cstheme="minorHAnsi"/>
              </w:rPr>
              <w:t>%</w:t>
            </w:r>
          </w:p>
        </w:tc>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0" w:type="dxa"/>
              <w:bottom w:w="0" w:type="dxa"/>
              <w:right w:w="100" w:type="dxa"/>
            </w:tcMar>
            <w:hideMark/>
          </w:tcPr>
          <w:p w14:paraId="233A31E9" w14:textId="77777777" w:rsidR="008A3AAF" w:rsidRPr="004D71BD" w:rsidRDefault="008A3AAF" w:rsidP="009665E7">
            <w:pPr>
              <w:spacing w:after="0"/>
              <w:jc w:val="center"/>
              <w:rPr>
                <w:rFonts w:eastAsia="Times New Roman" w:cstheme="minorHAnsi"/>
              </w:rPr>
            </w:pPr>
            <w:r>
              <w:rPr>
                <w:rFonts w:eastAsia="Times New Roman" w:cstheme="minorHAnsi"/>
              </w:rPr>
              <w:t>10-</w:t>
            </w:r>
            <w:r w:rsidRPr="004D71BD">
              <w:rPr>
                <w:rFonts w:eastAsia="Times New Roman" w:cstheme="minorHAnsi"/>
              </w:rPr>
              <w:t>25%</w:t>
            </w:r>
          </w:p>
        </w:tc>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0" w:type="dxa"/>
              <w:bottom w:w="0" w:type="dxa"/>
              <w:right w:w="100" w:type="dxa"/>
            </w:tcMar>
            <w:hideMark/>
          </w:tcPr>
          <w:p w14:paraId="0A9970F8" w14:textId="77777777" w:rsidR="008A3AAF" w:rsidRPr="004D71BD" w:rsidRDefault="008A3AAF" w:rsidP="009665E7">
            <w:pPr>
              <w:spacing w:after="0"/>
              <w:jc w:val="center"/>
              <w:rPr>
                <w:rFonts w:eastAsia="Times New Roman" w:cstheme="minorHAnsi"/>
              </w:rPr>
            </w:pPr>
            <w:r w:rsidRPr="004D71BD">
              <w:rPr>
                <w:rFonts w:eastAsia="Times New Roman" w:cstheme="minorHAnsi"/>
                <w:color w:val="000000"/>
              </w:rPr>
              <w:t>&gt;</w:t>
            </w:r>
            <w:r w:rsidRPr="004D71BD">
              <w:rPr>
                <w:rFonts w:eastAsia="Times New Roman" w:cstheme="minorHAnsi"/>
              </w:rPr>
              <w:t>25%</w:t>
            </w:r>
          </w:p>
        </w:tc>
      </w:tr>
      <w:tr w:rsidR="008A3AAF" w:rsidRPr="004D71BD" w14:paraId="26A9FB06" w14:textId="77777777" w:rsidTr="009665E7">
        <w:trPr>
          <w:trHeight w:val="285"/>
        </w:trPr>
        <w:tc>
          <w:tcPr>
            <w:tcW w:w="0" w:type="auto"/>
            <w:gridSpan w:val="5"/>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hideMark/>
          </w:tcPr>
          <w:p w14:paraId="0CF4CEB0" w14:textId="77777777" w:rsidR="008A3AAF" w:rsidRPr="004D71BD" w:rsidRDefault="008A3AAF" w:rsidP="009665E7">
            <w:pPr>
              <w:spacing w:after="0"/>
              <w:jc w:val="both"/>
              <w:rPr>
                <w:rFonts w:eastAsia="Times New Roman" w:cstheme="minorHAnsi"/>
              </w:rPr>
            </w:pPr>
            <w:r w:rsidRPr="004D71BD">
              <w:rPr>
                <w:rFonts w:eastAsia="Times New Roman" w:cstheme="minorHAnsi"/>
              </w:rPr>
              <w:t>Structure/Ecology/Natural processes</w:t>
            </w:r>
          </w:p>
        </w:tc>
      </w:tr>
      <w:tr w:rsidR="008A3AAF" w:rsidRPr="004D71BD" w14:paraId="0B4EA5FB" w14:textId="77777777" w:rsidTr="009665E7">
        <w:trPr>
          <w:trHeight w:val="602"/>
        </w:trPr>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tcPr>
          <w:p w14:paraId="620FDAC9" w14:textId="77777777" w:rsidR="008A3AAF" w:rsidRPr="004D71BD" w:rsidRDefault="008A3AAF" w:rsidP="009665E7">
            <w:pPr>
              <w:spacing w:after="0"/>
              <w:jc w:val="both"/>
              <w:rPr>
                <w:rFonts w:eastAsia="Times New Roman" w:cstheme="minorHAnsi"/>
              </w:rPr>
            </w:pPr>
            <w:r w:rsidRPr="004D71BD">
              <w:rPr>
                <w:rFonts w:eastAsia="Times New Roman" w:cstheme="minorHAnsi"/>
              </w:rPr>
              <w:t>2.</w:t>
            </w:r>
          </w:p>
        </w:tc>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tcPr>
          <w:p w14:paraId="15494769" w14:textId="77777777" w:rsidR="008A3AAF" w:rsidRPr="004D71BD" w:rsidRDefault="008A3AAF" w:rsidP="009665E7">
            <w:pPr>
              <w:spacing w:after="0"/>
              <w:jc w:val="both"/>
              <w:rPr>
                <w:rFonts w:eastAsia="Times New Roman" w:cstheme="minorHAnsi"/>
              </w:rPr>
            </w:pPr>
            <w:r w:rsidRPr="004D71BD">
              <w:rPr>
                <w:rFonts w:eastAsia="Times New Roman" w:cstheme="minorHAnsi"/>
              </w:rPr>
              <w:t>Succession toward shrubberies (</w:t>
            </w:r>
            <w:r>
              <w:rPr>
                <w:rFonts w:eastAsia="Times New Roman" w:cstheme="minorHAnsi"/>
              </w:rPr>
              <w:t xml:space="preserve">cover of </w:t>
            </w:r>
            <w:r w:rsidRPr="004D71BD">
              <w:rPr>
                <w:rFonts w:eastAsia="Times New Roman" w:cstheme="minorHAnsi"/>
                <w:i/>
                <w:iCs/>
              </w:rPr>
              <w:t>Salix sp., Tamarix s</w:t>
            </w:r>
            <w:r>
              <w:rPr>
                <w:rFonts w:eastAsia="Times New Roman" w:cstheme="minorHAnsi"/>
                <w:i/>
                <w:iCs/>
              </w:rPr>
              <w:t>p</w:t>
            </w:r>
            <w:r w:rsidRPr="004D71BD">
              <w:rPr>
                <w:rFonts w:eastAsia="Times New Roman" w:cstheme="minorHAnsi"/>
                <w:i/>
                <w:iCs/>
              </w:rPr>
              <w:t>p</w:t>
            </w:r>
            <w:r>
              <w:rPr>
                <w:rFonts w:eastAsia="Times New Roman" w:cstheme="minorHAnsi"/>
              </w:rPr>
              <w:t>.</w:t>
            </w:r>
            <w:r w:rsidRPr="004D71BD">
              <w:rPr>
                <w:rFonts w:eastAsia="Times New Roman" w:cstheme="minorHAnsi"/>
              </w:rPr>
              <w:t>)</w:t>
            </w:r>
          </w:p>
        </w:tc>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tcPr>
          <w:p w14:paraId="37453A52" w14:textId="77777777" w:rsidR="008A3AAF" w:rsidRPr="004D71BD" w:rsidRDefault="008A3AAF" w:rsidP="009665E7">
            <w:pPr>
              <w:spacing w:after="0"/>
              <w:jc w:val="center"/>
              <w:rPr>
                <w:rFonts w:eastAsia="Times New Roman" w:cstheme="minorHAnsi"/>
              </w:rPr>
            </w:pPr>
            <w:r>
              <w:rPr>
                <w:rFonts w:eastAsia="Times New Roman" w:cstheme="minorHAnsi"/>
              </w:rPr>
              <w:t>0</w:t>
            </w:r>
          </w:p>
          <w:p w14:paraId="75DB37F3" w14:textId="77777777" w:rsidR="008A3AAF" w:rsidRPr="004D71BD" w:rsidRDefault="008A3AAF" w:rsidP="009665E7">
            <w:pPr>
              <w:spacing w:after="0"/>
              <w:jc w:val="center"/>
              <w:rPr>
                <w:rFonts w:eastAsia="Times New Roman" w:cstheme="minorHAnsi"/>
              </w:rPr>
            </w:pPr>
          </w:p>
        </w:tc>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tcPr>
          <w:p w14:paraId="75FE4F26" w14:textId="77777777" w:rsidR="008A3AAF" w:rsidRPr="004D71BD" w:rsidRDefault="008A3AAF" w:rsidP="009665E7">
            <w:pPr>
              <w:spacing w:after="0"/>
              <w:jc w:val="center"/>
              <w:rPr>
                <w:rFonts w:eastAsia="Times New Roman" w:cstheme="minorHAnsi"/>
              </w:rPr>
            </w:pPr>
            <w:r w:rsidRPr="004D71BD">
              <w:rPr>
                <w:rFonts w:eastAsia="Times New Roman" w:cstheme="minorHAnsi"/>
                <w:color w:val="000000"/>
              </w:rPr>
              <w:t>&lt;</w:t>
            </w:r>
            <w:r w:rsidRPr="004D71BD">
              <w:rPr>
                <w:rFonts w:eastAsia="Times New Roman" w:cstheme="minorHAnsi"/>
              </w:rPr>
              <w:t>5%</w:t>
            </w:r>
          </w:p>
        </w:tc>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tcPr>
          <w:p w14:paraId="382F57F8" w14:textId="77777777" w:rsidR="008A3AAF" w:rsidRPr="004D71BD" w:rsidRDefault="008A3AAF" w:rsidP="009665E7">
            <w:pPr>
              <w:spacing w:after="0"/>
              <w:jc w:val="center"/>
              <w:rPr>
                <w:rFonts w:eastAsia="Times New Roman" w:cstheme="minorHAnsi"/>
              </w:rPr>
            </w:pPr>
            <w:r w:rsidRPr="004D71BD">
              <w:rPr>
                <w:rFonts w:eastAsia="Times New Roman" w:cstheme="minorHAnsi"/>
                <w:color w:val="000000"/>
              </w:rPr>
              <w:t>&gt;</w:t>
            </w:r>
            <w:r w:rsidRPr="004D71BD">
              <w:rPr>
                <w:rFonts w:eastAsia="Times New Roman" w:cstheme="minorHAnsi"/>
              </w:rPr>
              <w:t>5%</w:t>
            </w:r>
          </w:p>
        </w:tc>
      </w:tr>
      <w:tr w:rsidR="008A3AAF" w:rsidRPr="004D71BD" w14:paraId="795D4E8F" w14:textId="77777777" w:rsidTr="009665E7">
        <w:trPr>
          <w:trHeight w:val="1340"/>
        </w:trPr>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tcPr>
          <w:p w14:paraId="63423C56" w14:textId="77777777" w:rsidR="008A3AAF" w:rsidRPr="004D71BD" w:rsidRDefault="008A3AAF" w:rsidP="009665E7">
            <w:pPr>
              <w:spacing w:after="0"/>
              <w:jc w:val="both"/>
              <w:rPr>
                <w:rFonts w:eastAsia="Times New Roman" w:cstheme="minorHAnsi"/>
              </w:rPr>
            </w:pPr>
            <w:r w:rsidRPr="004D71BD">
              <w:rPr>
                <w:rFonts w:eastAsia="Times New Roman" w:cstheme="minorHAnsi"/>
              </w:rPr>
              <w:t>3.</w:t>
            </w:r>
          </w:p>
        </w:tc>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tcPr>
          <w:p w14:paraId="7F11AB3F" w14:textId="77777777" w:rsidR="008A3AAF" w:rsidRDefault="008A3AAF" w:rsidP="009665E7">
            <w:pPr>
              <w:spacing w:after="0"/>
              <w:jc w:val="both"/>
              <w:rPr>
                <w:rFonts w:eastAsia="Times New Roman" w:cstheme="minorHAnsi"/>
              </w:rPr>
            </w:pPr>
            <w:r w:rsidRPr="004D71BD">
              <w:rPr>
                <w:rFonts w:eastAsia="Times New Roman" w:cstheme="minorHAnsi"/>
              </w:rPr>
              <w:t xml:space="preserve">Hydromorphology: </w:t>
            </w:r>
          </w:p>
          <w:p w14:paraId="63E38154" w14:textId="77777777" w:rsidR="008A3AAF" w:rsidRPr="004D71BD" w:rsidRDefault="008A3AAF" w:rsidP="009665E7">
            <w:pPr>
              <w:spacing w:after="0"/>
              <w:jc w:val="both"/>
              <w:rPr>
                <w:rFonts w:eastAsia="Times New Roman" w:cstheme="minorHAnsi"/>
              </w:rPr>
            </w:pPr>
            <w:r w:rsidRPr="004D71BD">
              <w:rPr>
                <w:rFonts w:eastAsia="Times New Roman" w:cstheme="minorHAnsi"/>
              </w:rPr>
              <w:t>Changes in bedload supply (threshold values var</w:t>
            </w:r>
            <w:r>
              <w:rPr>
                <w:rFonts w:eastAsia="Times New Roman" w:cstheme="minorHAnsi"/>
              </w:rPr>
              <w:t>iable</w:t>
            </w:r>
            <w:r w:rsidRPr="004D71BD">
              <w:rPr>
                <w:rFonts w:eastAsia="Times New Roman" w:cstheme="minorHAnsi"/>
              </w:rPr>
              <w:t xml:space="preserve"> </w:t>
            </w:r>
            <w:r>
              <w:rPr>
                <w:rFonts w:eastAsia="Times New Roman" w:cstheme="minorHAnsi"/>
              </w:rPr>
              <w:t xml:space="preserve">acc. to the </w:t>
            </w:r>
            <w:r w:rsidRPr="004D71BD">
              <w:rPr>
                <w:rFonts w:eastAsia="Times New Roman" w:cstheme="minorHAnsi"/>
              </w:rPr>
              <w:t>biogeographical</w:t>
            </w:r>
            <w:r>
              <w:rPr>
                <w:rFonts w:eastAsia="Times New Roman" w:cstheme="minorHAnsi"/>
              </w:rPr>
              <w:t xml:space="preserve"> regions </w:t>
            </w:r>
            <w:r w:rsidRPr="004D71BD">
              <w:rPr>
                <w:rFonts w:eastAsia="Times New Roman" w:cstheme="minorHAnsi"/>
              </w:rPr>
              <w:t>and waterbody types)</w:t>
            </w:r>
          </w:p>
        </w:tc>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tcPr>
          <w:p w14:paraId="29E54DA8" w14:textId="77777777" w:rsidR="008A3AAF" w:rsidRPr="004D71BD" w:rsidRDefault="008A3AAF" w:rsidP="009665E7">
            <w:pPr>
              <w:spacing w:after="0"/>
              <w:jc w:val="both"/>
              <w:rPr>
                <w:rFonts w:eastAsia="Times New Roman" w:cstheme="minorHAnsi"/>
              </w:rPr>
            </w:pPr>
            <w:r w:rsidRPr="004D71BD">
              <w:rPr>
                <w:rFonts w:eastAsia="Times New Roman" w:cstheme="minorHAnsi"/>
              </w:rPr>
              <w:t>Large-s</w:t>
            </w:r>
            <w:r>
              <w:rPr>
                <w:rFonts w:eastAsia="Times New Roman" w:cstheme="minorHAnsi"/>
              </w:rPr>
              <w:t>ise</w:t>
            </w:r>
            <w:r w:rsidRPr="004D71BD">
              <w:rPr>
                <w:rFonts w:eastAsia="Times New Roman" w:cstheme="minorHAnsi"/>
              </w:rPr>
              <w:t>d gravel bars with boulders</w:t>
            </w:r>
          </w:p>
          <w:p w14:paraId="5CE0ED36" w14:textId="77777777" w:rsidR="008A3AAF" w:rsidRDefault="008A3AAF" w:rsidP="009665E7">
            <w:pPr>
              <w:spacing w:after="0"/>
              <w:jc w:val="both"/>
              <w:rPr>
                <w:rFonts w:eastAsia="Times New Roman" w:cstheme="minorHAnsi"/>
              </w:rPr>
            </w:pPr>
          </w:p>
          <w:p w14:paraId="3BF91FE3" w14:textId="77777777" w:rsidR="008A3AAF" w:rsidRPr="004D71BD" w:rsidRDefault="008A3AAF" w:rsidP="009665E7">
            <w:pPr>
              <w:spacing w:after="0"/>
              <w:jc w:val="both"/>
              <w:rPr>
                <w:rFonts w:eastAsia="Times New Roman" w:cstheme="minorHAnsi"/>
              </w:rPr>
            </w:pPr>
            <w:r>
              <w:rPr>
                <w:rFonts w:eastAsia="Times New Roman" w:cstheme="minorHAnsi"/>
              </w:rPr>
              <w:t>(</w:t>
            </w:r>
            <w:r w:rsidRPr="004D71BD">
              <w:rPr>
                <w:rFonts w:eastAsia="Times New Roman" w:cstheme="minorHAnsi"/>
              </w:rPr>
              <w:t>deepening of the riverbed</w:t>
            </w:r>
            <w:r>
              <w:rPr>
                <w:rFonts w:eastAsia="Times New Roman" w:cstheme="minorHAnsi"/>
              </w:rPr>
              <w:t xml:space="preserve"> missing)</w:t>
            </w:r>
          </w:p>
        </w:tc>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tcPr>
          <w:p w14:paraId="5F491730" w14:textId="77777777" w:rsidR="008A3AAF" w:rsidRDefault="008A3AAF" w:rsidP="009665E7">
            <w:pPr>
              <w:spacing w:after="0"/>
              <w:jc w:val="both"/>
              <w:rPr>
                <w:rFonts w:eastAsia="Times New Roman" w:cstheme="minorHAnsi"/>
              </w:rPr>
            </w:pPr>
            <w:r w:rsidRPr="004D71BD">
              <w:rPr>
                <w:rFonts w:eastAsia="Times New Roman" w:cstheme="minorHAnsi"/>
              </w:rPr>
              <w:t>Medium-s</w:t>
            </w:r>
            <w:r>
              <w:rPr>
                <w:rFonts w:eastAsia="Times New Roman" w:cstheme="minorHAnsi"/>
              </w:rPr>
              <w:t>ise</w:t>
            </w:r>
            <w:r w:rsidRPr="004D71BD">
              <w:rPr>
                <w:rFonts w:eastAsia="Times New Roman" w:cstheme="minorHAnsi"/>
              </w:rPr>
              <w:t xml:space="preserve">d gravel bars </w:t>
            </w:r>
          </w:p>
          <w:p w14:paraId="120B7078" w14:textId="77777777" w:rsidR="008A3AAF" w:rsidRDefault="008A3AAF" w:rsidP="009665E7">
            <w:pPr>
              <w:spacing w:after="0"/>
              <w:jc w:val="both"/>
              <w:rPr>
                <w:rFonts w:eastAsia="Times New Roman" w:cstheme="minorHAnsi"/>
              </w:rPr>
            </w:pPr>
          </w:p>
          <w:p w14:paraId="5BE671E0" w14:textId="77777777" w:rsidR="008A3AAF" w:rsidRPr="004D71BD" w:rsidRDefault="008A3AAF" w:rsidP="009665E7">
            <w:pPr>
              <w:spacing w:after="0"/>
              <w:jc w:val="both"/>
              <w:rPr>
                <w:rFonts w:eastAsia="Times New Roman" w:cstheme="minorHAnsi"/>
              </w:rPr>
            </w:pPr>
            <w:r>
              <w:rPr>
                <w:rFonts w:eastAsia="Times New Roman" w:cstheme="minorHAnsi"/>
              </w:rPr>
              <w:t>(</w:t>
            </w:r>
            <w:r w:rsidRPr="004D71BD">
              <w:rPr>
                <w:rFonts w:eastAsia="Times New Roman" w:cstheme="minorHAnsi"/>
              </w:rPr>
              <w:t>sediment zonation</w:t>
            </w:r>
            <w:r>
              <w:rPr>
                <w:rFonts w:eastAsia="Times New Roman" w:cstheme="minorHAnsi"/>
              </w:rPr>
              <w:t xml:space="preserve"> obvious)</w:t>
            </w:r>
          </w:p>
        </w:tc>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tcPr>
          <w:p w14:paraId="32AB86C0" w14:textId="77777777" w:rsidR="008A3AAF" w:rsidRPr="004D71BD" w:rsidRDefault="008A3AAF" w:rsidP="009665E7">
            <w:pPr>
              <w:spacing w:after="0"/>
              <w:jc w:val="both"/>
              <w:rPr>
                <w:rFonts w:eastAsia="Times New Roman" w:cstheme="minorHAnsi"/>
              </w:rPr>
            </w:pPr>
            <w:r>
              <w:rPr>
                <w:rFonts w:eastAsia="Times New Roman" w:cstheme="minorHAnsi"/>
              </w:rPr>
              <w:t>S</w:t>
            </w:r>
            <w:r w:rsidRPr="004D71BD">
              <w:rPr>
                <w:rFonts w:eastAsia="Times New Roman" w:cstheme="minorHAnsi"/>
              </w:rPr>
              <w:t>mall-s</w:t>
            </w:r>
            <w:r>
              <w:rPr>
                <w:rFonts w:eastAsia="Times New Roman" w:cstheme="minorHAnsi"/>
              </w:rPr>
              <w:t>ise</w:t>
            </w:r>
            <w:r w:rsidRPr="004D71BD">
              <w:rPr>
                <w:rFonts w:eastAsia="Times New Roman" w:cstheme="minorHAnsi"/>
              </w:rPr>
              <w:t>d</w:t>
            </w:r>
            <w:r>
              <w:rPr>
                <w:rFonts w:eastAsia="Times New Roman" w:cstheme="minorHAnsi"/>
              </w:rPr>
              <w:t>,</w:t>
            </w:r>
            <w:r w:rsidRPr="004D71BD">
              <w:rPr>
                <w:rFonts w:eastAsia="Times New Roman" w:cstheme="minorHAnsi"/>
              </w:rPr>
              <w:t xml:space="preserve"> small-grained gravel bars </w:t>
            </w:r>
          </w:p>
        </w:tc>
      </w:tr>
      <w:tr w:rsidR="008A3AAF" w:rsidRPr="004D71BD" w14:paraId="32D3CF1C" w14:textId="77777777" w:rsidTr="009665E7">
        <w:trPr>
          <w:trHeight w:val="1151"/>
        </w:trPr>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hideMark/>
          </w:tcPr>
          <w:p w14:paraId="0B9BC9D9" w14:textId="77777777" w:rsidR="008A3AAF" w:rsidRPr="004D71BD" w:rsidRDefault="008A3AAF" w:rsidP="009665E7">
            <w:pPr>
              <w:spacing w:after="0"/>
              <w:jc w:val="both"/>
              <w:rPr>
                <w:rFonts w:eastAsia="Times New Roman" w:cstheme="minorHAnsi"/>
              </w:rPr>
            </w:pPr>
            <w:r w:rsidRPr="004D71BD">
              <w:rPr>
                <w:rFonts w:eastAsia="Times New Roman" w:cstheme="minorHAnsi"/>
              </w:rPr>
              <w:t>4.</w:t>
            </w:r>
          </w:p>
        </w:tc>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hideMark/>
          </w:tcPr>
          <w:p w14:paraId="729B5415" w14:textId="77777777" w:rsidR="008A3AAF" w:rsidRDefault="008A3AAF" w:rsidP="009665E7">
            <w:pPr>
              <w:spacing w:after="0"/>
              <w:jc w:val="both"/>
              <w:rPr>
                <w:rFonts w:eastAsia="Times New Roman" w:cstheme="minorHAnsi"/>
              </w:rPr>
            </w:pPr>
            <w:r w:rsidRPr="004D71BD">
              <w:rPr>
                <w:rFonts w:eastAsia="Times New Roman" w:cstheme="minorHAnsi"/>
              </w:rPr>
              <w:t>Flooding frequency</w:t>
            </w:r>
            <w:r>
              <w:rPr>
                <w:rFonts w:eastAsia="Times New Roman" w:cstheme="minorHAnsi"/>
              </w:rPr>
              <w:t xml:space="preserve">: </w:t>
            </w:r>
          </w:p>
          <w:p w14:paraId="4BF5AA0E" w14:textId="77777777" w:rsidR="008A3AAF" w:rsidRPr="004D71BD" w:rsidRDefault="008A3AAF" w:rsidP="009665E7">
            <w:pPr>
              <w:spacing w:after="0"/>
              <w:jc w:val="both"/>
              <w:rPr>
                <w:rFonts w:eastAsia="Times New Roman" w:cstheme="minorHAnsi"/>
              </w:rPr>
            </w:pPr>
            <w:r>
              <w:rPr>
                <w:rFonts w:eastAsia="Times New Roman" w:cstheme="minorHAnsi"/>
              </w:rPr>
              <w:t>S</w:t>
            </w:r>
            <w:r w:rsidRPr="004D71BD">
              <w:rPr>
                <w:rFonts w:eastAsia="Times New Roman" w:cstheme="minorHAnsi"/>
              </w:rPr>
              <w:t>pecific to biogeographical region and waterbody type</w:t>
            </w:r>
          </w:p>
        </w:tc>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hideMark/>
          </w:tcPr>
          <w:p w14:paraId="2A89C1D0" w14:textId="77777777" w:rsidR="008A3AAF" w:rsidRPr="004D71BD" w:rsidRDefault="008A3AAF" w:rsidP="009665E7">
            <w:pPr>
              <w:spacing w:after="0"/>
              <w:jc w:val="both"/>
              <w:rPr>
                <w:rFonts w:eastAsia="Times New Roman" w:cstheme="minorHAnsi"/>
              </w:rPr>
            </w:pPr>
            <w:r w:rsidRPr="004D71BD">
              <w:rPr>
                <w:rFonts w:eastAsia="Times New Roman" w:cstheme="minorHAnsi"/>
              </w:rPr>
              <w:t>Aligns with historical data and natural dynamics, sediment zonation clearly visible</w:t>
            </w:r>
          </w:p>
        </w:tc>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hideMark/>
          </w:tcPr>
          <w:p w14:paraId="01DD2388" w14:textId="77777777" w:rsidR="008A3AAF" w:rsidRPr="004D71BD" w:rsidRDefault="008A3AAF" w:rsidP="009665E7">
            <w:pPr>
              <w:spacing w:after="0"/>
              <w:jc w:val="both"/>
              <w:rPr>
                <w:rFonts w:eastAsia="Times New Roman" w:cstheme="minorHAnsi"/>
                <w:highlight w:val="yellow"/>
              </w:rPr>
            </w:pPr>
            <w:r w:rsidRPr="004D71BD">
              <w:rPr>
                <w:rFonts w:eastAsia="Times New Roman" w:cstheme="minorHAnsi"/>
              </w:rPr>
              <w:t>Slightly deviate from natural dynamics, sediment zonation disrupted</w:t>
            </w:r>
          </w:p>
        </w:tc>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hideMark/>
          </w:tcPr>
          <w:p w14:paraId="1BA8B927" w14:textId="77777777" w:rsidR="008A3AAF" w:rsidRPr="004D71BD" w:rsidRDefault="008A3AAF" w:rsidP="009665E7">
            <w:pPr>
              <w:spacing w:after="0"/>
              <w:jc w:val="both"/>
              <w:rPr>
                <w:rFonts w:eastAsia="Times New Roman" w:cstheme="minorHAnsi"/>
                <w:highlight w:val="yellow"/>
              </w:rPr>
            </w:pPr>
            <w:r w:rsidRPr="004D71BD">
              <w:rPr>
                <w:rFonts w:eastAsia="Times New Roman" w:cstheme="minorHAnsi"/>
              </w:rPr>
              <w:t>Severely deviates from natural dynamics</w:t>
            </w:r>
            <w:r>
              <w:rPr>
                <w:rFonts w:eastAsia="Times New Roman" w:cstheme="minorHAnsi"/>
              </w:rPr>
              <w:t>, no zonation</w:t>
            </w:r>
          </w:p>
        </w:tc>
      </w:tr>
      <w:tr w:rsidR="008A3AAF" w:rsidRPr="004D71BD" w14:paraId="2DF3EC9F" w14:textId="77777777" w:rsidTr="009665E7">
        <w:trPr>
          <w:trHeight w:val="285"/>
        </w:trPr>
        <w:tc>
          <w:tcPr>
            <w:tcW w:w="0" w:type="auto"/>
            <w:gridSpan w:val="5"/>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hideMark/>
          </w:tcPr>
          <w:p w14:paraId="02BD29A9" w14:textId="77777777" w:rsidR="008A3AAF" w:rsidRPr="004D71BD" w:rsidRDefault="008A3AAF" w:rsidP="009665E7">
            <w:pPr>
              <w:spacing w:after="0"/>
              <w:jc w:val="both"/>
              <w:rPr>
                <w:rFonts w:eastAsia="Times New Roman" w:cstheme="minorHAnsi"/>
              </w:rPr>
            </w:pPr>
            <w:r w:rsidRPr="004D71BD">
              <w:rPr>
                <w:rFonts w:eastAsia="Times New Roman" w:cstheme="minorHAnsi"/>
              </w:rPr>
              <w:t>Impacts</w:t>
            </w:r>
          </w:p>
        </w:tc>
      </w:tr>
      <w:tr w:rsidR="008A3AAF" w:rsidRPr="004D71BD" w14:paraId="40FF8375" w14:textId="77777777" w:rsidTr="009665E7">
        <w:trPr>
          <w:trHeight w:val="1133"/>
        </w:trPr>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hideMark/>
          </w:tcPr>
          <w:p w14:paraId="01C95A66" w14:textId="77777777" w:rsidR="008A3AAF" w:rsidRPr="004D71BD" w:rsidRDefault="008A3AAF" w:rsidP="009665E7">
            <w:pPr>
              <w:spacing w:after="0"/>
              <w:jc w:val="both"/>
              <w:rPr>
                <w:rFonts w:eastAsia="Times New Roman" w:cstheme="minorHAnsi"/>
              </w:rPr>
            </w:pPr>
            <w:r w:rsidRPr="004D71BD">
              <w:rPr>
                <w:rFonts w:eastAsia="Times New Roman" w:cstheme="minorHAnsi"/>
              </w:rPr>
              <w:t>5.</w:t>
            </w:r>
          </w:p>
        </w:tc>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hideMark/>
          </w:tcPr>
          <w:p w14:paraId="249D9BE0" w14:textId="77777777" w:rsidR="008A3AAF" w:rsidRPr="004D71BD" w:rsidRDefault="008A3AAF" w:rsidP="009665E7">
            <w:pPr>
              <w:spacing w:after="0"/>
              <w:jc w:val="both"/>
              <w:rPr>
                <w:rFonts w:eastAsia="Times New Roman" w:cstheme="minorHAnsi"/>
              </w:rPr>
            </w:pPr>
            <w:r>
              <w:rPr>
                <w:rFonts w:eastAsia="Times New Roman" w:cstheme="minorHAnsi"/>
              </w:rPr>
              <w:t>Ar</w:t>
            </w:r>
            <w:r w:rsidRPr="004D71BD">
              <w:rPr>
                <w:rFonts w:eastAsia="Times New Roman" w:cstheme="minorHAnsi"/>
              </w:rPr>
              <w:t>tificial transverse structures in riverbed</w:t>
            </w:r>
          </w:p>
        </w:tc>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hideMark/>
          </w:tcPr>
          <w:p w14:paraId="4D71A948" w14:textId="77777777" w:rsidR="008A3AAF" w:rsidRPr="004D71BD" w:rsidRDefault="008A3AAF" w:rsidP="009665E7">
            <w:pPr>
              <w:spacing w:after="0"/>
              <w:jc w:val="both"/>
              <w:rPr>
                <w:rFonts w:eastAsia="Times New Roman" w:cstheme="minorHAnsi"/>
              </w:rPr>
            </w:pPr>
            <w:r w:rsidRPr="004D71BD">
              <w:rPr>
                <w:rFonts w:eastAsia="Times New Roman" w:cstheme="minorHAnsi"/>
              </w:rPr>
              <w:t> No changes in flooding dynamics</w:t>
            </w:r>
          </w:p>
          <w:p w14:paraId="1C7815E3" w14:textId="77777777" w:rsidR="008A3AAF" w:rsidRPr="004D71BD" w:rsidRDefault="008A3AAF" w:rsidP="009665E7">
            <w:pPr>
              <w:spacing w:after="0"/>
              <w:ind w:firstLine="720"/>
              <w:jc w:val="both"/>
              <w:rPr>
                <w:rFonts w:eastAsia="Times New Roman" w:cstheme="minorHAnsi"/>
              </w:rPr>
            </w:pPr>
          </w:p>
        </w:tc>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hideMark/>
          </w:tcPr>
          <w:p w14:paraId="45EC5A11" w14:textId="77777777" w:rsidR="008A3AAF" w:rsidRPr="004D71BD" w:rsidRDefault="008A3AAF" w:rsidP="009665E7">
            <w:pPr>
              <w:spacing w:after="0"/>
              <w:jc w:val="both"/>
              <w:rPr>
                <w:rFonts w:eastAsia="Times New Roman" w:cstheme="minorHAnsi"/>
              </w:rPr>
            </w:pPr>
            <w:r w:rsidRPr="004D71BD">
              <w:rPr>
                <w:rFonts w:eastAsia="Times New Roman" w:cstheme="minorHAnsi"/>
              </w:rPr>
              <w:t>Flooding dynamics maintained, but quantitative changes</w:t>
            </w:r>
            <w:r>
              <w:rPr>
                <w:rFonts w:eastAsia="Times New Roman" w:cstheme="minorHAnsi"/>
              </w:rPr>
              <w:t xml:space="preserve"> in flow</w:t>
            </w:r>
            <w:r w:rsidRPr="004D71BD">
              <w:rPr>
                <w:rFonts w:eastAsia="Times New Roman" w:cstheme="minorHAnsi"/>
              </w:rPr>
              <w:t xml:space="preserve"> </w:t>
            </w:r>
            <w:r>
              <w:rPr>
                <w:rFonts w:eastAsia="Times New Roman" w:cstheme="minorHAnsi"/>
              </w:rPr>
              <w:t>measurable</w:t>
            </w:r>
          </w:p>
        </w:tc>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hideMark/>
          </w:tcPr>
          <w:p w14:paraId="17480549" w14:textId="77777777" w:rsidR="008A3AAF" w:rsidRPr="004D71BD" w:rsidRDefault="008A3AAF" w:rsidP="009665E7">
            <w:pPr>
              <w:spacing w:after="0"/>
              <w:jc w:val="both"/>
              <w:rPr>
                <w:rFonts w:eastAsia="Times New Roman" w:cstheme="minorHAnsi"/>
              </w:rPr>
            </w:pPr>
            <w:r w:rsidRPr="004D71BD">
              <w:rPr>
                <w:rFonts w:eastAsia="Times New Roman" w:cstheme="minorHAnsi"/>
              </w:rPr>
              <w:t> Modified flooding dynamics</w:t>
            </w:r>
          </w:p>
        </w:tc>
      </w:tr>
      <w:tr w:rsidR="008A3AAF" w:rsidRPr="004D71BD" w14:paraId="5AF48308" w14:textId="77777777" w:rsidTr="009665E7">
        <w:trPr>
          <w:trHeight w:val="285"/>
        </w:trPr>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hideMark/>
          </w:tcPr>
          <w:p w14:paraId="2562F35A" w14:textId="77777777" w:rsidR="008A3AAF" w:rsidRPr="00846518" w:rsidRDefault="008A3AAF" w:rsidP="009665E7">
            <w:pPr>
              <w:spacing w:after="0"/>
              <w:jc w:val="both"/>
              <w:rPr>
                <w:rFonts w:eastAsia="Times New Roman" w:cstheme="minorHAnsi"/>
              </w:rPr>
            </w:pPr>
            <w:r w:rsidRPr="00846518">
              <w:rPr>
                <w:rFonts w:eastAsia="Times New Roman" w:cstheme="minorHAnsi"/>
              </w:rPr>
              <w:t>6.</w:t>
            </w:r>
          </w:p>
        </w:tc>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hideMark/>
          </w:tcPr>
          <w:p w14:paraId="601E80FC" w14:textId="77777777" w:rsidR="008A3AAF" w:rsidRPr="00846518" w:rsidRDefault="008A3AAF" w:rsidP="009665E7">
            <w:pPr>
              <w:spacing w:after="0"/>
              <w:jc w:val="both"/>
              <w:rPr>
                <w:rFonts w:eastAsia="Times New Roman" w:cstheme="minorHAnsi"/>
              </w:rPr>
            </w:pPr>
            <w:r w:rsidRPr="00846518">
              <w:rPr>
                <w:rFonts w:eastAsia="Times New Roman" w:cstheme="minorHAnsi"/>
              </w:rPr>
              <w:t xml:space="preserve">Invasive species cover </w:t>
            </w:r>
            <w:r>
              <w:rPr>
                <w:rFonts w:eastAsia="Times New Roman" w:cstheme="minorHAnsi"/>
              </w:rPr>
              <w:t>(</w:t>
            </w:r>
            <w:r w:rsidRPr="00846518">
              <w:rPr>
                <w:rFonts w:eastAsia="Times New Roman" w:cstheme="minorHAnsi"/>
              </w:rPr>
              <w:t>%)</w:t>
            </w:r>
          </w:p>
        </w:tc>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hideMark/>
          </w:tcPr>
          <w:p w14:paraId="0D4733B8" w14:textId="77777777" w:rsidR="008A3AAF" w:rsidRPr="00846518" w:rsidRDefault="008A3AAF" w:rsidP="009665E7">
            <w:pPr>
              <w:spacing w:after="0"/>
              <w:jc w:val="center"/>
              <w:rPr>
                <w:rFonts w:eastAsia="Times New Roman" w:cstheme="minorHAnsi"/>
              </w:rPr>
            </w:pPr>
            <w:r>
              <w:rPr>
                <w:rFonts w:eastAsia="Times New Roman" w:cstheme="minorHAnsi"/>
              </w:rPr>
              <w:t>0</w:t>
            </w:r>
          </w:p>
        </w:tc>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hideMark/>
          </w:tcPr>
          <w:p w14:paraId="7F97CA18" w14:textId="77777777" w:rsidR="008A3AAF" w:rsidRPr="00846518" w:rsidRDefault="008A3AAF" w:rsidP="009665E7">
            <w:pPr>
              <w:spacing w:after="0"/>
              <w:jc w:val="center"/>
              <w:rPr>
                <w:rFonts w:eastAsia="Times New Roman" w:cstheme="minorHAnsi"/>
              </w:rPr>
            </w:pPr>
            <w:r w:rsidRPr="004D71BD">
              <w:rPr>
                <w:rFonts w:eastAsia="Times New Roman" w:cstheme="minorHAnsi"/>
                <w:color w:val="000000"/>
              </w:rPr>
              <w:t>&lt;</w:t>
            </w:r>
            <w:r w:rsidRPr="00846518">
              <w:rPr>
                <w:rFonts w:eastAsia="Times New Roman" w:cstheme="minorHAnsi"/>
              </w:rPr>
              <w:t>5%</w:t>
            </w:r>
          </w:p>
        </w:tc>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hideMark/>
          </w:tcPr>
          <w:p w14:paraId="7D30FA05" w14:textId="77777777" w:rsidR="008A3AAF" w:rsidRPr="00846518" w:rsidRDefault="008A3AAF" w:rsidP="009665E7">
            <w:pPr>
              <w:spacing w:after="0"/>
              <w:jc w:val="center"/>
              <w:rPr>
                <w:rFonts w:eastAsia="Times New Roman" w:cstheme="minorHAnsi"/>
              </w:rPr>
            </w:pPr>
            <w:r w:rsidRPr="004D71BD">
              <w:rPr>
                <w:rFonts w:eastAsia="Times New Roman" w:cstheme="minorHAnsi"/>
                <w:color w:val="000000"/>
              </w:rPr>
              <w:t>&gt;</w:t>
            </w:r>
            <w:r w:rsidRPr="00846518">
              <w:rPr>
                <w:rFonts w:eastAsia="Times New Roman" w:cstheme="minorHAnsi"/>
              </w:rPr>
              <w:t>5%</w:t>
            </w:r>
          </w:p>
        </w:tc>
      </w:tr>
    </w:tbl>
    <w:p w14:paraId="7153B56D" w14:textId="77777777" w:rsidR="008A3AAF" w:rsidRDefault="008A3AAF" w:rsidP="008A3AAF"/>
    <w:p w14:paraId="3364098A" w14:textId="77777777" w:rsidR="008A3AAF" w:rsidRPr="00D21BF8" w:rsidRDefault="008A3AAF" w:rsidP="008A3AAF">
      <w:pPr>
        <w:pStyle w:val="berschrift3"/>
        <w:ind w:left="851" w:hanging="851"/>
      </w:pPr>
      <w:r w:rsidRPr="00D21BF8">
        <w:t>Fieldwork</w:t>
      </w:r>
    </w:p>
    <w:p w14:paraId="1FCEBF30" w14:textId="77777777" w:rsidR="008A3AAF" w:rsidRPr="00D21BF8" w:rsidRDefault="008A3AAF" w:rsidP="008A3AAF">
      <w:r w:rsidRPr="00D21BF8">
        <w:t>During fieldwork, the following data was gathered:</w:t>
      </w:r>
    </w:p>
    <w:tbl>
      <w:tblPr>
        <w:tblStyle w:val="TabellemithellemGitternetz"/>
        <w:tblW w:w="5000" w:type="pct"/>
        <w:tblLook w:val="04A0" w:firstRow="1" w:lastRow="0" w:firstColumn="1" w:lastColumn="0" w:noHBand="0" w:noVBand="1"/>
      </w:tblPr>
      <w:tblGrid>
        <w:gridCol w:w="3020"/>
        <w:gridCol w:w="3020"/>
        <w:gridCol w:w="3022"/>
      </w:tblGrid>
      <w:tr w:rsidR="008A3AAF" w:rsidRPr="004C01F2" w14:paraId="7CA70916" w14:textId="77777777" w:rsidTr="009665E7">
        <w:tc>
          <w:tcPr>
            <w:tcW w:w="1666" w:type="pct"/>
          </w:tcPr>
          <w:p w14:paraId="598955EC" w14:textId="77777777" w:rsidR="008A3AAF" w:rsidRPr="004C01F2" w:rsidRDefault="008A3AAF" w:rsidP="009665E7">
            <w:pPr>
              <w:rPr>
                <w:b/>
              </w:rPr>
            </w:pPr>
            <w:r w:rsidRPr="004C01F2">
              <w:rPr>
                <w:b/>
              </w:rPr>
              <w:t>Economy</w:t>
            </w:r>
          </w:p>
        </w:tc>
        <w:tc>
          <w:tcPr>
            <w:tcW w:w="1666" w:type="pct"/>
          </w:tcPr>
          <w:p w14:paraId="04B23580" w14:textId="77777777" w:rsidR="008A3AAF" w:rsidRPr="004C01F2" w:rsidRDefault="008A3AAF" w:rsidP="009665E7">
            <w:pPr>
              <w:rPr>
                <w:b/>
              </w:rPr>
            </w:pPr>
            <w:r>
              <w:rPr>
                <w:b/>
              </w:rPr>
              <w:t>Area within study area</w:t>
            </w:r>
          </w:p>
        </w:tc>
        <w:tc>
          <w:tcPr>
            <w:tcW w:w="1667" w:type="pct"/>
          </w:tcPr>
          <w:p w14:paraId="43BB1F28" w14:textId="77777777" w:rsidR="008A3AAF" w:rsidRPr="004C01F2" w:rsidRDefault="008A3AAF" w:rsidP="009665E7">
            <w:pPr>
              <w:rPr>
                <w:b/>
              </w:rPr>
            </w:pPr>
            <w:r w:rsidRPr="004C01F2">
              <w:rPr>
                <w:b/>
              </w:rPr>
              <w:t xml:space="preserve">No. of </w:t>
            </w:r>
            <w:r>
              <w:rPr>
                <w:b/>
              </w:rPr>
              <w:t>sites</w:t>
            </w:r>
          </w:p>
        </w:tc>
      </w:tr>
      <w:tr w:rsidR="008A3AAF" w:rsidRPr="00BD7022" w14:paraId="2F646E01" w14:textId="77777777" w:rsidTr="009665E7">
        <w:tc>
          <w:tcPr>
            <w:tcW w:w="1666" w:type="pct"/>
          </w:tcPr>
          <w:p w14:paraId="2F147CBE" w14:textId="77777777" w:rsidR="008A3AAF" w:rsidRPr="004C01F2" w:rsidRDefault="008A3AAF" w:rsidP="009665E7">
            <w:r>
              <w:t>BiH</w:t>
            </w:r>
          </w:p>
        </w:tc>
        <w:tc>
          <w:tcPr>
            <w:tcW w:w="1666" w:type="pct"/>
          </w:tcPr>
          <w:p w14:paraId="4002404B" w14:textId="77777777" w:rsidR="008A3AAF" w:rsidRPr="004C01F2" w:rsidRDefault="008A3AAF" w:rsidP="009665E7">
            <w:r w:rsidRPr="001D6D72">
              <w:t>0,</w:t>
            </w:r>
            <w:r>
              <w:t>4</w:t>
            </w:r>
            <w:r w:rsidRPr="004C01F2">
              <w:t xml:space="preserve"> ha</w:t>
            </w:r>
          </w:p>
        </w:tc>
        <w:tc>
          <w:tcPr>
            <w:tcW w:w="1667" w:type="pct"/>
          </w:tcPr>
          <w:p w14:paraId="31694AB9" w14:textId="77777777" w:rsidR="008A3AAF" w:rsidRPr="004C01F2" w:rsidRDefault="008A3AAF" w:rsidP="009665E7">
            <w:r>
              <w:t>6</w:t>
            </w:r>
          </w:p>
        </w:tc>
      </w:tr>
      <w:tr w:rsidR="008A3AAF" w:rsidRPr="00BD7022" w14:paraId="14E09CD0" w14:textId="77777777" w:rsidTr="009665E7">
        <w:tc>
          <w:tcPr>
            <w:tcW w:w="1666" w:type="pct"/>
          </w:tcPr>
          <w:p w14:paraId="3ADCEB30" w14:textId="77777777" w:rsidR="008A3AAF" w:rsidRDefault="008A3AAF" w:rsidP="009665E7">
            <w:r>
              <w:t>MKD</w:t>
            </w:r>
          </w:p>
        </w:tc>
        <w:tc>
          <w:tcPr>
            <w:tcW w:w="1666" w:type="pct"/>
          </w:tcPr>
          <w:p w14:paraId="48376D93" w14:textId="77777777" w:rsidR="008A3AAF" w:rsidRPr="00682458" w:rsidRDefault="008A3AAF" w:rsidP="009665E7">
            <w:r>
              <w:t>0</w:t>
            </w:r>
            <w:r w:rsidRPr="001D6D72">
              <w:t>,1</w:t>
            </w:r>
            <w:r>
              <w:t xml:space="preserve"> ha</w:t>
            </w:r>
          </w:p>
        </w:tc>
        <w:tc>
          <w:tcPr>
            <w:tcW w:w="1667" w:type="pct"/>
          </w:tcPr>
          <w:p w14:paraId="117371C7" w14:textId="77777777" w:rsidR="008A3AAF" w:rsidRDefault="008A3AAF" w:rsidP="009665E7">
            <w:r>
              <w:t>2</w:t>
            </w:r>
          </w:p>
        </w:tc>
      </w:tr>
    </w:tbl>
    <w:p w14:paraId="07EC8FEA" w14:textId="77777777" w:rsidR="008A3AAF" w:rsidRDefault="008A3AAF" w:rsidP="008A3AAF">
      <w:pPr>
        <w:pStyle w:val="berschrift3"/>
        <w:ind w:left="851" w:hanging="851"/>
      </w:pPr>
      <w:r>
        <w:lastRenderedPageBreak/>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8A3AAF" w:rsidRPr="000945A4" w14:paraId="3ECABA48" w14:textId="77777777" w:rsidTr="009665E7">
        <w:tc>
          <w:tcPr>
            <w:tcW w:w="2093" w:type="dxa"/>
            <w:hideMark/>
          </w:tcPr>
          <w:p w14:paraId="1959A7E7"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1</w:t>
            </w:r>
            <w:r>
              <w:rPr>
                <w:lang w:val="de-DE" w:eastAsia="sr-Cyrl-CS"/>
              </w:rPr>
              <w:t xml:space="preserve"> </w:t>
            </w:r>
            <w:r>
              <w:rPr>
                <w:lang w:eastAsia="sr-Cyrl-CS"/>
              </w:rPr>
              <w:t>(SC)</w:t>
            </w:r>
          </w:p>
        </w:tc>
        <w:tc>
          <w:tcPr>
            <w:tcW w:w="722" w:type="dxa"/>
            <w:hideMark/>
          </w:tcPr>
          <w:p w14:paraId="1F8AFC9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20A1FF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97986D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637022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75B864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D3A933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B2EFE9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4E91377"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C9C695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781EF6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76A730B4" w14:textId="77777777" w:rsidTr="009665E7">
        <w:tc>
          <w:tcPr>
            <w:tcW w:w="2093" w:type="dxa"/>
            <w:hideMark/>
          </w:tcPr>
          <w:p w14:paraId="025930E7"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2</w:t>
            </w:r>
            <w:r>
              <w:rPr>
                <w:lang w:eastAsia="sr-Cyrl-CS"/>
              </w:rPr>
              <w:t xml:space="preserve"> (SE)</w:t>
            </w:r>
          </w:p>
        </w:tc>
        <w:tc>
          <w:tcPr>
            <w:tcW w:w="722" w:type="dxa"/>
            <w:hideMark/>
          </w:tcPr>
          <w:p w14:paraId="32B5D21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44A148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9024AC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7FC401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3336CE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6E4A1E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6C23A3D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E512AD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AE4B1A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28014B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1AECBA7D" w14:textId="77777777" w:rsidTr="009665E7">
        <w:tc>
          <w:tcPr>
            <w:tcW w:w="2093" w:type="dxa"/>
            <w:hideMark/>
          </w:tcPr>
          <w:p w14:paraId="07045823"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3</w:t>
            </w:r>
            <w:r>
              <w:rPr>
                <w:lang w:eastAsia="sr-Cyrl-CS"/>
              </w:rPr>
              <w:t xml:space="preserve"> (IM)</w:t>
            </w:r>
          </w:p>
        </w:tc>
        <w:tc>
          <w:tcPr>
            <w:tcW w:w="722" w:type="dxa"/>
            <w:hideMark/>
          </w:tcPr>
          <w:p w14:paraId="4CB5FC2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C980C6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021E01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E9F474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F7F003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6637C3A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45A963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240C78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A33EEF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5647BC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284738F4" w14:textId="77777777" w:rsidTr="009665E7">
        <w:tc>
          <w:tcPr>
            <w:tcW w:w="2093" w:type="dxa"/>
            <w:hideMark/>
          </w:tcPr>
          <w:p w14:paraId="06BB0E4D"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51205EFD"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61E8E088"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3DFAAC54"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54B1F412"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49ED4369"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2E3FEA10"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65033643"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474588FF"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51A5849D"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55DD5D0A"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r>
    </w:tbl>
    <w:p w14:paraId="4F60A6D5" w14:textId="77777777" w:rsidR="008A3AAF" w:rsidRDefault="008A3AAF" w:rsidP="008A3AAF">
      <w:pPr>
        <w:spacing w:before="0" w:beforeAutospacing="0" w:after="0" w:afterAutospacing="0"/>
      </w:pPr>
      <w:r>
        <w:br w:type="page"/>
      </w:r>
    </w:p>
    <w:p w14:paraId="7331D4F5" w14:textId="77777777" w:rsidR="008A3AAF" w:rsidRPr="008A3AAF" w:rsidRDefault="008A3AAF" w:rsidP="00D85C2C">
      <w:pPr>
        <w:pStyle w:val="berschrift1"/>
      </w:pPr>
      <w:bookmarkStart w:id="66" w:name="_Toc189756241"/>
      <w:bookmarkStart w:id="67" w:name="_Toc222398349"/>
      <w:r w:rsidRPr="008A3AAF">
        <w:lastRenderedPageBreak/>
        <w:t xml:space="preserve">3240 Alpine rivers and their ligneous vegetation with </w:t>
      </w:r>
      <w:r w:rsidRPr="008A3AAF">
        <w:rPr>
          <w:i/>
        </w:rPr>
        <w:t>Salix elaeagnos</w:t>
      </w:r>
      <w:bookmarkEnd w:id="66"/>
      <w:bookmarkEnd w:id="67"/>
    </w:p>
    <w:p w14:paraId="59C3A8FF" w14:textId="77777777" w:rsidR="008A3AAF" w:rsidRDefault="008A3AAF" w:rsidP="008A3AAF">
      <w:pPr>
        <w:pStyle w:val="berschrift2"/>
      </w:pPr>
      <w:bookmarkStart w:id="68" w:name="_Toc189756242"/>
      <w:bookmarkStart w:id="69" w:name="_Toc222398350"/>
      <w:r>
        <w:t>Fact file</w:t>
      </w:r>
      <w:bookmarkEnd w:id="68"/>
      <w:bookmarkEnd w:id="69"/>
    </w:p>
    <w:p w14:paraId="4237315A" w14:textId="77777777" w:rsidR="008A3AAF" w:rsidRDefault="008A3AAF" w:rsidP="008A3AAF">
      <w:pPr>
        <w:pStyle w:val="berschrift3"/>
        <w:ind w:left="851" w:hanging="851"/>
      </w:pPr>
      <w:r>
        <w:t>Habitat</w:t>
      </w:r>
    </w:p>
    <w:p w14:paraId="5A6D270E" w14:textId="77777777" w:rsidR="008A3AAF" w:rsidRDefault="008A3AAF" w:rsidP="008A3AAF">
      <w:r>
        <w:rPr>
          <w:b/>
        </w:rPr>
        <w:t>A</w:t>
      </w:r>
      <w:r w:rsidRPr="00C268C2">
        <w:rPr>
          <w:b/>
        </w:rPr>
        <w:t>uthor</w:t>
      </w:r>
      <w:r>
        <w:rPr>
          <w:b/>
        </w:rPr>
        <w:t>s</w:t>
      </w:r>
      <w:r w:rsidRPr="00C268C2">
        <w:rPr>
          <w:b/>
        </w:rPr>
        <w:t>:</w:t>
      </w:r>
      <w:r>
        <w:t xml:space="preserve"> </w:t>
      </w:r>
      <w:r w:rsidRPr="00D8685C">
        <w:t>Lulëzim Shuka</w:t>
      </w:r>
    </w:p>
    <w:p w14:paraId="28802A5D" w14:textId="77777777" w:rsidR="008A3AAF" w:rsidRPr="00D36209" w:rsidRDefault="008A3AAF" w:rsidP="008A3AAF">
      <w:pPr>
        <w:rPr>
          <w:b/>
        </w:rPr>
      </w:pPr>
      <w:r>
        <w:rPr>
          <w:b/>
        </w:rPr>
        <w:t xml:space="preserve">Code: </w:t>
      </w:r>
      <w:r>
        <w:t>324</w:t>
      </w:r>
      <w:r w:rsidRPr="00FA0699">
        <w:t>0</w:t>
      </w:r>
    </w:p>
    <w:p w14:paraId="57E6094D" w14:textId="77777777" w:rsidR="008A3AAF" w:rsidRDefault="008A3AAF" w:rsidP="008A3AAF">
      <w:r w:rsidRPr="00D36209">
        <w:rPr>
          <w:b/>
        </w:rPr>
        <w:t>Local name:</w:t>
      </w:r>
      <w:r>
        <w:t xml:space="preserve"> </w:t>
      </w:r>
      <w:r w:rsidRPr="005951DB">
        <w:rPr>
          <w:rFonts w:cstheme="minorHAnsi"/>
        </w:rPr>
        <w:t>Lumenj alpin</w:t>
      </w:r>
      <w:r w:rsidRPr="005951DB">
        <w:rPr>
          <w:rFonts w:cstheme="minorHAnsi"/>
          <w:color w:val="000000"/>
        </w:rPr>
        <w:t>ë</w:t>
      </w:r>
      <w:r w:rsidRPr="005951DB">
        <w:rPr>
          <w:rFonts w:cstheme="minorHAnsi"/>
        </w:rPr>
        <w:t xml:space="preserve"> dhe bimësia përgjatë tyre me Shelgun </w:t>
      </w:r>
      <w:r w:rsidRPr="005951DB">
        <w:rPr>
          <w:rFonts w:cstheme="minorHAnsi"/>
          <w:i/>
        </w:rPr>
        <w:t>Salix elaeagnos</w:t>
      </w:r>
      <w:r>
        <w:t xml:space="preserve"> (ALB)</w:t>
      </w:r>
    </w:p>
    <w:p w14:paraId="2EFFAECF" w14:textId="77777777" w:rsidR="008A3AAF" w:rsidRDefault="008A3AAF" w:rsidP="008A3AAF"/>
    <w:p w14:paraId="21E1FAE4" w14:textId="77777777" w:rsidR="008A3AAF" w:rsidRPr="00D36209" w:rsidRDefault="008A3AAF" w:rsidP="008A3AAF">
      <w:pPr>
        <w:pStyle w:val="berschrift3"/>
        <w:ind w:left="851" w:hanging="851"/>
      </w:pPr>
      <w:r>
        <w:t>Short profile of the habitat</w:t>
      </w:r>
    </w:p>
    <w:p w14:paraId="7562BF70" w14:textId="77777777" w:rsidR="008A3AAF" w:rsidRPr="00DC2D99" w:rsidRDefault="008A3AAF" w:rsidP="008A3AAF">
      <w:pPr>
        <w:jc w:val="both"/>
        <w:rPr>
          <w:szCs w:val="24"/>
        </w:rPr>
      </w:pPr>
      <w:r w:rsidRPr="00DC2D99">
        <w:rPr>
          <w:szCs w:val="24"/>
        </w:rPr>
        <w:t>The habitat type 3240 is widely distributed along watercourses from the lower parts of the rivers to alpine altitudes. The alpine parts of the river beds are vegetated mostly by woods of rosemary willow (</w:t>
      </w:r>
      <w:r w:rsidRPr="00DC2D99">
        <w:rPr>
          <w:i/>
          <w:szCs w:val="24"/>
        </w:rPr>
        <w:t>Salix elaeagnos</w:t>
      </w:r>
      <w:r w:rsidRPr="00DC2D99">
        <w:rPr>
          <w:szCs w:val="24"/>
        </w:rPr>
        <w:t>) companied with other species of willow (</w:t>
      </w:r>
      <w:r w:rsidRPr="00DC2D99">
        <w:rPr>
          <w:i/>
          <w:szCs w:val="24"/>
        </w:rPr>
        <w:t>Salix</w:t>
      </w:r>
      <w:r w:rsidRPr="00DC2D99">
        <w:rPr>
          <w:szCs w:val="24"/>
        </w:rPr>
        <w:t xml:space="preserve"> spp.), or birch (</w:t>
      </w:r>
      <w:r w:rsidRPr="00DC2D99">
        <w:rPr>
          <w:i/>
          <w:szCs w:val="24"/>
        </w:rPr>
        <w:t>Betula</w:t>
      </w:r>
      <w:r w:rsidRPr="00DC2D99">
        <w:rPr>
          <w:szCs w:val="24"/>
        </w:rPr>
        <w:t xml:space="preserve"> spp), alder (</w:t>
      </w:r>
      <w:r w:rsidRPr="00DC2D99">
        <w:rPr>
          <w:i/>
          <w:szCs w:val="24"/>
        </w:rPr>
        <w:t>Alnus</w:t>
      </w:r>
      <w:r w:rsidRPr="00DC2D99">
        <w:rPr>
          <w:szCs w:val="24"/>
        </w:rPr>
        <w:t xml:space="preserve"> spp.) and sea buckthorn (</w:t>
      </w:r>
      <w:r w:rsidRPr="00DC2D99">
        <w:rPr>
          <w:i/>
          <w:szCs w:val="24"/>
        </w:rPr>
        <w:t>Hippophae rhamnoides</w:t>
      </w:r>
      <w:r w:rsidRPr="00DC2D99">
        <w:rPr>
          <w:szCs w:val="24"/>
        </w:rPr>
        <w:t>). Except the Alpine biogeographic region this habitat types occurs also in the other mountain areas of Europe (</w:t>
      </w:r>
      <w:r w:rsidRPr="00DC2D99">
        <w:rPr>
          <w:rFonts w:ascii="Calibri" w:hAnsi="Calibri" w:cs="Calibri"/>
          <w:szCs w:val="24"/>
        </w:rPr>
        <w:t xml:space="preserve">Aichinger, 1933; </w:t>
      </w:r>
      <w:r w:rsidRPr="00DC2D99">
        <w:rPr>
          <w:rFonts w:ascii="Calibri" w:hAnsi="Calibri" w:cs="Calibri"/>
          <w:szCs w:val="24"/>
          <w:shd w:val="clear" w:color="auto" w:fill="FFFFFF"/>
        </w:rPr>
        <w:t xml:space="preserve">Cronk et al., 1915; </w:t>
      </w:r>
      <w:r w:rsidRPr="00DC2D99">
        <w:rPr>
          <w:rFonts w:ascii="Calibri" w:hAnsi="Calibri" w:cs="Calibri"/>
          <w:szCs w:val="24"/>
        </w:rPr>
        <w:t>Kalníková et al., 2021</w:t>
      </w:r>
      <w:r w:rsidRPr="00DC2D99">
        <w:rPr>
          <w:rFonts w:ascii="Calibri" w:hAnsi="Calibri" w:cs="Calibri"/>
          <w:szCs w:val="24"/>
          <w:shd w:val="clear" w:color="auto" w:fill="FFFFFF"/>
        </w:rPr>
        <w:t>)</w:t>
      </w:r>
      <w:r w:rsidRPr="00DC2D99">
        <w:rPr>
          <w:szCs w:val="24"/>
        </w:rPr>
        <w:t xml:space="preserve">. </w:t>
      </w:r>
    </w:p>
    <w:p w14:paraId="685717E2" w14:textId="77777777" w:rsidR="008A3AAF" w:rsidRPr="00DC2D99" w:rsidRDefault="008A3AAF" w:rsidP="008A3AAF">
      <w:pPr>
        <w:jc w:val="both"/>
        <w:rPr>
          <w:rFonts w:cstheme="minorHAnsi"/>
          <w:szCs w:val="24"/>
        </w:rPr>
      </w:pPr>
      <w:r w:rsidRPr="00DC2D99">
        <w:rPr>
          <w:szCs w:val="24"/>
        </w:rPr>
        <w:t>In the western Balkans, the habitat types:</w:t>
      </w:r>
      <w:r w:rsidRPr="00DC2D99">
        <w:rPr>
          <w:rFonts w:cstheme="minorHAnsi"/>
          <w:szCs w:val="24"/>
        </w:rPr>
        <w:t xml:space="preserve"> Alpine rivers and their ligneous vegetation with </w:t>
      </w:r>
      <w:r w:rsidRPr="00DC2D99">
        <w:rPr>
          <w:rFonts w:cstheme="minorHAnsi"/>
          <w:i/>
          <w:szCs w:val="24"/>
        </w:rPr>
        <w:t>Salix elaeagnos</w:t>
      </w:r>
      <w:r w:rsidRPr="00DC2D99">
        <w:rPr>
          <w:rFonts w:cstheme="minorHAnsi"/>
          <w:szCs w:val="24"/>
        </w:rPr>
        <w:t xml:space="preserve"> occurs in all Alpine rivers and brooks and it is very fragmented, conditioned from the morpho-topography of the rivers and their torrential character. The dominant species, </w:t>
      </w:r>
      <w:r w:rsidRPr="00DC2D99">
        <w:rPr>
          <w:i/>
          <w:szCs w:val="24"/>
        </w:rPr>
        <w:t xml:space="preserve">Salix elaeagnos </w:t>
      </w:r>
      <w:r w:rsidRPr="00DC2D99">
        <w:rPr>
          <w:szCs w:val="24"/>
        </w:rPr>
        <w:t>occur in the flooded plain and in the sediments or gravely parts out of the watercourses (</w:t>
      </w:r>
      <w:r w:rsidRPr="00DC2D99">
        <w:rPr>
          <w:rFonts w:ascii="Calibri" w:hAnsi="Calibri" w:cs="Calibri"/>
          <w:szCs w:val="24"/>
        </w:rPr>
        <w:t xml:space="preserve">Koljanin et al., 2023; </w:t>
      </w:r>
      <w:r w:rsidRPr="00DC2D99">
        <w:rPr>
          <w:rFonts w:ascii="Calibri" w:hAnsi="Calibri" w:cs="Calibri"/>
          <w:szCs w:val="24"/>
          <w:shd w:val="clear" w:color="auto" w:fill="FFFFFF"/>
        </w:rPr>
        <w:t>Nikolov et al., 2023)</w:t>
      </w:r>
      <w:r w:rsidRPr="00DC2D99">
        <w:rPr>
          <w:szCs w:val="24"/>
        </w:rPr>
        <w:t>. The strong root system of the rosemary willow and other companied species serving as the main stabil</w:t>
      </w:r>
      <w:r>
        <w:rPr>
          <w:szCs w:val="24"/>
        </w:rPr>
        <w:t>ise</w:t>
      </w:r>
      <w:r w:rsidRPr="00DC2D99">
        <w:rPr>
          <w:szCs w:val="24"/>
        </w:rPr>
        <w:t xml:space="preserve">r of the riverbed and restraining the fury of the water flow in the steep parts of the rivers and brooks. The </w:t>
      </w:r>
      <w:r w:rsidRPr="00DC2D99">
        <w:rPr>
          <w:rFonts w:cstheme="minorHAnsi"/>
          <w:szCs w:val="24"/>
        </w:rPr>
        <w:t xml:space="preserve">shrub vegetation parts of the habitat represented by </w:t>
      </w:r>
      <w:r w:rsidRPr="00DC2D99">
        <w:rPr>
          <w:i/>
          <w:szCs w:val="24"/>
        </w:rPr>
        <w:t xml:space="preserve">Salix elaeagnos </w:t>
      </w:r>
      <w:r w:rsidRPr="00DC2D99">
        <w:rPr>
          <w:szCs w:val="24"/>
        </w:rPr>
        <w:t xml:space="preserve">occupies the upper parts and steep areas where the river bed is narrow and </w:t>
      </w:r>
      <w:r>
        <w:rPr>
          <w:szCs w:val="24"/>
        </w:rPr>
        <w:t xml:space="preserve">a </w:t>
      </w:r>
      <w:r w:rsidRPr="00DC2D99">
        <w:rPr>
          <w:szCs w:val="24"/>
        </w:rPr>
        <w:t xml:space="preserve">fragmented tree layer </w:t>
      </w:r>
      <w:r>
        <w:rPr>
          <w:szCs w:val="24"/>
        </w:rPr>
        <w:t>occur</w:t>
      </w:r>
      <w:r w:rsidRPr="00DC2D99">
        <w:rPr>
          <w:szCs w:val="24"/>
        </w:rPr>
        <w:t xml:space="preserve"> place in the plain parts of the rivers where the floodplain is wider (</w:t>
      </w:r>
      <w:r w:rsidRPr="00DC2D99">
        <w:rPr>
          <w:rFonts w:ascii="Calibri" w:hAnsi="Calibri" w:cs="Calibri"/>
          <w:szCs w:val="24"/>
        </w:rPr>
        <w:t>Koljanin et al., 2023</w:t>
      </w:r>
      <w:r w:rsidRPr="00DC2D99">
        <w:rPr>
          <w:rFonts w:ascii="Calibri" w:hAnsi="Calibri" w:cs="Calibri"/>
          <w:szCs w:val="24"/>
          <w:shd w:val="clear" w:color="auto" w:fill="FFFFFF"/>
        </w:rPr>
        <w:t>)</w:t>
      </w:r>
      <w:r w:rsidRPr="00DC2D99">
        <w:rPr>
          <w:szCs w:val="24"/>
        </w:rPr>
        <w:t xml:space="preserve">. The tree vegetation cover has </w:t>
      </w:r>
      <w:r w:rsidRPr="00DC2D99">
        <w:rPr>
          <w:rFonts w:cstheme="minorHAnsi"/>
          <w:szCs w:val="24"/>
        </w:rPr>
        <w:t>limited distribution</w:t>
      </w:r>
      <w:r w:rsidRPr="00DC2D99">
        <w:rPr>
          <w:szCs w:val="24"/>
        </w:rPr>
        <w:t xml:space="preserve"> and is composed of rosemary willow, birch and alder woods.</w:t>
      </w:r>
    </w:p>
    <w:p w14:paraId="703C1E07" w14:textId="77777777" w:rsidR="008A3AAF" w:rsidRPr="00DC2D99" w:rsidRDefault="008A3AAF" w:rsidP="008A3AAF">
      <w:pPr>
        <w:jc w:val="both"/>
        <w:rPr>
          <w:szCs w:val="24"/>
        </w:rPr>
      </w:pPr>
      <w:r w:rsidRPr="00DC2D99">
        <w:rPr>
          <w:rFonts w:cstheme="minorHAnsi"/>
          <w:szCs w:val="24"/>
        </w:rPr>
        <w:t xml:space="preserve">The habitat type Alpine rivers and their ligneous vegetation with </w:t>
      </w:r>
      <w:r w:rsidRPr="00DC2D99">
        <w:rPr>
          <w:rFonts w:cstheme="minorHAnsi"/>
          <w:i/>
          <w:szCs w:val="24"/>
        </w:rPr>
        <w:t>Salix elaeagnos</w:t>
      </w:r>
      <w:r w:rsidRPr="00DC2D99">
        <w:rPr>
          <w:rFonts w:cstheme="minorHAnsi"/>
          <w:szCs w:val="24"/>
        </w:rPr>
        <w:t xml:space="preserve"> in Albania occur mainly in the upper parts of the rivers and their brooks of the northern and eastern parts of the country. The floodplain vegetated with </w:t>
      </w:r>
      <w:r w:rsidRPr="00DC2D99">
        <w:rPr>
          <w:szCs w:val="24"/>
        </w:rPr>
        <w:t>rosemary willow, birch and alder woods is very narrow, 2-10 m wide and only in small patches of Korab M</w:t>
      </w:r>
      <w:r>
        <w:rPr>
          <w:szCs w:val="24"/>
        </w:rPr>
        <w:t>ountains</w:t>
      </w:r>
      <w:r w:rsidRPr="00DC2D99">
        <w:rPr>
          <w:szCs w:val="24"/>
        </w:rPr>
        <w:t>, Black Drin and Shkumbini river it can be wider. In the brooks of Devolli River south there are found some patches with cultivated sea buckthorn (</w:t>
      </w:r>
      <w:r w:rsidRPr="00DC2D99">
        <w:rPr>
          <w:i/>
          <w:szCs w:val="24"/>
        </w:rPr>
        <w:t>Hippophae rhamnoides</w:t>
      </w:r>
      <w:r w:rsidRPr="00DC2D99">
        <w:rPr>
          <w:szCs w:val="24"/>
        </w:rPr>
        <w:t xml:space="preserve">) in order to prevent the </w:t>
      </w:r>
      <w:r w:rsidRPr="00DC2D99">
        <w:rPr>
          <w:szCs w:val="24"/>
        </w:rPr>
        <w:lastRenderedPageBreak/>
        <w:t>erosion on the clay substrates of the river bed and around them, but never as native one (Xhulaj and Shuka, 2007; Shuka et al., 2011).</w:t>
      </w:r>
    </w:p>
    <w:p w14:paraId="4D58E615" w14:textId="77777777" w:rsidR="008A3AAF" w:rsidRPr="00DC2D99" w:rsidRDefault="008A3AAF" w:rsidP="008A3AAF">
      <w:pPr>
        <w:jc w:val="both"/>
        <w:rPr>
          <w:rFonts w:cstheme="minorHAnsi"/>
          <w:szCs w:val="24"/>
        </w:rPr>
      </w:pPr>
      <w:r w:rsidRPr="00DC2D99">
        <w:rPr>
          <w:szCs w:val="24"/>
        </w:rPr>
        <w:t>No other data exist for this habitat type in Albania.</w:t>
      </w:r>
    </w:p>
    <w:p w14:paraId="667F9110" w14:textId="77777777" w:rsidR="008A3AAF" w:rsidRDefault="008A3AAF" w:rsidP="008A3AAF">
      <w:pPr>
        <w:pStyle w:val="berschrift3"/>
        <w:ind w:left="851" w:hanging="851"/>
      </w:pPr>
      <w:r>
        <w:t>Identification</w:t>
      </w:r>
    </w:p>
    <w:p w14:paraId="46ED000F" w14:textId="77777777" w:rsidR="008A3AAF" w:rsidRPr="00DC2D99" w:rsidRDefault="008A3AAF" w:rsidP="008A3AAF">
      <w:pPr>
        <w:jc w:val="both"/>
        <w:rPr>
          <w:color w:val="3E7A21" w:themeColor="accent6" w:themeShade="BF"/>
          <w:szCs w:val="24"/>
        </w:rPr>
      </w:pPr>
      <w:r w:rsidRPr="00DC2D99">
        <w:rPr>
          <w:szCs w:val="24"/>
        </w:rPr>
        <w:t xml:space="preserve">According to Milanović and Stupar, the alliance </w:t>
      </w:r>
      <w:r w:rsidRPr="00DC2D99">
        <w:rPr>
          <w:i/>
          <w:iCs/>
          <w:szCs w:val="24"/>
        </w:rPr>
        <w:t>Salicion eleagno-daphnoidis</w:t>
      </w:r>
      <w:r w:rsidRPr="00DC2D99">
        <w:rPr>
          <w:szCs w:val="24"/>
        </w:rPr>
        <w:t xml:space="preserve"> comprises scrub semi-open to closed formations on gravel and/or sandy deposits of montane, altimontane and subalpine belts in the upper watercourses with fast and turbulent flows, dominated by low- to medium tall shrubs: </w:t>
      </w:r>
      <w:r w:rsidRPr="00DC2D99">
        <w:rPr>
          <w:i/>
          <w:szCs w:val="24"/>
        </w:rPr>
        <w:t>Salix elaeagnos</w:t>
      </w:r>
      <w:r w:rsidRPr="00DC2D99">
        <w:rPr>
          <w:szCs w:val="24"/>
        </w:rPr>
        <w:t>,</w:t>
      </w:r>
      <w:r w:rsidRPr="00DC2D99">
        <w:rPr>
          <w:i/>
          <w:iCs/>
          <w:szCs w:val="24"/>
        </w:rPr>
        <w:t xml:space="preserve"> Salix amplexicaulis, Salix daphnoides, Salix purpurea, Hippophae rhamnoides</w:t>
      </w:r>
      <w:r w:rsidRPr="00DC2D99">
        <w:rPr>
          <w:szCs w:val="24"/>
        </w:rPr>
        <w:t xml:space="preserve"> subsp. </w:t>
      </w:r>
      <w:r w:rsidRPr="00DC2D99">
        <w:rPr>
          <w:i/>
          <w:iCs/>
          <w:szCs w:val="24"/>
        </w:rPr>
        <w:t xml:space="preserve">fluviatilis </w:t>
      </w:r>
      <w:r w:rsidRPr="00DC2D99">
        <w:rPr>
          <w:szCs w:val="24"/>
        </w:rPr>
        <w:t xml:space="preserve">and/or </w:t>
      </w:r>
      <w:r w:rsidRPr="00DC2D99">
        <w:rPr>
          <w:i/>
          <w:iCs/>
          <w:szCs w:val="24"/>
        </w:rPr>
        <w:t>Myricaria germanica</w:t>
      </w:r>
      <w:r w:rsidRPr="00DC2D99">
        <w:rPr>
          <w:szCs w:val="24"/>
        </w:rPr>
        <w:t xml:space="preserve">. The alliance was first time mentioned by Aichinger (1933) as </w:t>
      </w:r>
      <w:r w:rsidRPr="00DC2D99">
        <w:rPr>
          <w:i/>
          <w:iCs/>
          <w:szCs w:val="24"/>
        </w:rPr>
        <w:t>Salicion incanae</w:t>
      </w:r>
      <w:r w:rsidRPr="00DC2D99">
        <w:rPr>
          <w:szCs w:val="24"/>
        </w:rPr>
        <w:t xml:space="preserve">, but later described by Moor (1958) as </w:t>
      </w:r>
      <w:r w:rsidRPr="00DC2D99">
        <w:rPr>
          <w:i/>
          <w:iCs/>
          <w:szCs w:val="24"/>
        </w:rPr>
        <w:t>Salicion eleagni</w:t>
      </w:r>
      <w:r w:rsidRPr="00DC2D99">
        <w:rPr>
          <w:szCs w:val="24"/>
        </w:rPr>
        <w:t xml:space="preserve"> and </w:t>
      </w:r>
      <w:r w:rsidRPr="00DC2D99">
        <w:rPr>
          <w:i/>
          <w:iCs/>
          <w:szCs w:val="24"/>
        </w:rPr>
        <w:t xml:space="preserve">Salicetum eleagno-daphnoidis </w:t>
      </w:r>
      <w:r w:rsidRPr="00DC2D99">
        <w:rPr>
          <w:szCs w:val="24"/>
        </w:rPr>
        <w:t>(nomenclatural type of the alliance).</w:t>
      </w:r>
    </w:p>
    <w:p w14:paraId="0D2812D9" w14:textId="77777777" w:rsidR="008A3AAF" w:rsidRPr="00E0237B" w:rsidRDefault="008A3AAF" w:rsidP="008A3AAF">
      <w:pPr>
        <w:jc w:val="both"/>
        <w:rPr>
          <w:color w:val="auto"/>
          <w:szCs w:val="24"/>
        </w:rPr>
      </w:pPr>
      <w:r w:rsidRPr="00E0237B">
        <w:rPr>
          <w:color w:val="auto"/>
          <w:szCs w:val="24"/>
        </w:rPr>
        <w:t xml:space="preserve">CLASS: </w:t>
      </w:r>
      <w:r w:rsidRPr="00E0237B">
        <w:rPr>
          <w:i/>
          <w:iCs/>
          <w:color w:val="auto"/>
          <w:szCs w:val="24"/>
        </w:rPr>
        <w:t>Salicetea purpureae</w:t>
      </w:r>
      <w:r>
        <w:rPr>
          <w:color w:val="auto"/>
          <w:szCs w:val="24"/>
        </w:rPr>
        <w:t xml:space="preserve"> </w:t>
      </w:r>
      <w:r w:rsidRPr="00E0237B">
        <w:rPr>
          <w:color w:val="auto"/>
          <w:szCs w:val="24"/>
        </w:rPr>
        <w:t>……………………………….………………………………………………………</w:t>
      </w:r>
      <w:r>
        <w:rPr>
          <w:color w:val="auto"/>
          <w:szCs w:val="24"/>
        </w:rPr>
        <w:t>.</w:t>
      </w:r>
      <w:r w:rsidRPr="00E0237B">
        <w:rPr>
          <w:color w:val="auto"/>
          <w:szCs w:val="24"/>
        </w:rPr>
        <w:t>………..#</w:t>
      </w:r>
    </w:p>
    <w:p w14:paraId="5567C8AD" w14:textId="77777777" w:rsidR="008A3AAF" w:rsidRPr="00DC2D99" w:rsidRDefault="008A3AAF" w:rsidP="008A3AAF">
      <w:pPr>
        <w:ind w:firstLine="426"/>
        <w:jc w:val="both"/>
        <w:rPr>
          <w:szCs w:val="24"/>
        </w:rPr>
      </w:pPr>
      <w:r w:rsidRPr="00DC2D99">
        <w:rPr>
          <w:szCs w:val="24"/>
        </w:rPr>
        <w:t>ORDER:</w:t>
      </w:r>
      <w:r w:rsidRPr="00DC2D99">
        <w:rPr>
          <w:i/>
          <w:iCs/>
          <w:szCs w:val="24"/>
        </w:rPr>
        <w:t xml:space="preserve"> Salicetalia purpureae</w:t>
      </w:r>
      <w:r w:rsidRPr="00DC2D99">
        <w:rPr>
          <w:szCs w:val="24"/>
        </w:rPr>
        <w:t xml:space="preserve"> Moor 1958 ……………………………...…………………</w:t>
      </w:r>
      <w:r>
        <w:rPr>
          <w:szCs w:val="24"/>
        </w:rPr>
        <w:t>..</w:t>
      </w:r>
      <w:r w:rsidRPr="00DC2D99">
        <w:rPr>
          <w:szCs w:val="24"/>
        </w:rPr>
        <w:t>.……..….</w:t>
      </w:r>
      <w:r>
        <w:rPr>
          <w:szCs w:val="24"/>
        </w:rPr>
        <w:t>………</w:t>
      </w:r>
      <w:r w:rsidRPr="00DC2D99">
        <w:rPr>
          <w:szCs w:val="24"/>
        </w:rPr>
        <w:t>#</w:t>
      </w:r>
    </w:p>
    <w:p w14:paraId="098A7762" w14:textId="77777777" w:rsidR="008A3AAF" w:rsidRPr="00DC2D99" w:rsidRDefault="008A3AAF" w:rsidP="008A3AAF">
      <w:pPr>
        <w:ind w:left="720" w:firstLine="273"/>
        <w:jc w:val="both"/>
        <w:rPr>
          <w:szCs w:val="24"/>
        </w:rPr>
      </w:pPr>
      <w:r w:rsidRPr="00DC2D99">
        <w:rPr>
          <w:szCs w:val="24"/>
        </w:rPr>
        <w:t>ALLIANCE:</w:t>
      </w:r>
      <w:r w:rsidRPr="00DC2D99">
        <w:rPr>
          <w:i/>
          <w:iCs/>
          <w:szCs w:val="24"/>
        </w:rPr>
        <w:t xml:space="preserve"> </w:t>
      </w:r>
      <w:r w:rsidRPr="00DC2D99">
        <w:rPr>
          <w:rFonts w:ascii="Calibri" w:hAnsi="Calibri" w:cs="Calibri"/>
          <w:i/>
          <w:iCs/>
          <w:szCs w:val="24"/>
        </w:rPr>
        <w:t>Salicion eleagno-daphnoidis</w:t>
      </w:r>
      <w:r w:rsidRPr="00DC2D99">
        <w:rPr>
          <w:rFonts w:ascii="Calibri" w:hAnsi="Calibri" w:cs="Calibri"/>
          <w:szCs w:val="24"/>
        </w:rPr>
        <w:t xml:space="preserve"> (Moor 1958) Grass 1993</w:t>
      </w:r>
      <w:r w:rsidRPr="00DC2D99">
        <w:rPr>
          <w:szCs w:val="24"/>
        </w:rPr>
        <w:t>………………………</w:t>
      </w:r>
      <w:r>
        <w:rPr>
          <w:szCs w:val="24"/>
        </w:rPr>
        <w:t>……</w:t>
      </w:r>
      <w:r w:rsidRPr="00DC2D99">
        <w:rPr>
          <w:szCs w:val="24"/>
        </w:rPr>
        <w:t>&lt;</w:t>
      </w:r>
    </w:p>
    <w:p w14:paraId="2012989C" w14:textId="77777777" w:rsidR="008A3AAF" w:rsidRPr="00DC2D99" w:rsidRDefault="008A3AAF" w:rsidP="008A3AAF">
      <w:pPr>
        <w:ind w:left="1440" w:hanging="22"/>
        <w:jc w:val="both"/>
        <w:rPr>
          <w:b/>
          <w:szCs w:val="24"/>
        </w:rPr>
      </w:pPr>
      <w:r w:rsidRPr="00DC2D99">
        <w:rPr>
          <w:szCs w:val="24"/>
        </w:rPr>
        <w:t xml:space="preserve">ASS: </w:t>
      </w:r>
      <w:r w:rsidRPr="00DC2D99">
        <w:rPr>
          <w:b/>
          <w:i/>
          <w:szCs w:val="24"/>
        </w:rPr>
        <w:t>Salicetum eleagno-purpureae</w:t>
      </w:r>
      <w:r w:rsidRPr="00DC2D99">
        <w:rPr>
          <w:b/>
          <w:szCs w:val="24"/>
        </w:rPr>
        <w:t xml:space="preserve"> Sillinger 1933</w:t>
      </w:r>
    </w:p>
    <w:p w14:paraId="04756062" w14:textId="77777777" w:rsidR="008A3AAF" w:rsidRPr="00DC2D99" w:rsidRDefault="008A3AAF" w:rsidP="008A3AAF">
      <w:pPr>
        <w:ind w:left="1440" w:hanging="22"/>
        <w:jc w:val="both"/>
        <w:rPr>
          <w:szCs w:val="24"/>
        </w:rPr>
      </w:pPr>
      <w:r w:rsidRPr="00DC2D99">
        <w:rPr>
          <w:szCs w:val="24"/>
        </w:rPr>
        <w:t>ASS:</w:t>
      </w:r>
      <w:r w:rsidRPr="00DC2D99">
        <w:rPr>
          <w:i/>
          <w:iCs/>
          <w:szCs w:val="24"/>
        </w:rPr>
        <w:t xml:space="preserve"> Salici eleagni-Hippophaetum rhamnoidis</w:t>
      </w:r>
      <w:r>
        <w:rPr>
          <w:szCs w:val="24"/>
        </w:rPr>
        <w:t xml:space="preserve"> Braun-Blanquet in Volk 1939..</w:t>
      </w:r>
      <w:r w:rsidRPr="00DC2D99">
        <w:rPr>
          <w:szCs w:val="24"/>
        </w:rPr>
        <w:t>….&lt;</w:t>
      </w:r>
    </w:p>
    <w:p w14:paraId="25FF3C8F" w14:textId="77777777" w:rsidR="008A3AAF" w:rsidRPr="00DC2D99" w:rsidRDefault="008A3AAF" w:rsidP="008A3AAF">
      <w:pPr>
        <w:ind w:left="1440" w:hanging="22"/>
        <w:jc w:val="both"/>
        <w:rPr>
          <w:szCs w:val="24"/>
        </w:rPr>
      </w:pPr>
      <w:r w:rsidRPr="00DC2D99">
        <w:rPr>
          <w:szCs w:val="24"/>
        </w:rPr>
        <w:t xml:space="preserve">ASS: </w:t>
      </w:r>
      <w:r w:rsidRPr="00DC2D99">
        <w:rPr>
          <w:i/>
          <w:iCs/>
          <w:szCs w:val="24"/>
        </w:rPr>
        <w:t>Saponario officinalis-Salicetum purpureae</w:t>
      </w:r>
      <w:r>
        <w:rPr>
          <w:szCs w:val="24"/>
        </w:rPr>
        <w:t xml:space="preserve"> Tchou 1948…………………….…….</w:t>
      </w:r>
      <w:r w:rsidRPr="00DC2D99">
        <w:rPr>
          <w:szCs w:val="24"/>
        </w:rPr>
        <w:t>.&lt;</w:t>
      </w:r>
    </w:p>
    <w:p w14:paraId="4BC31330" w14:textId="77777777" w:rsidR="008A3AAF" w:rsidRPr="00DC2D99" w:rsidRDefault="008A3AAF" w:rsidP="008A3AAF">
      <w:pPr>
        <w:jc w:val="both"/>
        <w:rPr>
          <w:szCs w:val="24"/>
        </w:rPr>
      </w:pPr>
      <w:r w:rsidRPr="00DC2D99">
        <w:rPr>
          <w:rFonts w:ascii="Calibri" w:hAnsi="Calibri" w:cs="Calibri"/>
          <w:szCs w:val="24"/>
          <w:shd w:val="clear" w:color="auto" w:fill="FFFFFF"/>
        </w:rPr>
        <w:t xml:space="preserve">This habitat type is described in detail from </w:t>
      </w:r>
      <w:r w:rsidRPr="00DC2D99">
        <w:rPr>
          <w:szCs w:val="24"/>
        </w:rPr>
        <w:t xml:space="preserve">Đ. Milanović and V. Stupar </w:t>
      </w:r>
      <w:r w:rsidRPr="00DC2D99">
        <w:rPr>
          <w:rFonts w:ascii="Calibri" w:hAnsi="Calibri" w:cs="Calibri"/>
          <w:szCs w:val="24"/>
          <w:shd w:val="clear" w:color="auto" w:fill="FFFFFF"/>
        </w:rPr>
        <w:t>in the “Interpretative Manual of European Riparian Forests and Shrublands” (see Mandžukovski et al., 2021)</w:t>
      </w:r>
    </w:p>
    <w:p w14:paraId="15C3FF18" w14:textId="77777777" w:rsidR="008A3AAF" w:rsidRPr="00BF3359" w:rsidRDefault="008A3AAF" w:rsidP="008A3AAF"/>
    <w:p w14:paraId="1B1DE95A" w14:textId="77777777" w:rsidR="008A3AAF" w:rsidRPr="00D36209" w:rsidRDefault="008A3AAF" w:rsidP="008A3AAF">
      <w:pPr>
        <w:pStyle w:val="berschrift3"/>
        <w:ind w:left="851" w:hanging="851"/>
      </w:pPr>
      <w:r>
        <w:t>Coenosis</w:t>
      </w:r>
    </w:p>
    <w:p w14:paraId="658DECEC" w14:textId="77777777" w:rsidR="008A3AAF" w:rsidRPr="00DC2D99" w:rsidRDefault="008A3AAF" w:rsidP="008A3AAF">
      <w:pPr>
        <w:spacing w:after="0"/>
        <w:jc w:val="both"/>
        <w:rPr>
          <w:szCs w:val="24"/>
        </w:rPr>
      </w:pPr>
      <w:r w:rsidRPr="00DC2D99">
        <w:rPr>
          <w:szCs w:val="24"/>
        </w:rPr>
        <w:t xml:space="preserve">The indicator, dominant and diagnostic species of the habitat types 3240 </w:t>
      </w:r>
      <w:r w:rsidRPr="00DC2D99">
        <w:rPr>
          <w:rFonts w:cstheme="minorHAnsi"/>
          <w:szCs w:val="24"/>
        </w:rPr>
        <w:t xml:space="preserve">Alpine rivers and their ligneous vegetation with </w:t>
      </w:r>
      <w:r w:rsidRPr="00DC2D99">
        <w:rPr>
          <w:rFonts w:cstheme="minorHAnsi"/>
          <w:i/>
          <w:szCs w:val="24"/>
        </w:rPr>
        <w:t>Salix elaeagnos</w:t>
      </w:r>
      <w:r w:rsidRPr="00DC2D99">
        <w:rPr>
          <w:rFonts w:cstheme="minorHAnsi"/>
          <w:szCs w:val="24"/>
        </w:rPr>
        <w:t xml:space="preserve"> and its indicative and distinctive characteristic within the habitat and other closest habitat types have been presented below and </w:t>
      </w:r>
      <w:r w:rsidRPr="00DC2D99">
        <w:rPr>
          <w:szCs w:val="24"/>
        </w:rPr>
        <w:t>the dominant species are underlined, having a percentage cover higher than 50% cover in tree, scrub or herb layer.</w:t>
      </w:r>
    </w:p>
    <w:p w14:paraId="10C701AA" w14:textId="77777777" w:rsidR="008A3AAF" w:rsidRPr="00E0237B" w:rsidRDefault="008A3AAF" w:rsidP="008A3AAF">
      <w:pPr>
        <w:spacing w:before="0" w:beforeAutospacing="0" w:after="0" w:afterAutospacing="0"/>
        <w:ind w:left="720"/>
        <w:jc w:val="both"/>
        <w:rPr>
          <w:b/>
          <w:i/>
          <w:iCs/>
          <w:szCs w:val="24"/>
        </w:rPr>
      </w:pPr>
      <w:r w:rsidRPr="00E0237B">
        <w:rPr>
          <w:b/>
          <w:i/>
          <w:iCs/>
          <w:szCs w:val="24"/>
        </w:rPr>
        <w:t>Scrub</w:t>
      </w:r>
      <w:r w:rsidRPr="00E0237B">
        <w:rPr>
          <w:rFonts w:cstheme="minorHAnsi"/>
          <w:b/>
          <w:i/>
          <w:iCs/>
          <w:szCs w:val="24"/>
        </w:rPr>
        <w:t xml:space="preserve"> communities (</w:t>
      </w:r>
      <w:r w:rsidRPr="00E0237B">
        <w:rPr>
          <w:b/>
          <w:i/>
          <w:iCs/>
          <w:szCs w:val="24"/>
        </w:rPr>
        <w:t>Salicetum eleagno-purpureae Sillinger 1933) on sandy and gravely sediments along water courses and river banks:</w:t>
      </w:r>
    </w:p>
    <w:p w14:paraId="3D9787C3" w14:textId="77777777" w:rsidR="008A3AAF" w:rsidRPr="00E0237B" w:rsidRDefault="008A3AAF" w:rsidP="008A3AAF">
      <w:pPr>
        <w:spacing w:after="0"/>
        <w:jc w:val="both"/>
        <w:rPr>
          <w:iCs/>
          <w:szCs w:val="24"/>
          <w:u w:val="single"/>
        </w:rPr>
      </w:pPr>
      <w:r w:rsidRPr="00E0237B">
        <w:rPr>
          <w:iCs/>
          <w:szCs w:val="24"/>
        </w:rPr>
        <w:t xml:space="preserve">Characteristic/indicative and </w:t>
      </w:r>
      <w:r w:rsidRPr="00E0237B">
        <w:rPr>
          <w:iCs/>
          <w:szCs w:val="24"/>
          <w:u w:val="single"/>
        </w:rPr>
        <w:t>dominant species:</w:t>
      </w:r>
    </w:p>
    <w:p w14:paraId="794015BC" w14:textId="77777777" w:rsidR="008A3AAF" w:rsidRPr="00DC2D99" w:rsidRDefault="008A3AAF" w:rsidP="008A3AAF">
      <w:pPr>
        <w:spacing w:after="0"/>
        <w:jc w:val="both"/>
        <w:rPr>
          <w:i/>
          <w:iCs/>
          <w:szCs w:val="24"/>
        </w:rPr>
      </w:pPr>
      <w:r w:rsidRPr="00DC2D99">
        <w:rPr>
          <w:szCs w:val="24"/>
          <w:u w:val="single"/>
        </w:rPr>
        <w:lastRenderedPageBreak/>
        <w:t xml:space="preserve">Tree layer </w:t>
      </w:r>
      <w:r w:rsidRPr="00DC2D99">
        <w:rPr>
          <w:szCs w:val="24"/>
        </w:rPr>
        <w:t xml:space="preserve">– </w:t>
      </w:r>
      <w:r w:rsidRPr="00DC2D99">
        <w:rPr>
          <w:i/>
          <w:iCs/>
          <w:szCs w:val="24"/>
          <w:u w:val="single"/>
        </w:rPr>
        <w:t>Salix elaeagnos</w:t>
      </w:r>
      <w:r w:rsidRPr="00DC2D99">
        <w:rPr>
          <w:szCs w:val="24"/>
        </w:rPr>
        <w:t xml:space="preserve">, </w:t>
      </w:r>
      <w:r w:rsidRPr="00DC2D99">
        <w:rPr>
          <w:i/>
          <w:iCs/>
          <w:szCs w:val="24"/>
          <w:u w:val="single"/>
        </w:rPr>
        <w:t>Salix purpurea</w:t>
      </w:r>
      <w:r w:rsidRPr="00DC2D99">
        <w:rPr>
          <w:szCs w:val="24"/>
          <w:u w:val="single"/>
        </w:rPr>
        <w:t xml:space="preserve"> ssp. </w:t>
      </w:r>
      <w:r w:rsidRPr="00DC2D99">
        <w:rPr>
          <w:i/>
          <w:iCs/>
          <w:szCs w:val="24"/>
          <w:u w:val="single"/>
        </w:rPr>
        <w:t>gracilis</w:t>
      </w:r>
      <w:r w:rsidRPr="00DC2D99">
        <w:rPr>
          <w:szCs w:val="24"/>
        </w:rPr>
        <w:t xml:space="preserve">, </w:t>
      </w:r>
      <w:r w:rsidRPr="00DC2D99">
        <w:rPr>
          <w:i/>
          <w:iCs/>
          <w:szCs w:val="24"/>
        </w:rPr>
        <w:t>Salix nigricans</w:t>
      </w:r>
      <w:r w:rsidRPr="00DC2D99">
        <w:rPr>
          <w:szCs w:val="24"/>
        </w:rPr>
        <w:t xml:space="preserve">, </w:t>
      </w:r>
      <w:r w:rsidRPr="00DC2D99">
        <w:rPr>
          <w:i/>
          <w:iCs/>
          <w:szCs w:val="24"/>
          <w:u w:val="single"/>
        </w:rPr>
        <w:t>Salix amplexicaulis</w:t>
      </w:r>
      <w:r w:rsidRPr="00DC2D99">
        <w:rPr>
          <w:i/>
          <w:iCs/>
          <w:szCs w:val="24"/>
        </w:rPr>
        <w:t>, Alnus</w:t>
      </w:r>
      <w:r w:rsidRPr="00DC2D99">
        <w:rPr>
          <w:szCs w:val="24"/>
        </w:rPr>
        <w:t xml:space="preserve"> spp., </w:t>
      </w:r>
      <w:r w:rsidRPr="00DC2D99">
        <w:rPr>
          <w:i/>
          <w:iCs/>
          <w:szCs w:val="24"/>
        </w:rPr>
        <w:t xml:space="preserve">Betula </w:t>
      </w:r>
      <w:r w:rsidRPr="00DC2D99">
        <w:rPr>
          <w:szCs w:val="24"/>
        </w:rPr>
        <w:t xml:space="preserve">spp., </w:t>
      </w:r>
      <w:r w:rsidRPr="00DC2D99">
        <w:rPr>
          <w:i/>
          <w:iCs/>
          <w:szCs w:val="24"/>
        </w:rPr>
        <w:t xml:space="preserve">Hippophae rhamnoides, </w:t>
      </w:r>
      <w:r w:rsidRPr="00DC2D99">
        <w:rPr>
          <w:szCs w:val="24"/>
        </w:rPr>
        <w:t xml:space="preserve">and/or </w:t>
      </w:r>
      <w:r w:rsidRPr="00DC2D99">
        <w:rPr>
          <w:i/>
          <w:szCs w:val="24"/>
        </w:rPr>
        <w:t>Myricaria germanica</w:t>
      </w:r>
      <w:r w:rsidRPr="00DC2D99">
        <w:rPr>
          <w:i/>
          <w:iCs/>
          <w:szCs w:val="24"/>
        </w:rPr>
        <w:t>.</w:t>
      </w:r>
    </w:p>
    <w:p w14:paraId="2A8EBB98" w14:textId="77777777" w:rsidR="008A3AAF" w:rsidRPr="00DC2D99" w:rsidRDefault="008A3AAF" w:rsidP="003957FA">
      <w:pPr>
        <w:pStyle w:val="Listenabsatz"/>
        <w:numPr>
          <w:ilvl w:val="0"/>
          <w:numId w:val="14"/>
        </w:numPr>
        <w:spacing w:line="240" w:lineRule="auto"/>
        <w:jc w:val="both"/>
        <w:rPr>
          <w:i/>
          <w:iCs/>
          <w:szCs w:val="24"/>
        </w:rPr>
      </w:pPr>
      <w:r w:rsidRPr="00DC2D99">
        <w:rPr>
          <w:i/>
          <w:iCs/>
          <w:szCs w:val="24"/>
        </w:rPr>
        <w:t xml:space="preserve">In Albania also: Alnus glutinosa, Populus nigra, </w:t>
      </w:r>
      <w:r w:rsidRPr="00DC2D99">
        <w:rPr>
          <w:iCs/>
          <w:szCs w:val="24"/>
        </w:rPr>
        <w:t>while absent</w:t>
      </w:r>
      <w:r w:rsidRPr="00DC2D99">
        <w:rPr>
          <w:i/>
          <w:iCs/>
          <w:szCs w:val="24"/>
        </w:rPr>
        <w:t xml:space="preserve"> Hippophae rhamnoides </w:t>
      </w:r>
      <w:r w:rsidRPr="00DC2D99">
        <w:rPr>
          <w:iCs/>
          <w:szCs w:val="24"/>
        </w:rPr>
        <w:t>and is doubtful presence of</w:t>
      </w:r>
      <w:r w:rsidRPr="00DC2D99">
        <w:rPr>
          <w:i/>
          <w:iCs/>
          <w:szCs w:val="24"/>
        </w:rPr>
        <w:t xml:space="preserve"> </w:t>
      </w:r>
      <w:r w:rsidRPr="00DC2D99">
        <w:rPr>
          <w:i/>
          <w:szCs w:val="24"/>
        </w:rPr>
        <w:t>Myricaria germanica</w:t>
      </w:r>
    </w:p>
    <w:p w14:paraId="40BF7815" w14:textId="77777777" w:rsidR="008A3AAF" w:rsidRPr="00DC2D99" w:rsidRDefault="008A3AAF" w:rsidP="008A3AAF">
      <w:pPr>
        <w:jc w:val="both"/>
        <w:rPr>
          <w:szCs w:val="24"/>
        </w:rPr>
      </w:pPr>
      <w:r w:rsidRPr="00DC2D99">
        <w:rPr>
          <w:bCs/>
          <w:i/>
          <w:iCs/>
          <w:szCs w:val="24"/>
          <w:u w:val="single"/>
        </w:rPr>
        <w:t>Diagnostic species</w:t>
      </w:r>
      <w:r w:rsidRPr="00DC2D99">
        <w:rPr>
          <w:b/>
          <w:i/>
          <w:iCs/>
          <w:szCs w:val="24"/>
        </w:rPr>
        <w:t xml:space="preserve">: </w:t>
      </w:r>
      <w:r w:rsidRPr="00DC2D99">
        <w:rPr>
          <w:bCs/>
          <w:szCs w:val="24"/>
        </w:rPr>
        <w:t xml:space="preserve">According to </w:t>
      </w:r>
      <w:r w:rsidRPr="00DC2D99">
        <w:rPr>
          <w:szCs w:val="24"/>
        </w:rPr>
        <w:t>Chytry (2013) and Kalnikova et al. (2021) the following diagnostic species</w:t>
      </w:r>
      <w:r w:rsidRPr="00DC2D99">
        <w:rPr>
          <w:rFonts w:ascii="Calibri" w:hAnsi="Calibri" w:cs="Calibri"/>
          <w:i/>
          <w:iCs/>
          <w:szCs w:val="24"/>
        </w:rPr>
        <w:t xml:space="preserve">: </w:t>
      </w:r>
      <w:r w:rsidRPr="00DC2D99">
        <w:rPr>
          <w:i/>
          <w:iCs/>
          <w:szCs w:val="24"/>
          <w:u w:val="single"/>
        </w:rPr>
        <w:t>Salix elaeagnos</w:t>
      </w:r>
      <w:r w:rsidRPr="00DC2D99">
        <w:rPr>
          <w:szCs w:val="24"/>
        </w:rPr>
        <w:t xml:space="preserve"> and </w:t>
      </w:r>
      <w:r w:rsidRPr="00DC2D99">
        <w:rPr>
          <w:i/>
          <w:szCs w:val="24"/>
        </w:rPr>
        <w:t>S. purpurea</w:t>
      </w:r>
      <w:r w:rsidRPr="00DC2D99">
        <w:rPr>
          <w:szCs w:val="24"/>
        </w:rPr>
        <w:t xml:space="preserve">, </w:t>
      </w:r>
      <w:r w:rsidRPr="00DC2D99">
        <w:rPr>
          <w:i/>
          <w:szCs w:val="24"/>
        </w:rPr>
        <w:t>Hippophae rhamnoides</w:t>
      </w:r>
      <w:r w:rsidRPr="00DC2D99">
        <w:rPr>
          <w:szCs w:val="24"/>
        </w:rPr>
        <w:t xml:space="preserve"> subsp. </w:t>
      </w:r>
      <w:r w:rsidRPr="00DC2D99">
        <w:rPr>
          <w:i/>
          <w:szCs w:val="24"/>
        </w:rPr>
        <w:t>fluviatilis</w:t>
      </w:r>
      <w:r w:rsidRPr="00DC2D99">
        <w:rPr>
          <w:szCs w:val="24"/>
        </w:rPr>
        <w:t xml:space="preserve">, </w:t>
      </w:r>
      <w:r w:rsidRPr="00DC2D99">
        <w:rPr>
          <w:i/>
          <w:szCs w:val="24"/>
        </w:rPr>
        <w:t>Myricaria germanica</w:t>
      </w:r>
      <w:r w:rsidRPr="00DC2D99">
        <w:rPr>
          <w:szCs w:val="24"/>
        </w:rPr>
        <w:t xml:space="preserve"> and less importance </w:t>
      </w:r>
      <w:r w:rsidRPr="00DC2D99">
        <w:rPr>
          <w:i/>
          <w:szCs w:val="24"/>
        </w:rPr>
        <w:t>Alnus incana, Cardamine flexuosa, Chaerophyllum aromaticum, Daucus carota, Elymus caninus, Epilobium dodonaei, Eupatorium cannabinum, Hippophaë rhamnoides subsp fluviatilis, Medicago lupulina, Melilotus albus, Mentha longifolia, Myricaria germanica, Petasites hybridus, P kablikianus, Poa compressa, Salix amplexicaulis, S daphnoides, S elaeagnos, S euxina, S purpurea, Silene vulgaris, Stachys sylvatica, Tanacetum vulgare, Tussilago farfara</w:t>
      </w:r>
      <w:r w:rsidRPr="00DC2D99">
        <w:rPr>
          <w:szCs w:val="24"/>
        </w:rPr>
        <w:t xml:space="preserve">, etc, are indicator for the alliance </w:t>
      </w:r>
      <w:r w:rsidRPr="00DC2D99">
        <w:rPr>
          <w:rFonts w:ascii="Calibri" w:hAnsi="Calibri" w:cs="Calibri"/>
          <w:i/>
          <w:iCs/>
          <w:szCs w:val="24"/>
        </w:rPr>
        <w:t>Salicion eleagno-daphnoidis</w:t>
      </w:r>
      <w:r w:rsidRPr="00DC2D99">
        <w:rPr>
          <w:szCs w:val="24"/>
        </w:rPr>
        <w:t>.</w:t>
      </w:r>
    </w:p>
    <w:p w14:paraId="0C6E8A82" w14:textId="77777777" w:rsidR="008A3AAF" w:rsidRPr="00DC2D99" w:rsidRDefault="008A3AAF" w:rsidP="003957FA">
      <w:pPr>
        <w:numPr>
          <w:ilvl w:val="0"/>
          <w:numId w:val="13"/>
        </w:numPr>
        <w:spacing w:before="0" w:beforeAutospacing="0" w:after="0" w:afterAutospacing="0"/>
        <w:jc w:val="both"/>
        <w:rPr>
          <w:bCs/>
          <w:szCs w:val="24"/>
        </w:rPr>
      </w:pPr>
      <w:r w:rsidRPr="00DC2D99">
        <w:rPr>
          <w:bCs/>
          <w:szCs w:val="24"/>
        </w:rPr>
        <w:t xml:space="preserve">In Albania only: </w:t>
      </w:r>
      <w:r w:rsidRPr="00DC2D99">
        <w:rPr>
          <w:i/>
          <w:iCs/>
          <w:szCs w:val="24"/>
          <w:u w:val="single"/>
        </w:rPr>
        <w:t>Salix elaeagnos</w:t>
      </w:r>
      <w:r w:rsidRPr="00DC2D99">
        <w:rPr>
          <w:szCs w:val="24"/>
        </w:rPr>
        <w:t xml:space="preserve">, </w:t>
      </w:r>
      <w:r w:rsidRPr="00DC2D99">
        <w:rPr>
          <w:i/>
          <w:iCs/>
          <w:szCs w:val="24"/>
          <w:u w:val="single"/>
        </w:rPr>
        <w:t>Salix purpurea/Salix amplexicaulis,</w:t>
      </w:r>
      <w:r w:rsidRPr="00DC2D99">
        <w:rPr>
          <w:i/>
          <w:iCs/>
          <w:szCs w:val="24"/>
        </w:rPr>
        <w:t xml:space="preserve"> Alnus glutinosa, Populus nigra</w:t>
      </w:r>
      <w:r w:rsidRPr="00DC2D99">
        <w:rPr>
          <w:bCs/>
          <w:i/>
          <w:iCs/>
          <w:szCs w:val="24"/>
        </w:rPr>
        <w:t xml:space="preserve"> Epilobium dodonaei, Eupatorium cannabinum, </w:t>
      </w:r>
      <w:r w:rsidRPr="00DC2D99">
        <w:rPr>
          <w:i/>
          <w:iCs/>
          <w:szCs w:val="24"/>
        </w:rPr>
        <w:t>Calamagrostis pseudophragmites</w:t>
      </w:r>
    </w:p>
    <w:p w14:paraId="07C45EA5" w14:textId="77777777" w:rsidR="008A3AAF" w:rsidRPr="00DC2D99" w:rsidRDefault="008A3AAF" w:rsidP="008A3AAF">
      <w:pPr>
        <w:spacing w:after="0"/>
        <w:jc w:val="both"/>
        <w:rPr>
          <w:szCs w:val="24"/>
        </w:rPr>
      </w:pPr>
      <w:r w:rsidRPr="00DC2D99">
        <w:rPr>
          <w:szCs w:val="24"/>
        </w:rPr>
        <w:t>According to Mandžukovski et al. (2021) the herbaceous open vegetation of gravel bars is dominated by Epilobion fleischeri, Calamagrostion pseudophragmitis, that are inhabit the side facing of the watercourse, while in the side these are found species of alder forests (</w:t>
      </w:r>
      <w:r w:rsidRPr="00DC2D99">
        <w:rPr>
          <w:i/>
          <w:iCs/>
          <w:szCs w:val="24"/>
        </w:rPr>
        <w:t>Alnion incanae</w:t>
      </w:r>
      <w:r w:rsidRPr="00DC2D99">
        <w:rPr>
          <w:szCs w:val="24"/>
        </w:rPr>
        <w:t>).</w:t>
      </w:r>
    </w:p>
    <w:p w14:paraId="136F8303" w14:textId="77777777" w:rsidR="008A3AAF" w:rsidRPr="00DC2D99" w:rsidRDefault="008A3AAF" w:rsidP="003957FA">
      <w:pPr>
        <w:pStyle w:val="Listenabsatz"/>
        <w:numPr>
          <w:ilvl w:val="0"/>
          <w:numId w:val="13"/>
        </w:numPr>
        <w:spacing w:line="240" w:lineRule="auto"/>
        <w:jc w:val="both"/>
        <w:rPr>
          <w:szCs w:val="24"/>
        </w:rPr>
      </w:pPr>
      <w:r w:rsidRPr="00DC2D99">
        <w:rPr>
          <w:iCs/>
          <w:szCs w:val="24"/>
        </w:rPr>
        <w:t xml:space="preserve">In Albania the herb layer of assoc. </w:t>
      </w:r>
      <w:r w:rsidRPr="00DC2D99">
        <w:rPr>
          <w:i/>
          <w:szCs w:val="24"/>
        </w:rPr>
        <w:t xml:space="preserve">Salicetum eleagno-purpureae </w:t>
      </w:r>
      <w:r w:rsidRPr="00DC2D99">
        <w:rPr>
          <w:szCs w:val="24"/>
        </w:rPr>
        <w:t xml:space="preserve">is dominated from </w:t>
      </w:r>
      <w:r w:rsidRPr="00DC2D99">
        <w:rPr>
          <w:bCs/>
          <w:i/>
          <w:iCs/>
          <w:szCs w:val="24"/>
          <w:u w:val="single"/>
        </w:rPr>
        <w:t>Epilobium dodonaei, Eupatorium cannabinum</w:t>
      </w:r>
      <w:r w:rsidRPr="00DC2D99">
        <w:rPr>
          <w:szCs w:val="24"/>
        </w:rPr>
        <w:t xml:space="preserve"> and </w:t>
      </w:r>
      <w:r w:rsidRPr="00DC2D99">
        <w:rPr>
          <w:i/>
          <w:szCs w:val="24"/>
          <w:u w:val="single"/>
        </w:rPr>
        <w:t>Calamagrostion pseudophragmitis</w:t>
      </w:r>
      <w:r w:rsidRPr="00DC2D99">
        <w:rPr>
          <w:szCs w:val="24"/>
        </w:rPr>
        <w:t>, that grows in the side facing of the watercourse and gravely ‘islands’ deposition within the river bank.</w:t>
      </w:r>
    </w:p>
    <w:p w14:paraId="3801BDDE" w14:textId="77777777" w:rsidR="008A3AAF" w:rsidRPr="00DC2D99" w:rsidRDefault="008A3AAF" w:rsidP="008A3AAF">
      <w:pPr>
        <w:jc w:val="both"/>
        <w:rPr>
          <w:szCs w:val="24"/>
        </w:rPr>
      </w:pPr>
      <w:r w:rsidRPr="00DC2D99">
        <w:rPr>
          <w:szCs w:val="24"/>
          <w:u w:val="single"/>
        </w:rPr>
        <w:t>Constant species:</w:t>
      </w:r>
      <w:r w:rsidRPr="00DC2D99">
        <w:rPr>
          <w:szCs w:val="24"/>
        </w:rPr>
        <w:t xml:space="preserve"> </w:t>
      </w:r>
      <w:r w:rsidRPr="00DC2D99">
        <w:rPr>
          <w:i/>
          <w:szCs w:val="24"/>
        </w:rPr>
        <w:t>Agrostis stolonifera</w:t>
      </w:r>
      <w:r w:rsidRPr="00DC2D99">
        <w:rPr>
          <w:szCs w:val="24"/>
        </w:rPr>
        <w:t xml:space="preserve"> agg, </w:t>
      </w:r>
      <w:r w:rsidRPr="00DC2D99">
        <w:rPr>
          <w:i/>
          <w:szCs w:val="24"/>
        </w:rPr>
        <w:t>Artemisia vulgaris, Galium mollugo, Salix elaeagnos, S purpurea, Tussilago farfara</w:t>
      </w:r>
      <w:r w:rsidRPr="00DC2D99">
        <w:rPr>
          <w:szCs w:val="24"/>
        </w:rPr>
        <w:t>, etc.</w:t>
      </w:r>
    </w:p>
    <w:p w14:paraId="35DDB4D5" w14:textId="77777777" w:rsidR="008A3AAF" w:rsidRPr="00DC2D99" w:rsidRDefault="008A3AAF" w:rsidP="008A3AAF">
      <w:pPr>
        <w:jc w:val="both"/>
        <w:rPr>
          <w:rFonts w:ascii="Calibri" w:hAnsi="Calibri" w:cs="Calibri"/>
          <w:szCs w:val="24"/>
          <w:shd w:val="clear" w:color="auto" w:fill="FFFFFF"/>
        </w:rPr>
      </w:pPr>
      <w:r w:rsidRPr="00DC2D99">
        <w:rPr>
          <w:szCs w:val="24"/>
        </w:rPr>
        <w:t xml:space="preserve">According to </w:t>
      </w:r>
      <w:r w:rsidRPr="00DC2D99">
        <w:rPr>
          <w:rFonts w:ascii="Calibri" w:hAnsi="Calibri" w:cs="Calibri"/>
          <w:szCs w:val="24"/>
          <w:shd w:val="clear" w:color="auto" w:fill="FFFFFF"/>
        </w:rPr>
        <w:t>Mandžukovski et al., (2021) the habitat is composed by following plant communities:</w:t>
      </w:r>
    </w:p>
    <w:p w14:paraId="156F1849" w14:textId="77777777" w:rsidR="008A3AAF" w:rsidRPr="00DC2D99" w:rsidRDefault="008A3AAF" w:rsidP="008A3AAF">
      <w:pPr>
        <w:jc w:val="both"/>
        <w:rPr>
          <w:szCs w:val="24"/>
        </w:rPr>
      </w:pPr>
      <w:r w:rsidRPr="00DC2D99">
        <w:rPr>
          <w:i/>
          <w:szCs w:val="24"/>
        </w:rPr>
        <w:t>Salicetum eleagno-purpureae</w:t>
      </w:r>
      <w:r w:rsidRPr="00DC2D99">
        <w:rPr>
          <w:szCs w:val="24"/>
        </w:rPr>
        <w:t xml:space="preserve"> Sillinger 1933 – with domination of </w:t>
      </w:r>
      <w:r w:rsidRPr="00DC2D99">
        <w:rPr>
          <w:i/>
          <w:iCs/>
          <w:szCs w:val="24"/>
        </w:rPr>
        <w:t>Salix elaeagnos</w:t>
      </w:r>
      <w:r w:rsidRPr="00DC2D99">
        <w:rPr>
          <w:szCs w:val="24"/>
        </w:rPr>
        <w:t xml:space="preserve"> and </w:t>
      </w:r>
      <w:r w:rsidRPr="00DC2D99">
        <w:rPr>
          <w:i/>
          <w:iCs/>
          <w:szCs w:val="24"/>
        </w:rPr>
        <w:t>S. purpurea</w:t>
      </w:r>
      <w:r w:rsidRPr="00DC2D99">
        <w:rPr>
          <w:szCs w:val="24"/>
        </w:rPr>
        <w:t xml:space="preserve"> distributed in Pyrenees, Alps, Apennines, Carpathians, and Balkan Peninsula;</w:t>
      </w:r>
    </w:p>
    <w:p w14:paraId="6203783E" w14:textId="77777777" w:rsidR="008A3AAF" w:rsidRPr="00DC2D99" w:rsidRDefault="008A3AAF" w:rsidP="008A3AAF">
      <w:pPr>
        <w:jc w:val="both"/>
        <w:rPr>
          <w:szCs w:val="24"/>
        </w:rPr>
      </w:pPr>
      <w:r w:rsidRPr="00DC2D99">
        <w:rPr>
          <w:i/>
          <w:szCs w:val="24"/>
        </w:rPr>
        <w:t>Salici purpureae-Myricarietum germanicae</w:t>
      </w:r>
      <w:r w:rsidRPr="00DC2D99">
        <w:rPr>
          <w:szCs w:val="24"/>
        </w:rPr>
        <w:t xml:space="preserve"> Moor 1958 – with domination of </w:t>
      </w:r>
      <w:r w:rsidRPr="00DC2D99">
        <w:rPr>
          <w:i/>
          <w:iCs/>
          <w:szCs w:val="24"/>
        </w:rPr>
        <w:t>Myricaria germanica</w:t>
      </w:r>
      <w:r w:rsidRPr="00DC2D99">
        <w:rPr>
          <w:szCs w:val="24"/>
        </w:rPr>
        <w:t xml:space="preserve"> distributed throughout of the range of the alliance and…</w:t>
      </w:r>
    </w:p>
    <w:p w14:paraId="3A28C68E" w14:textId="77777777" w:rsidR="008A3AAF" w:rsidRPr="00DC2D99" w:rsidRDefault="008A3AAF" w:rsidP="008A3AAF">
      <w:pPr>
        <w:jc w:val="both"/>
        <w:rPr>
          <w:szCs w:val="24"/>
        </w:rPr>
      </w:pPr>
      <w:r w:rsidRPr="00DC2D99">
        <w:rPr>
          <w:i/>
          <w:szCs w:val="24"/>
        </w:rPr>
        <w:t>Saponario officinalis-Salicetum purpureae</w:t>
      </w:r>
      <w:r w:rsidRPr="00DC2D99">
        <w:rPr>
          <w:szCs w:val="24"/>
        </w:rPr>
        <w:t xml:space="preserve"> Tchou 1948 – with domination of </w:t>
      </w:r>
      <w:r w:rsidRPr="00DC2D99">
        <w:rPr>
          <w:i/>
          <w:iCs/>
          <w:szCs w:val="24"/>
        </w:rPr>
        <w:t>Salix purpurea</w:t>
      </w:r>
      <w:r w:rsidRPr="00DC2D99">
        <w:rPr>
          <w:szCs w:val="24"/>
        </w:rPr>
        <w:t xml:space="preserve"> distributed in Pyrenees, Apennines, Alps, Carpathians, and Balkan</w:t>
      </w:r>
    </w:p>
    <w:p w14:paraId="4955FBDE" w14:textId="77777777" w:rsidR="008A3AAF" w:rsidRPr="00DC2D99" w:rsidRDefault="008A3AAF" w:rsidP="008A3AAF">
      <w:pPr>
        <w:spacing w:after="0"/>
        <w:jc w:val="both"/>
        <w:rPr>
          <w:szCs w:val="24"/>
        </w:rPr>
      </w:pPr>
    </w:p>
    <w:p w14:paraId="02AC5C07" w14:textId="77777777" w:rsidR="008A3AAF" w:rsidRPr="00DC2D99" w:rsidRDefault="008A3AAF" w:rsidP="008A3AAF">
      <w:pPr>
        <w:jc w:val="both"/>
        <w:rPr>
          <w:iCs/>
          <w:szCs w:val="24"/>
        </w:rPr>
      </w:pPr>
      <w:r w:rsidRPr="00DC2D99">
        <w:rPr>
          <w:iCs/>
          <w:szCs w:val="24"/>
        </w:rPr>
        <w:lastRenderedPageBreak/>
        <w:t>In pilot area of the Black Drin, Blliça tributary, Albania there are found assoc.</w:t>
      </w:r>
      <w:r w:rsidRPr="00DC2D99">
        <w:rPr>
          <w:i/>
          <w:szCs w:val="24"/>
        </w:rPr>
        <w:t xml:space="preserve"> Salicetum eleagno-purpureae</w:t>
      </w:r>
      <w:r w:rsidRPr="00DC2D99">
        <w:rPr>
          <w:szCs w:val="24"/>
        </w:rPr>
        <w:t xml:space="preserve"> Sillinger 1933 – with domination of </w:t>
      </w:r>
      <w:r w:rsidRPr="00DC2D99">
        <w:rPr>
          <w:i/>
          <w:iCs/>
          <w:szCs w:val="24"/>
        </w:rPr>
        <w:t>Salix elaeagnos</w:t>
      </w:r>
      <w:r w:rsidRPr="00DC2D99">
        <w:rPr>
          <w:szCs w:val="24"/>
        </w:rPr>
        <w:t xml:space="preserve"> and </w:t>
      </w:r>
      <w:r w:rsidRPr="00DC2D99">
        <w:rPr>
          <w:i/>
          <w:szCs w:val="24"/>
        </w:rPr>
        <w:t xml:space="preserve">S. purpurea, </w:t>
      </w:r>
      <w:r w:rsidRPr="00DC2D99">
        <w:rPr>
          <w:iCs/>
          <w:szCs w:val="24"/>
        </w:rPr>
        <w:t>which is observed also in the north and eastern part of the country outside the pilot area.</w:t>
      </w:r>
    </w:p>
    <w:p w14:paraId="29532CFF" w14:textId="77777777" w:rsidR="008A3AAF" w:rsidRPr="00DC2D99" w:rsidRDefault="008A3AAF" w:rsidP="008A3AAF">
      <w:pPr>
        <w:jc w:val="both"/>
        <w:rPr>
          <w:szCs w:val="24"/>
        </w:rPr>
      </w:pPr>
      <w:r w:rsidRPr="00DC2D99">
        <w:rPr>
          <w:szCs w:val="24"/>
        </w:rPr>
        <w:t>In the lower part of this habitat type, at the confluence of the brook with main branch of Drini River there is also</w:t>
      </w:r>
      <w:r w:rsidRPr="00DC2D99">
        <w:rPr>
          <w:i/>
          <w:szCs w:val="24"/>
        </w:rPr>
        <w:t xml:space="preserve"> </w:t>
      </w:r>
      <w:r w:rsidRPr="00DC2D99">
        <w:rPr>
          <w:szCs w:val="24"/>
        </w:rPr>
        <w:t>assoc.</w:t>
      </w:r>
      <w:r w:rsidRPr="00DC2D99">
        <w:rPr>
          <w:i/>
          <w:szCs w:val="24"/>
        </w:rPr>
        <w:t xml:space="preserve"> Salici purpureae-Myricarietum germanicae</w:t>
      </w:r>
      <w:r w:rsidRPr="00DC2D99">
        <w:rPr>
          <w:szCs w:val="24"/>
        </w:rPr>
        <w:t xml:space="preserve"> Moor 1958 – with the dominance of </w:t>
      </w:r>
      <w:r w:rsidRPr="00DC2D99">
        <w:rPr>
          <w:i/>
          <w:szCs w:val="24"/>
        </w:rPr>
        <w:t>Myricaria germanica</w:t>
      </w:r>
      <w:r w:rsidRPr="00DC2D99">
        <w:rPr>
          <w:szCs w:val="24"/>
        </w:rPr>
        <w:t xml:space="preserve"> and </w:t>
      </w:r>
      <w:r w:rsidRPr="00DC2D99">
        <w:rPr>
          <w:i/>
          <w:szCs w:val="24"/>
        </w:rPr>
        <w:t>S. purpurea</w:t>
      </w:r>
      <w:r w:rsidRPr="00DC2D99">
        <w:rPr>
          <w:szCs w:val="24"/>
        </w:rPr>
        <w:t>.</w:t>
      </w:r>
    </w:p>
    <w:p w14:paraId="76F1EBCE" w14:textId="77777777" w:rsidR="008A3AAF" w:rsidRPr="00DC2D99" w:rsidRDefault="008A3AAF" w:rsidP="008A3AAF">
      <w:pPr>
        <w:jc w:val="both"/>
        <w:rPr>
          <w:szCs w:val="24"/>
        </w:rPr>
      </w:pPr>
      <w:r w:rsidRPr="00DC2D99">
        <w:rPr>
          <w:szCs w:val="24"/>
        </w:rPr>
        <w:t xml:space="preserve">The scrub and herb layer, often dominate by light loving species of this habitat type depends from the substrate of the watershed, so the coarse gravel deposits of the gypsum and granitic in the upper stream of the brook is distinguished by dominance of the scrub layer of </w:t>
      </w:r>
      <w:r w:rsidRPr="00DC2D99">
        <w:rPr>
          <w:i/>
          <w:iCs/>
          <w:szCs w:val="24"/>
        </w:rPr>
        <w:t>Salix elaeagnos</w:t>
      </w:r>
      <w:r w:rsidRPr="00DC2D99">
        <w:rPr>
          <w:szCs w:val="24"/>
        </w:rPr>
        <w:t xml:space="preserve"> and some other scrubby species such as </w:t>
      </w:r>
      <w:r w:rsidRPr="00DC2D99">
        <w:rPr>
          <w:i/>
          <w:iCs/>
          <w:szCs w:val="24"/>
        </w:rPr>
        <w:t>Juniperus deltoides</w:t>
      </w:r>
      <w:r w:rsidRPr="00DC2D99">
        <w:rPr>
          <w:szCs w:val="24"/>
        </w:rPr>
        <w:t xml:space="preserve">, </w:t>
      </w:r>
      <w:r w:rsidRPr="00DC2D99">
        <w:rPr>
          <w:i/>
          <w:iCs/>
          <w:szCs w:val="24"/>
        </w:rPr>
        <w:t>Rosa canina</w:t>
      </w:r>
      <w:r w:rsidRPr="00DC2D99">
        <w:rPr>
          <w:szCs w:val="24"/>
        </w:rPr>
        <w:t xml:space="preserve">, </w:t>
      </w:r>
      <w:r w:rsidRPr="00DC2D99">
        <w:rPr>
          <w:i/>
          <w:iCs/>
          <w:szCs w:val="24"/>
        </w:rPr>
        <w:t xml:space="preserve">Pyrus </w:t>
      </w:r>
      <w:r w:rsidRPr="00DC2D99">
        <w:rPr>
          <w:szCs w:val="24"/>
        </w:rPr>
        <w:t xml:space="preserve">sp., </w:t>
      </w:r>
      <w:r w:rsidRPr="00DC2D99">
        <w:rPr>
          <w:i/>
          <w:iCs/>
          <w:szCs w:val="24"/>
        </w:rPr>
        <w:t>Populus</w:t>
      </w:r>
      <w:r w:rsidRPr="00DC2D99">
        <w:rPr>
          <w:szCs w:val="24"/>
        </w:rPr>
        <w:t xml:space="preserve"> spp., </w:t>
      </w:r>
      <w:r w:rsidRPr="00DC2D99">
        <w:rPr>
          <w:i/>
          <w:iCs/>
          <w:szCs w:val="24"/>
        </w:rPr>
        <w:t xml:space="preserve">Rubus ulmifolius, </w:t>
      </w:r>
      <w:r w:rsidRPr="00DC2D99">
        <w:rPr>
          <w:szCs w:val="24"/>
        </w:rPr>
        <w:t xml:space="preserve">and also scattered individuals of </w:t>
      </w:r>
      <w:r w:rsidRPr="00DC2D99">
        <w:rPr>
          <w:i/>
          <w:iCs/>
          <w:szCs w:val="24"/>
        </w:rPr>
        <w:t>Populus alba</w:t>
      </w:r>
      <w:r w:rsidRPr="00DC2D99">
        <w:rPr>
          <w:szCs w:val="24"/>
        </w:rPr>
        <w:t xml:space="preserve"> and </w:t>
      </w:r>
      <w:r w:rsidRPr="00DC2D99">
        <w:rPr>
          <w:i/>
          <w:iCs/>
          <w:szCs w:val="24"/>
        </w:rPr>
        <w:t>False tamarix</w:t>
      </w:r>
      <w:r w:rsidRPr="00DC2D99">
        <w:rPr>
          <w:szCs w:val="24"/>
        </w:rPr>
        <w:t xml:space="preserve"> or </w:t>
      </w:r>
      <w:r w:rsidRPr="00DC2D99">
        <w:rPr>
          <w:i/>
          <w:iCs/>
          <w:szCs w:val="24"/>
        </w:rPr>
        <w:t>Tamarix</w:t>
      </w:r>
      <w:r w:rsidRPr="00DC2D99">
        <w:rPr>
          <w:szCs w:val="24"/>
        </w:rPr>
        <w:t xml:space="preserve"> sp., </w:t>
      </w:r>
      <w:r w:rsidRPr="00DC2D99">
        <w:rPr>
          <w:i/>
          <w:iCs/>
          <w:szCs w:val="24"/>
        </w:rPr>
        <w:t xml:space="preserve">Clematis vitalba, </w:t>
      </w:r>
      <w:r w:rsidRPr="00DC2D99">
        <w:rPr>
          <w:szCs w:val="24"/>
        </w:rPr>
        <w:t xml:space="preserve">etc., </w:t>
      </w:r>
      <w:r w:rsidRPr="00DC2D99">
        <w:rPr>
          <w:rFonts w:ascii="Calibri" w:hAnsi="Calibri" w:cs="Calibri"/>
          <w:szCs w:val="24"/>
        </w:rPr>
        <w:t xml:space="preserve">established in the upper parts of the Blliça river bank. The woody layer of species such as </w:t>
      </w:r>
      <w:r w:rsidRPr="00DC2D99">
        <w:rPr>
          <w:rFonts w:ascii="Calibri" w:hAnsi="Calibri" w:cs="Calibri"/>
          <w:i/>
          <w:iCs/>
          <w:szCs w:val="24"/>
        </w:rPr>
        <w:t>Alnus</w:t>
      </w:r>
      <w:r w:rsidRPr="00DC2D99">
        <w:rPr>
          <w:i/>
          <w:iCs/>
          <w:szCs w:val="24"/>
        </w:rPr>
        <w:t xml:space="preserve"> glutinosa</w:t>
      </w:r>
      <w:r w:rsidRPr="00DC2D99">
        <w:rPr>
          <w:szCs w:val="24"/>
        </w:rPr>
        <w:t xml:space="preserve"> and </w:t>
      </w:r>
      <w:r w:rsidRPr="00DC2D99">
        <w:rPr>
          <w:rFonts w:ascii="Calibri" w:hAnsi="Calibri" w:cs="Calibri"/>
          <w:i/>
          <w:iCs/>
          <w:szCs w:val="24"/>
        </w:rPr>
        <w:t xml:space="preserve">Salix spp., Ulmus minor, Populus nigra, </w:t>
      </w:r>
      <w:r w:rsidRPr="00DC2D99">
        <w:rPr>
          <w:rFonts w:ascii="Calibri" w:hAnsi="Calibri" w:cs="Calibri"/>
          <w:i/>
          <w:iCs/>
          <w:color w:val="000000"/>
          <w:szCs w:val="24"/>
          <w:lang w:val="en-GB"/>
        </w:rPr>
        <w:t xml:space="preserve">Corylus avellana, Carpinus orientalis </w:t>
      </w:r>
      <w:r w:rsidRPr="00DC2D99">
        <w:rPr>
          <w:rFonts w:ascii="Calibri" w:hAnsi="Calibri" w:cs="Calibri"/>
          <w:color w:val="000000"/>
          <w:szCs w:val="24"/>
          <w:lang w:val="en-GB"/>
        </w:rPr>
        <w:t>etc.,</w:t>
      </w:r>
      <w:r w:rsidRPr="00DC2D99">
        <w:rPr>
          <w:rFonts w:ascii="Calibri" w:hAnsi="Calibri" w:cs="Calibri"/>
          <w:i/>
          <w:iCs/>
          <w:color w:val="000000"/>
          <w:szCs w:val="24"/>
          <w:lang w:val="en-GB"/>
        </w:rPr>
        <w:t xml:space="preserve"> </w:t>
      </w:r>
      <w:r w:rsidRPr="00DC2D99">
        <w:rPr>
          <w:rFonts w:ascii="Calibri" w:hAnsi="Calibri" w:cs="Calibri"/>
          <w:szCs w:val="24"/>
        </w:rPr>
        <w:t>in both sides of the Blliça tributary.</w:t>
      </w:r>
    </w:p>
    <w:p w14:paraId="39F04562" w14:textId="77777777" w:rsidR="008A3AAF" w:rsidRDefault="008A3AAF" w:rsidP="008A3AAF">
      <w:pPr>
        <w:jc w:val="both"/>
        <w:rPr>
          <w:szCs w:val="24"/>
        </w:rPr>
      </w:pPr>
      <w:r w:rsidRPr="00DC2D99">
        <w:rPr>
          <w:szCs w:val="24"/>
        </w:rPr>
        <w:t xml:space="preserve">The herbaceous open vegetation of gravel deposit </w:t>
      </w:r>
      <w:r w:rsidRPr="00DC2D99">
        <w:rPr>
          <w:i/>
          <w:szCs w:val="24"/>
        </w:rPr>
        <w:t xml:space="preserve">Epilobion </w:t>
      </w:r>
      <w:r w:rsidRPr="00DC2D99">
        <w:rPr>
          <w:bCs/>
          <w:i/>
          <w:iCs/>
          <w:szCs w:val="24"/>
        </w:rPr>
        <w:t>dodonaei</w:t>
      </w:r>
      <w:r w:rsidRPr="00DC2D99">
        <w:rPr>
          <w:i/>
          <w:szCs w:val="24"/>
        </w:rPr>
        <w:t>, Calamagrostion pseudophragmitis</w:t>
      </w:r>
      <w:r w:rsidRPr="00DC2D99">
        <w:rPr>
          <w:szCs w:val="24"/>
        </w:rPr>
        <w:t>, mostly on the side facing the watercourse, while in the opposite side these are higher and with dense canopy, which are floristically closer and often closed to alder forests (</w:t>
      </w:r>
      <w:r w:rsidRPr="00DC2D99">
        <w:rPr>
          <w:i/>
          <w:szCs w:val="24"/>
        </w:rPr>
        <w:t>Alnion incanae</w:t>
      </w:r>
      <w:r w:rsidRPr="00DC2D99">
        <w:rPr>
          <w:szCs w:val="24"/>
        </w:rPr>
        <w:t xml:space="preserve">). The other herbaceous species observed in the river bank are: </w:t>
      </w:r>
      <w:r w:rsidRPr="00DC2D99">
        <w:rPr>
          <w:i/>
          <w:szCs w:val="24"/>
        </w:rPr>
        <w:t xml:space="preserve">Chaerophyllum aromaticum, </w:t>
      </w:r>
      <w:r w:rsidRPr="00DC2D99">
        <w:rPr>
          <w:i/>
          <w:iCs/>
          <w:szCs w:val="24"/>
        </w:rPr>
        <w:t xml:space="preserve">Cichorium intybus, </w:t>
      </w:r>
      <w:r w:rsidRPr="00DC2D99">
        <w:rPr>
          <w:i/>
          <w:szCs w:val="24"/>
        </w:rPr>
        <w:t xml:space="preserve">Daucus carota, </w:t>
      </w:r>
      <w:r w:rsidRPr="00DC2D99">
        <w:rPr>
          <w:i/>
          <w:iCs/>
          <w:szCs w:val="24"/>
        </w:rPr>
        <w:t xml:space="preserve">Erigeron acris, </w:t>
      </w:r>
      <w:r w:rsidRPr="00DC2D99">
        <w:rPr>
          <w:i/>
          <w:szCs w:val="24"/>
        </w:rPr>
        <w:t xml:space="preserve">Elymus caninus, Eupatorium cannabinum, </w:t>
      </w:r>
      <w:r w:rsidRPr="00DC2D99">
        <w:rPr>
          <w:i/>
          <w:iCs/>
          <w:szCs w:val="24"/>
        </w:rPr>
        <w:t xml:space="preserve">Melica uniflora, </w:t>
      </w:r>
      <w:r w:rsidRPr="00DC2D99">
        <w:rPr>
          <w:i/>
          <w:szCs w:val="24"/>
        </w:rPr>
        <w:t xml:space="preserve">Melilotus albus, Mentha longifolia, Petasites hybridus, Poa compressa, Silene vulgaris, </w:t>
      </w:r>
      <w:r w:rsidRPr="00DC2D99">
        <w:rPr>
          <w:i/>
          <w:iCs/>
          <w:color w:val="000000"/>
          <w:szCs w:val="24"/>
          <w:lang w:val="en-GB"/>
        </w:rPr>
        <w:t xml:space="preserve">Echium </w:t>
      </w:r>
      <w:r w:rsidRPr="00DC2D99">
        <w:rPr>
          <w:color w:val="000000"/>
          <w:szCs w:val="24"/>
          <w:lang w:val="en-GB"/>
        </w:rPr>
        <w:t xml:space="preserve">sp., Crepis spp., Scorzonera sp., trapopogon sp., </w:t>
      </w:r>
      <w:r w:rsidRPr="00DC2D99">
        <w:rPr>
          <w:i/>
          <w:color w:val="000000"/>
          <w:szCs w:val="24"/>
          <w:lang w:val="en-GB"/>
        </w:rPr>
        <w:t xml:space="preserve">Centaurea alba, </w:t>
      </w:r>
      <w:r w:rsidRPr="00DC2D99">
        <w:rPr>
          <w:i/>
          <w:iCs/>
          <w:szCs w:val="24"/>
        </w:rPr>
        <w:t xml:space="preserve">Solanum dulcamara, </w:t>
      </w:r>
      <w:r w:rsidRPr="00DC2D99">
        <w:rPr>
          <w:i/>
          <w:szCs w:val="24"/>
        </w:rPr>
        <w:t xml:space="preserve">Tanacetum vulgare, </w:t>
      </w:r>
      <w:r w:rsidRPr="00DC2D99">
        <w:rPr>
          <w:i/>
          <w:color w:val="000000"/>
          <w:szCs w:val="24"/>
          <w:lang w:val="en-GB"/>
        </w:rPr>
        <w:t xml:space="preserve">Teucrium polium, Echium italicum, </w:t>
      </w:r>
      <w:r w:rsidRPr="00DC2D99">
        <w:rPr>
          <w:i/>
          <w:szCs w:val="24"/>
        </w:rPr>
        <w:t>Tussilago farfara</w:t>
      </w:r>
      <w:r w:rsidRPr="00DC2D99">
        <w:rPr>
          <w:szCs w:val="24"/>
        </w:rPr>
        <w:t xml:space="preserve">, </w:t>
      </w:r>
      <w:r w:rsidRPr="00DC2D99">
        <w:rPr>
          <w:i/>
          <w:color w:val="000000"/>
          <w:szCs w:val="24"/>
          <w:lang w:val="en-GB"/>
        </w:rPr>
        <w:t xml:space="preserve">Urtica dioica, </w:t>
      </w:r>
      <w:r w:rsidRPr="00DC2D99">
        <w:rPr>
          <w:szCs w:val="24"/>
        </w:rPr>
        <w:t>etc.</w:t>
      </w:r>
    </w:p>
    <w:p w14:paraId="51A28AB4" w14:textId="77777777" w:rsidR="008A3AAF" w:rsidRDefault="008A3AAF" w:rsidP="008A3AAF">
      <w:pPr>
        <w:jc w:val="both"/>
      </w:pPr>
    </w:p>
    <w:p w14:paraId="63B00DE1" w14:textId="77777777" w:rsidR="008A3AAF" w:rsidRDefault="008A3AAF" w:rsidP="008A3AAF">
      <w:pPr>
        <w:pStyle w:val="berschrift3"/>
        <w:ind w:left="851" w:hanging="851"/>
      </w:pPr>
      <w:r>
        <w:t>Ecology</w:t>
      </w:r>
    </w:p>
    <w:p w14:paraId="74115F8E" w14:textId="77777777" w:rsidR="008A3AAF" w:rsidRPr="00DC2D99" w:rsidRDefault="008A3AAF" w:rsidP="008A3AAF">
      <w:pPr>
        <w:jc w:val="both"/>
        <w:rPr>
          <w:szCs w:val="24"/>
        </w:rPr>
      </w:pPr>
      <w:r w:rsidRPr="00DC2D99">
        <w:rPr>
          <w:szCs w:val="24"/>
        </w:rPr>
        <w:t xml:space="preserve">This habitat type occurs on gravel and/or sandy alluvial deposits on terraces of tributary often with turbulent or torrent character due to occurrence in montane altitudes. It is growing on shallow terraces of wider river valleys where the regular spring and autumns torrents are not so strong, enabling deposition of fine- to coarse-grained material carried by the stream (Kalnikova et al., 2021). </w:t>
      </w:r>
    </w:p>
    <w:p w14:paraId="598BBD3A" w14:textId="77777777" w:rsidR="008A3AAF" w:rsidRPr="00DC2D99" w:rsidRDefault="008A3AAF" w:rsidP="008A3AAF">
      <w:pPr>
        <w:jc w:val="both"/>
        <w:rPr>
          <w:szCs w:val="24"/>
        </w:rPr>
      </w:pPr>
      <w:r w:rsidRPr="00DC2D99">
        <w:rPr>
          <w:szCs w:val="24"/>
        </w:rPr>
        <w:t>In Albania, this habitat type was observed mostly in the Alpine part of the country, and developed in the gravelly part of the river bank or shallow terraces, being as a good protection and stabili</w:t>
      </w:r>
      <w:r>
        <w:rPr>
          <w:szCs w:val="24"/>
        </w:rPr>
        <w:t>sation</w:t>
      </w:r>
      <w:r w:rsidRPr="00DC2D99">
        <w:rPr>
          <w:szCs w:val="24"/>
        </w:rPr>
        <w:t xml:space="preserve"> species on the torrential parts of the habitat. </w:t>
      </w:r>
      <w:r w:rsidRPr="00DC2D99">
        <w:rPr>
          <w:rFonts w:ascii="Calibri" w:hAnsi="Calibri" w:cs="Calibri"/>
          <w:szCs w:val="24"/>
        </w:rPr>
        <w:t>The flora of Blliça tributary</w:t>
      </w:r>
      <w:r w:rsidRPr="00DC2D99">
        <w:rPr>
          <w:rFonts w:ascii="Calibri" w:hAnsi="Calibri" w:cs="Calibri"/>
          <w:bCs/>
          <w:szCs w:val="24"/>
        </w:rPr>
        <w:t xml:space="preserve"> bank is dominated by the </w:t>
      </w:r>
      <w:r w:rsidRPr="00DC2D99">
        <w:rPr>
          <w:rFonts w:ascii="Calibri" w:hAnsi="Calibri" w:cs="Calibri"/>
          <w:i/>
          <w:iCs/>
          <w:szCs w:val="24"/>
        </w:rPr>
        <w:t>Salix elaeagnos</w:t>
      </w:r>
      <w:r w:rsidRPr="00DC2D99">
        <w:rPr>
          <w:rFonts w:ascii="Calibri" w:hAnsi="Calibri" w:cs="Calibri"/>
          <w:szCs w:val="24"/>
        </w:rPr>
        <w:t xml:space="preserve"> scrub that forms a rare shrubby cover on it, whereas the both sides of the floodplain area</w:t>
      </w:r>
      <w:r w:rsidRPr="00DC2D99">
        <w:rPr>
          <w:rFonts w:ascii="Calibri" w:hAnsi="Calibri" w:cs="Calibri"/>
          <w:i/>
          <w:iCs/>
          <w:szCs w:val="24"/>
        </w:rPr>
        <w:t xml:space="preserve"> </w:t>
      </w:r>
      <w:r w:rsidRPr="00DC2D99">
        <w:rPr>
          <w:rFonts w:ascii="Calibri" w:hAnsi="Calibri" w:cs="Calibri"/>
          <w:szCs w:val="24"/>
        </w:rPr>
        <w:t xml:space="preserve">were dominated by </w:t>
      </w:r>
      <w:r w:rsidRPr="00DC2D99">
        <w:rPr>
          <w:rFonts w:ascii="Calibri" w:hAnsi="Calibri" w:cs="Calibri"/>
          <w:i/>
          <w:iCs/>
          <w:szCs w:val="24"/>
        </w:rPr>
        <w:t>Salix elaeagnos</w:t>
      </w:r>
      <w:r w:rsidRPr="00DC2D99">
        <w:rPr>
          <w:rFonts w:ascii="Calibri" w:hAnsi="Calibri" w:cs="Calibri"/>
          <w:szCs w:val="24"/>
        </w:rPr>
        <w:t xml:space="preserve">, </w:t>
      </w:r>
      <w:r w:rsidRPr="00DC2D99">
        <w:rPr>
          <w:rFonts w:ascii="Calibri" w:hAnsi="Calibri" w:cs="Calibri"/>
          <w:i/>
          <w:iCs/>
          <w:szCs w:val="24"/>
        </w:rPr>
        <w:t xml:space="preserve">Salix amplexicaulis, Alnus glutinosa, Ulmus minor, Populus alba, </w:t>
      </w:r>
      <w:r w:rsidRPr="00DC2D99">
        <w:rPr>
          <w:rFonts w:ascii="Calibri" w:hAnsi="Calibri" w:cs="Calibri"/>
          <w:i/>
          <w:iCs/>
          <w:color w:val="000000"/>
          <w:szCs w:val="24"/>
          <w:lang w:val="en-GB"/>
        </w:rPr>
        <w:t xml:space="preserve">Corylus avellana, Carpinus orientalis </w:t>
      </w:r>
      <w:r w:rsidRPr="00DC2D99">
        <w:rPr>
          <w:rFonts w:ascii="Calibri" w:hAnsi="Calibri" w:cs="Calibri"/>
          <w:color w:val="000000"/>
          <w:szCs w:val="24"/>
          <w:lang w:val="en-GB"/>
        </w:rPr>
        <w:t>etc.,</w:t>
      </w:r>
      <w:r w:rsidRPr="00DC2D99">
        <w:rPr>
          <w:rFonts w:ascii="Calibri" w:hAnsi="Calibri" w:cs="Calibri"/>
          <w:i/>
          <w:iCs/>
          <w:color w:val="000000"/>
          <w:szCs w:val="24"/>
          <w:lang w:val="en-GB"/>
        </w:rPr>
        <w:t xml:space="preserve"> </w:t>
      </w:r>
      <w:r w:rsidRPr="00DC2D99">
        <w:rPr>
          <w:rFonts w:ascii="Calibri" w:hAnsi="Calibri" w:cs="Calibri"/>
          <w:color w:val="000000"/>
          <w:szCs w:val="24"/>
          <w:lang w:val="en-GB"/>
        </w:rPr>
        <w:t xml:space="preserve">regardless of the fact that they represent a narrow-wooded strip on both sides of the brook and also a dense cover. </w:t>
      </w:r>
    </w:p>
    <w:p w14:paraId="60E7309C" w14:textId="77777777" w:rsidR="008A3AAF" w:rsidRPr="00DC2D99" w:rsidRDefault="008A3AAF" w:rsidP="008A3AAF">
      <w:pPr>
        <w:jc w:val="both"/>
        <w:rPr>
          <w:szCs w:val="24"/>
        </w:rPr>
      </w:pPr>
      <w:r w:rsidRPr="00DC2D99">
        <w:rPr>
          <w:rFonts w:ascii="Calibri" w:hAnsi="Calibri" w:cs="Calibri"/>
          <w:color w:val="000000"/>
          <w:szCs w:val="24"/>
          <w:lang w:val="en-GB"/>
        </w:rPr>
        <w:lastRenderedPageBreak/>
        <w:t xml:space="preserve">According to </w:t>
      </w:r>
      <w:r w:rsidRPr="00DC2D99">
        <w:rPr>
          <w:szCs w:val="24"/>
        </w:rPr>
        <w:t xml:space="preserve">Kalnikova et al. (2021) and </w:t>
      </w:r>
      <w:r w:rsidRPr="00DC2D99">
        <w:rPr>
          <w:rFonts w:ascii="Calibri" w:hAnsi="Calibri" w:cs="Calibri"/>
          <w:szCs w:val="24"/>
          <w:shd w:val="clear" w:color="auto" w:fill="FFFFFF"/>
        </w:rPr>
        <w:t xml:space="preserve">Mandžukovski et al. (2021) </w:t>
      </w:r>
      <w:r w:rsidRPr="00DC2D99">
        <w:rPr>
          <w:szCs w:val="24"/>
        </w:rPr>
        <w:t>the grey willow (</w:t>
      </w:r>
      <w:r w:rsidRPr="00DC2D99">
        <w:rPr>
          <w:i/>
          <w:szCs w:val="24"/>
        </w:rPr>
        <w:t>Salix elaeagnos</w:t>
      </w:r>
      <w:r w:rsidRPr="00DC2D99">
        <w:rPr>
          <w:szCs w:val="24"/>
        </w:rPr>
        <w:t>) is best adapted species to mentioned habitat conditions having an important role in the stabili</w:t>
      </w:r>
      <w:r>
        <w:rPr>
          <w:szCs w:val="24"/>
        </w:rPr>
        <w:t>sation</w:t>
      </w:r>
      <w:r w:rsidRPr="00DC2D99">
        <w:rPr>
          <w:szCs w:val="24"/>
        </w:rPr>
        <w:t xml:space="preserve"> of these deposits and providing favorable conditions for further coloni</w:t>
      </w:r>
      <w:r>
        <w:rPr>
          <w:szCs w:val="24"/>
        </w:rPr>
        <w:t>sation</w:t>
      </w:r>
      <w:r w:rsidRPr="00DC2D99">
        <w:rPr>
          <w:szCs w:val="24"/>
        </w:rPr>
        <w:t xml:space="preserve"> of the less adaptable species such as </w:t>
      </w:r>
      <w:r w:rsidRPr="00DC2D99">
        <w:rPr>
          <w:i/>
          <w:iCs/>
          <w:szCs w:val="24"/>
        </w:rPr>
        <w:t>Alnus glutinosa</w:t>
      </w:r>
      <w:r w:rsidRPr="00DC2D99">
        <w:rPr>
          <w:szCs w:val="24"/>
        </w:rPr>
        <w:t xml:space="preserve"> etc. in the subsequent succession of vegetation. </w:t>
      </w:r>
    </w:p>
    <w:p w14:paraId="2040C902" w14:textId="77777777" w:rsidR="008A3AAF" w:rsidRDefault="008A3AAF" w:rsidP="008A3AAF">
      <w:pPr>
        <w:jc w:val="both"/>
        <w:rPr>
          <w:szCs w:val="24"/>
        </w:rPr>
      </w:pPr>
      <w:r w:rsidRPr="00E0237B">
        <w:rPr>
          <w:b/>
          <w:szCs w:val="24"/>
        </w:rPr>
        <w:t>Water regime:</w:t>
      </w:r>
      <w:r w:rsidRPr="00DC2D99">
        <w:rPr>
          <w:szCs w:val="24"/>
        </w:rPr>
        <w:t xml:space="preserve"> The water regime in this habitat is highly dynamic, and it is periodically flooded during winter and spring season, and well-drained during the summer and autumn season, indicating very wet conditions in one part of the year (spring, autumn) when the water level is high, and very dry in the summer. For this reason, this habitat is character</w:t>
      </w:r>
      <w:r>
        <w:rPr>
          <w:szCs w:val="24"/>
        </w:rPr>
        <w:t>ise</w:t>
      </w:r>
      <w:r w:rsidRPr="00DC2D99">
        <w:rPr>
          <w:szCs w:val="24"/>
        </w:rPr>
        <w:t>d by highly dynamic, periodically flooded, and a riverbank full and mobile gravel coarse sediments conditioned from the strong torrential character of the tributary.</w:t>
      </w:r>
    </w:p>
    <w:p w14:paraId="706C20A0" w14:textId="77777777" w:rsidR="008A3AAF" w:rsidRPr="00DC2D99" w:rsidRDefault="008A3AAF" w:rsidP="008A3AAF">
      <w:pPr>
        <w:jc w:val="both"/>
        <w:rPr>
          <w:szCs w:val="24"/>
        </w:rPr>
      </w:pPr>
      <w:r w:rsidRPr="00E0237B">
        <w:rPr>
          <w:b/>
          <w:szCs w:val="24"/>
        </w:rPr>
        <w:t>Soil</w:t>
      </w:r>
      <w:r>
        <w:rPr>
          <w:szCs w:val="24"/>
        </w:rPr>
        <w:t xml:space="preserve">: </w:t>
      </w:r>
      <w:r w:rsidRPr="00DC2D99">
        <w:rPr>
          <w:szCs w:val="24"/>
        </w:rPr>
        <w:t>The upper part of the tributary is composed by gipsy substrate, which indicate also to the water chemistry and the floristic composition of river bank. The lower part has e mosaic composition substrate, but water quality is conditioned from the geomorphology of upper part of Korabi Mts range (Shuka, 2010).</w:t>
      </w:r>
      <w:r>
        <w:rPr>
          <w:szCs w:val="24"/>
        </w:rPr>
        <w:t xml:space="preserve"> </w:t>
      </w:r>
    </w:p>
    <w:p w14:paraId="7F2C7E3A" w14:textId="77777777" w:rsidR="008A3AAF" w:rsidRPr="00E0237B" w:rsidRDefault="008A3AAF" w:rsidP="008A3AAF">
      <w:pPr>
        <w:jc w:val="both"/>
        <w:rPr>
          <w:szCs w:val="24"/>
        </w:rPr>
      </w:pPr>
      <w:r w:rsidRPr="00E0237B">
        <w:rPr>
          <w:b/>
          <w:szCs w:val="24"/>
        </w:rPr>
        <w:t>Climatic condition:</w:t>
      </w:r>
      <w:r w:rsidRPr="00DC2D99">
        <w:rPr>
          <w:szCs w:val="24"/>
        </w:rPr>
        <w:t xml:space="preserve"> The habitat climate regime is hill and mountain with a smooth winter climate in lower part and alpine climate in the upper part (Shuka, 2010; Shumka et al., 2024) </w:t>
      </w:r>
    </w:p>
    <w:p w14:paraId="68F36AAF" w14:textId="77777777" w:rsidR="008A3AAF" w:rsidRDefault="008A3AAF" w:rsidP="008A3AAF">
      <w:r w:rsidRPr="00E0237B">
        <w:rPr>
          <w:b/>
          <w:szCs w:val="24"/>
        </w:rPr>
        <w:t>Altitude and substrate composition:</w:t>
      </w:r>
      <w:r w:rsidRPr="00DC2D99">
        <w:rPr>
          <w:szCs w:val="24"/>
        </w:rPr>
        <w:t xml:space="preserve"> Habitats occur at altitudes between 375 and 900 m sea level.</w:t>
      </w:r>
    </w:p>
    <w:p w14:paraId="5D509FE7" w14:textId="77777777" w:rsidR="008A3AAF" w:rsidRPr="00760095" w:rsidRDefault="008A3AAF" w:rsidP="008A3AAF"/>
    <w:p w14:paraId="79134312" w14:textId="77777777" w:rsidR="008A3AAF" w:rsidRPr="00D36209" w:rsidRDefault="008A3AAF" w:rsidP="008A3AAF">
      <w:pPr>
        <w:pStyle w:val="berschrift3"/>
        <w:ind w:left="851" w:hanging="851"/>
      </w:pPr>
      <w:r>
        <w:t>Threats and pressures</w:t>
      </w:r>
    </w:p>
    <w:p w14:paraId="730107CA" w14:textId="77777777" w:rsidR="008A3AAF" w:rsidRPr="00DC2D99" w:rsidRDefault="008A3AAF" w:rsidP="008A3AAF">
      <w:pPr>
        <w:jc w:val="both"/>
        <w:rPr>
          <w:szCs w:val="24"/>
        </w:rPr>
      </w:pPr>
      <w:r w:rsidRPr="00DC2D99">
        <w:rPr>
          <w:szCs w:val="24"/>
        </w:rPr>
        <w:t xml:space="preserve">These communities are under very strong impact by man in the last 70 years throughout Europe, resulting in destruction and detriment of the habitat in many European countries and considered as vulnerable in whole Europe (Janssen et al. 2016; </w:t>
      </w:r>
      <w:r w:rsidRPr="00DC2D99">
        <w:rPr>
          <w:rFonts w:ascii="Calibri" w:hAnsi="Calibri" w:cs="Calibri"/>
          <w:szCs w:val="24"/>
          <w:shd w:val="clear" w:color="auto" w:fill="FFFFFF"/>
        </w:rPr>
        <w:t>Mandžukovski et al. 2021</w:t>
      </w:r>
      <w:r w:rsidRPr="00DC2D99">
        <w:rPr>
          <w:szCs w:val="24"/>
        </w:rPr>
        <w:t>). The planning of numerous small hydropower plants on montane river courses in South-Eastern Europe, where this type is still very representative and well-preserved, indicates a challenge for the whole Europe to maintain it in favorable conservation status. Another threat of the habitat is the extraction of sand and inert from the riverbank for the construction purposes. Construction of dams and barriers, as well as subsequent pipe-routes for energy production are still very frequent. Sand and gravel extraction have represented a common problem for this habitat. Climate changes represent a potential threat for the habitat because it can cause the permanent alteration of the water regime (Janssen et al. 2016). The above threats can be summar</w:t>
      </w:r>
      <w:r>
        <w:rPr>
          <w:szCs w:val="24"/>
        </w:rPr>
        <w:t>ise</w:t>
      </w:r>
      <w:r w:rsidRPr="00DC2D99">
        <w:rPr>
          <w:szCs w:val="24"/>
        </w:rPr>
        <w:t xml:space="preserve">d as follow: </w:t>
      </w:r>
    </w:p>
    <w:p w14:paraId="0994D323" w14:textId="77777777" w:rsidR="008A3AAF" w:rsidRPr="00DC2D99" w:rsidRDefault="008A3AAF" w:rsidP="003957FA">
      <w:pPr>
        <w:numPr>
          <w:ilvl w:val="0"/>
          <w:numId w:val="13"/>
        </w:numPr>
        <w:spacing w:before="0" w:beforeAutospacing="0" w:after="160" w:afterAutospacing="0" w:line="259" w:lineRule="auto"/>
        <w:jc w:val="both"/>
        <w:rPr>
          <w:szCs w:val="24"/>
        </w:rPr>
      </w:pPr>
      <w:r w:rsidRPr="00DC2D99">
        <w:rPr>
          <w:szCs w:val="24"/>
        </w:rPr>
        <w:t>Natural disturbances – erosion, favor</w:t>
      </w:r>
      <w:r>
        <w:rPr>
          <w:szCs w:val="24"/>
        </w:rPr>
        <w:t>ise</w:t>
      </w:r>
      <w:r w:rsidRPr="00DC2D99">
        <w:rPr>
          <w:szCs w:val="24"/>
        </w:rPr>
        <w:t xml:space="preserve">d by the gyps and clay-flysches substrate of the habitat types in Korabi Mt. </w:t>
      </w:r>
    </w:p>
    <w:p w14:paraId="2D7497D8" w14:textId="77777777" w:rsidR="008A3AAF" w:rsidRPr="00DC2D99" w:rsidRDefault="008A3AAF" w:rsidP="003957FA">
      <w:pPr>
        <w:numPr>
          <w:ilvl w:val="0"/>
          <w:numId w:val="13"/>
        </w:numPr>
        <w:spacing w:before="0" w:beforeAutospacing="0" w:after="160" w:afterAutospacing="0" w:line="259" w:lineRule="auto"/>
        <w:jc w:val="both"/>
        <w:rPr>
          <w:szCs w:val="24"/>
        </w:rPr>
      </w:pPr>
      <w:r w:rsidRPr="00DC2D99">
        <w:rPr>
          <w:szCs w:val="24"/>
        </w:rPr>
        <w:lastRenderedPageBreak/>
        <w:t>Fluctuations in water discharge at the catchment scale due to the climate and also using water for irrigation during the summer from the farmers of villages in both sides of the tributary</w:t>
      </w:r>
    </w:p>
    <w:p w14:paraId="6CF200CC" w14:textId="77777777" w:rsidR="008A3AAF" w:rsidRPr="00DC2D99" w:rsidRDefault="008A3AAF" w:rsidP="003957FA">
      <w:pPr>
        <w:numPr>
          <w:ilvl w:val="0"/>
          <w:numId w:val="13"/>
        </w:numPr>
        <w:spacing w:before="0" w:beforeAutospacing="0" w:after="160" w:afterAutospacing="0" w:line="259" w:lineRule="auto"/>
        <w:jc w:val="both"/>
        <w:rPr>
          <w:szCs w:val="24"/>
        </w:rPr>
      </w:pPr>
      <w:r w:rsidRPr="00DC2D99">
        <w:rPr>
          <w:szCs w:val="24"/>
        </w:rPr>
        <w:t>The presence of 2-small hydro-power plants (damming) near Rrenz village</w:t>
      </w:r>
    </w:p>
    <w:p w14:paraId="1B158F51" w14:textId="77777777" w:rsidR="008A3AAF" w:rsidRDefault="008A3AAF" w:rsidP="008A3AAF">
      <w:pPr>
        <w:rPr>
          <w:szCs w:val="24"/>
        </w:rPr>
      </w:pPr>
      <w:r w:rsidRPr="00DC2D99">
        <w:rPr>
          <w:szCs w:val="24"/>
        </w:rPr>
        <w:t>Gravel and sand extraction, leading to hydro-morphological changes</w:t>
      </w:r>
    </w:p>
    <w:p w14:paraId="2527DDFC" w14:textId="77777777" w:rsidR="008A3AAF" w:rsidRDefault="008A3AAF" w:rsidP="008A3AAF">
      <w:pPr>
        <w:spacing w:before="0" w:beforeAutospacing="0" w:after="0" w:afterAutospacing="0"/>
      </w:pPr>
      <w:r>
        <w:br w:type="page"/>
      </w:r>
    </w:p>
    <w:p w14:paraId="057BD1EF" w14:textId="77777777" w:rsidR="008A3AAF" w:rsidRPr="00D36209" w:rsidRDefault="008A3AAF" w:rsidP="008A3AAF">
      <w:pPr>
        <w:pStyle w:val="berschrift3"/>
        <w:ind w:left="851" w:hanging="851"/>
      </w:pPr>
      <w:r>
        <w:lastRenderedPageBreak/>
        <w:t>Conservation measures</w:t>
      </w:r>
    </w:p>
    <w:p w14:paraId="7A3178F0" w14:textId="77777777" w:rsidR="008A3AAF" w:rsidRPr="00DC2D99" w:rsidRDefault="008A3AAF" w:rsidP="008A3AAF">
      <w:pPr>
        <w:jc w:val="both"/>
        <w:rPr>
          <w:szCs w:val="24"/>
        </w:rPr>
      </w:pPr>
      <w:r w:rsidRPr="00DC2D99">
        <w:rPr>
          <w:szCs w:val="24"/>
        </w:rPr>
        <w:t xml:space="preserve">Currently, the well-preserved communities of this type developed along free-floating montane watercourses with undisturbed hydrologic regime do not require any specific management but should be protected and exempted from any human influence. </w:t>
      </w:r>
    </w:p>
    <w:p w14:paraId="56F99B74" w14:textId="77777777" w:rsidR="008A3AAF" w:rsidRPr="00DC2D99" w:rsidRDefault="008A3AAF" w:rsidP="008A3AAF">
      <w:pPr>
        <w:jc w:val="both"/>
        <w:rPr>
          <w:szCs w:val="24"/>
        </w:rPr>
      </w:pPr>
      <w:r w:rsidRPr="00DC2D99">
        <w:rPr>
          <w:szCs w:val="24"/>
        </w:rPr>
        <w:t xml:space="preserve">In Albania several parts of the habitat type occur within the PA system of Albania, like in Shebenik, Valamara-Guri i Topit Mt range, Deja-Lura area and Albanian Alps or Vjosa river </w:t>
      </w:r>
      <w:r w:rsidRPr="00DC2D99">
        <w:rPr>
          <w:rFonts w:ascii="Calibri" w:hAnsi="Calibri" w:cs="Calibri"/>
          <w:szCs w:val="24"/>
        </w:rPr>
        <w:t xml:space="preserve">(Barina et al., 2017; Diku &amp; Shuka 2019; Shuka et al 2010; 2011; 2014; Xhulaj &amp; Shuka 2007; Zeneli et al. 2014; </w:t>
      </w:r>
      <w:r w:rsidRPr="00DC2D99">
        <w:rPr>
          <w:szCs w:val="24"/>
        </w:rPr>
        <w:t xml:space="preserve">De Sanctis et al., 2018; </w:t>
      </w:r>
      <w:r w:rsidRPr="00DC2D99">
        <w:rPr>
          <w:rFonts w:ascii="Calibri" w:hAnsi="Calibri" w:cs="Calibri"/>
          <w:szCs w:val="24"/>
          <w:shd w:val="clear" w:color="auto" w:fill="FFFFFF"/>
        </w:rPr>
        <w:t>Drescher, 2018)</w:t>
      </w:r>
      <w:r w:rsidRPr="00DC2D99">
        <w:rPr>
          <w:szCs w:val="24"/>
        </w:rPr>
        <w:t>. However, most of HPs occurs in lower part of the Pas, using the waters of the watershed within them.</w:t>
      </w:r>
    </w:p>
    <w:p w14:paraId="40CD8C2E" w14:textId="77777777" w:rsidR="008A3AAF" w:rsidRPr="00DC2D99" w:rsidRDefault="008A3AAF" w:rsidP="008A3AAF">
      <w:pPr>
        <w:jc w:val="both"/>
        <w:rPr>
          <w:szCs w:val="24"/>
        </w:rPr>
      </w:pPr>
      <w:r w:rsidRPr="00DC2D99">
        <w:rPr>
          <w:szCs w:val="24"/>
        </w:rPr>
        <w:t>In order to ensure an undisturbed hydrologic regime, the establishment of new protected areas and the enactment of a moratorium of further constructions of hydropower plants in intact areas throughout the Balkan countries is obligatory.</w:t>
      </w:r>
    </w:p>
    <w:p w14:paraId="28878ECA" w14:textId="77777777" w:rsidR="008A3AAF" w:rsidRDefault="008A3AAF" w:rsidP="008A3AAF">
      <w:pPr>
        <w:jc w:val="both"/>
        <w:rPr>
          <w:szCs w:val="24"/>
        </w:rPr>
      </w:pPr>
      <w:r w:rsidRPr="00DC2D99">
        <w:rPr>
          <w:szCs w:val="24"/>
        </w:rPr>
        <w:t xml:space="preserve">Since the water volume during the summer in </w:t>
      </w:r>
      <w:r w:rsidRPr="00DC2D99">
        <w:rPr>
          <w:iCs/>
          <w:szCs w:val="24"/>
        </w:rPr>
        <w:t>Blliça tributary</w:t>
      </w:r>
      <w:r w:rsidRPr="00DC2D99">
        <w:rPr>
          <w:szCs w:val="24"/>
        </w:rPr>
        <w:t xml:space="preserve"> is reduced in maximum due to the climate change and using of it for irrigation, we propose to establish a management plan for the implementation of the WFD for the leaving of ecological water volume in the natural flow as well as the prohibition of the operation of HP during May-October period. </w:t>
      </w:r>
    </w:p>
    <w:p w14:paraId="737D9932" w14:textId="77777777" w:rsidR="008A3AAF" w:rsidRDefault="008A3AAF" w:rsidP="008A3AAF"/>
    <w:p w14:paraId="346B0DBF" w14:textId="77777777" w:rsidR="008A3AAF" w:rsidRPr="00D36209" w:rsidRDefault="008A3AAF" w:rsidP="008A3AAF">
      <w:pPr>
        <w:pStyle w:val="berschrift3"/>
        <w:ind w:left="851" w:hanging="851"/>
      </w:pPr>
      <w:r>
        <w:t>Distribution</w:t>
      </w:r>
    </w:p>
    <w:p w14:paraId="09FB3886" w14:textId="77777777" w:rsidR="008A3AAF" w:rsidRPr="00DC2D99" w:rsidRDefault="008A3AAF" w:rsidP="008A3AAF">
      <w:pPr>
        <w:jc w:val="both"/>
        <w:rPr>
          <w:b/>
          <w:szCs w:val="24"/>
        </w:rPr>
      </w:pPr>
      <w:r w:rsidRPr="00DC2D99">
        <w:rPr>
          <w:szCs w:val="24"/>
        </w:rPr>
        <w:t xml:space="preserve">The communities of </w:t>
      </w:r>
      <w:r w:rsidRPr="00DC2D99">
        <w:rPr>
          <w:bCs/>
          <w:i/>
          <w:szCs w:val="24"/>
        </w:rPr>
        <w:t>Salicetum eleagno-purpureae</w:t>
      </w:r>
      <w:r w:rsidRPr="00DC2D99">
        <w:rPr>
          <w:bCs/>
          <w:szCs w:val="24"/>
        </w:rPr>
        <w:t xml:space="preserve"> Sillinger 1933,</w:t>
      </w:r>
      <w:r w:rsidRPr="00DC2D99">
        <w:rPr>
          <w:b/>
          <w:szCs w:val="24"/>
        </w:rPr>
        <w:t xml:space="preserve"> </w:t>
      </w:r>
      <w:r w:rsidRPr="00DC2D99">
        <w:rPr>
          <w:szCs w:val="24"/>
        </w:rPr>
        <w:t xml:space="preserve">have typical disjunct distribution confined to upper valleys of rivers in the Pyrenees, Alps, Apennines, mountains of Balkan Peninsula, Carpathians, Caucasus, and Scandinavia. </w:t>
      </w:r>
    </w:p>
    <w:p w14:paraId="05B421E2" w14:textId="77777777" w:rsidR="008A3AAF" w:rsidRPr="00DC2D99" w:rsidRDefault="008A3AAF" w:rsidP="008A3AAF">
      <w:pPr>
        <w:jc w:val="both"/>
        <w:rPr>
          <w:szCs w:val="24"/>
        </w:rPr>
      </w:pPr>
      <w:r w:rsidRPr="00DC2D99">
        <w:rPr>
          <w:szCs w:val="24"/>
        </w:rPr>
        <w:t xml:space="preserve">In Albania this habitat types were observed mostly in the transition zone of the Mediterranean and Alpine biogeographic regions. </w:t>
      </w:r>
    </w:p>
    <w:p w14:paraId="6A848D3A" w14:textId="77777777" w:rsidR="008A3AAF" w:rsidRDefault="008A3AAF" w:rsidP="008A3AAF"/>
    <w:p w14:paraId="7A2AD7C3" w14:textId="77777777" w:rsidR="008A3AAF" w:rsidRDefault="008A3AAF" w:rsidP="008A3AAF">
      <w:pPr>
        <w:pStyle w:val="berschrift3"/>
        <w:ind w:left="851" w:hanging="851"/>
      </w:pPr>
      <w:r w:rsidRPr="00BD7022">
        <w:rPr>
          <w:rFonts w:hint="eastAsia"/>
        </w:rPr>
        <w:t>Differentiation to other similar riverine forest habitat types</w:t>
      </w:r>
    </w:p>
    <w:p w14:paraId="58A4510B" w14:textId="77777777" w:rsidR="008A3AAF" w:rsidRPr="00DC2D99" w:rsidRDefault="008A3AAF" w:rsidP="008A3AAF">
      <w:pPr>
        <w:spacing w:after="0"/>
        <w:jc w:val="both"/>
        <w:rPr>
          <w:i/>
          <w:iCs/>
          <w:szCs w:val="24"/>
        </w:rPr>
      </w:pPr>
      <w:r w:rsidRPr="00DC2D99">
        <w:rPr>
          <w:color w:val="000000"/>
          <w:szCs w:val="24"/>
        </w:rPr>
        <w:t xml:space="preserve">Habitat type 3240 - </w:t>
      </w:r>
      <w:r w:rsidRPr="00DC2D99">
        <w:rPr>
          <w:rFonts w:cstheme="minorHAnsi"/>
          <w:b/>
          <w:szCs w:val="24"/>
        </w:rPr>
        <w:t xml:space="preserve">Alpine rivers and their ligneous vegetation with </w:t>
      </w:r>
      <w:r w:rsidRPr="00DC2D99">
        <w:rPr>
          <w:rFonts w:cstheme="minorHAnsi"/>
          <w:b/>
          <w:i/>
          <w:szCs w:val="24"/>
        </w:rPr>
        <w:t>Salix elaeagnos</w:t>
      </w:r>
      <w:r w:rsidRPr="00DC2D99">
        <w:rPr>
          <w:rFonts w:cstheme="minorHAnsi"/>
          <w:b/>
          <w:szCs w:val="24"/>
        </w:rPr>
        <w:t xml:space="preserve"> </w:t>
      </w:r>
      <w:r w:rsidRPr="00DC2D99">
        <w:rPr>
          <w:rFonts w:cstheme="minorHAnsi"/>
          <w:szCs w:val="24"/>
        </w:rPr>
        <w:t>physiognomicaly</w:t>
      </w:r>
      <w:r w:rsidRPr="00DC2D99">
        <w:rPr>
          <w:rFonts w:cstheme="minorHAnsi"/>
          <w:b/>
          <w:szCs w:val="24"/>
        </w:rPr>
        <w:t xml:space="preserve"> </w:t>
      </w:r>
      <w:r w:rsidRPr="00DC2D99">
        <w:rPr>
          <w:color w:val="000000"/>
          <w:szCs w:val="24"/>
        </w:rPr>
        <w:t xml:space="preserve">is closed to some other riverine forests of the alpine biogeographic region such as types: </w:t>
      </w:r>
      <w:r w:rsidRPr="00DC2D99">
        <w:rPr>
          <w:szCs w:val="24"/>
        </w:rPr>
        <w:t xml:space="preserve">91E0 - Alluvial forests with </w:t>
      </w:r>
      <w:r w:rsidRPr="00DC2D99">
        <w:rPr>
          <w:i/>
          <w:iCs/>
          <w:szCs w:val="24"/>
        </w:rPr>
        <w:t>Alnus glutinosa</w:t>
      </w:r>
      <w:r w:rsidRPr="00DC2D99">
        <w:rPr>
          <w:szCs w:val="24"/>
        </w:rPr>
        <w:t xml:space="preserve"> and </w:t>
      </w:r>
      <w:r w:rsidRPr="00DC2D99">
        <w:rPr>
          <w:i/>
          <w:iCs/>
          <w:szCs w:val="24"/>
        </w:rPr>
        <w:t>Fraxinus excelsior</w:t>
      </w:r>
      <w:r w:rsidRPr="00DC2D99">
        <w:rPr>
          <w:color w:val="000000"/>
          <w:szCs w:val="24"/>
        </w:rPr>
        <w:t xml:space="preserve">; 92A0 - </w:t>
      </w:r>
      <w:r w:rsidRPr="00DC2D99">
        <w:rPr>
          <w:i/>
          <w:color w:val="000000"/>
          <w:szCs w:val="24"/>
        </w:rPr>
        <w:t>Salix alba</w:t>
      </w:r>
      <w:r w:rsidRPr="00DC2D99">
        <w:rPr>
          <w:color w:val="000000"/>
          <w:szCs w:val="24"/>
        </w:rPr>
        <w:t xml:space="preserve"> and </w:t>
      </w:r>
      <w:r w:rsidRPr="00DC2D99">
        <w:rPr>
          <w:i/>
          <w:color w:val="000000"/>
          <w:szCs w:val="24"/>
        </w:rPr>
        <w:t>Populus alba</w:t>
      </w:r>
      <w:r w:rsidRPr="00DC2D99">
        <w:rPr>
          <w:color w:val="000000"/>
          <w:szCs w:val="24"/>
        </w:rPr>
        <w:t xml:space="preserve"> galleries, and </w:t>
      </w:r>
      <w:r w:rsidRPr="00DC2D99">
        <w:rPr>
          <w:szCs w:val="24"/>
        </w:rPr>
        <w:t xml:space="preserve">3230 Alpine rivers and their ligneous vegetation with </w:t>
      </w:r>
      <w:r w:rsidRPr="00DC2D99">
        <w:rPr>
          <w:i/>
          <w:iCs/>
          <w:szCs w:val="24"/>
        </w:rPr>
        <w:t xml:space="preserve">Myricaria germanica </w:t>
      </w:r>
      <w:r w:rsidRPr="00DC2D99">
        <w:rPr>
          <w:rFonts w:ascii="Calibri" w:hAnsi="Calibri" w:cs="Calibri"/>
          <w:szCs w:val="24"/>
        </w:rPr>
        <w:t>(Barina et al., 2017; Diku &amp; Shuka 2019; Shuka 2010; 2014; Shuka et al. 2011; Xhulaj &amp; Shuka 2007; Zeneli et al. 2014)</w:t>
      </w:r>
      <w:r w:rsidRPr="00DC2D99">
        <w:rPr>
          <w:szCs w:val="24"/>
        </w:rPr>
        <w:t>.</w:t>
      </w:r>
    </w:p>
    <w:p w14:paraId="32C600EB" w14:textId="77777777" w:rsidR="008A3AAF" w:rsidRPr="00DC2D99" w:rsidRDefault="008A3AAF" w:rsidP="008A3AAF">
      <w:pPr>
        <w:pBdr>
          <w:top w:val="nil"/>
          <w:left w:val="nil"/>
          <w:bottom w:val="nil"/>
          <w:right w:val="nil"/>
          <w:between w:val="nil"/>
        </w:pBdr>
        <w:spacing w:after="0"/>
        <w:ind w:left="142"/>
        <w:jc w:val="both"/>
        <w:rPr>
          <w:color w:val="000000"/>
          <w:szCs w:val="24"/>
        </w:rPr>
      </w:pPr>
      <w:r w:rsidRPr="00DC2D99">
        <w:rPr>
          <w:color w:val="000000"/>
          <w:szCs w:val="24"/>
        </w:rPr>
        <w:t>Main differences between this habitat types are (most indicative differences are underlined):</w:t>
      </w:r>
    </w:p>
    <w:p w14:paraId="711DFCC1" w14:textId="77777777" w:rsidR="008A3AAF" w:rsidRPr="00DC2D99" w:rsidRDefault="008A3AAF" w:rsidP="003957FA">
      <w:pPr>
        <w:pStyle w:val="Listenabsatz"/>
        <w:numPr>
          <w:ilvl w:val="0"/>
          <w:numId w:val="15"/>
        </w:numPr>
        <w:pBdr>
          <w:top w:val="nil"/>
          <w:left w:val="nil"/>
          <w:bottom w:val="nil"/>
          <w:right w:val="nil"/>
          <w:between w:val="nil"/>
        </w:pBdr>
        <w:spacing w:line="259" w:lineRule="auto"/>
        <w:jc w:val="both"/>
        <w:rPr>
          <w:szCs w:val="24"/>
        </w:rPr>
      </w:pPr>
      <w:bookmarkStart w:id="70" w:name="_Hlk158994179"/>
      <w:r w:rsidRPr="00DC2D99">
        <w:rPr>
          <w:szCs w:val="24"/>
        </w:rPr>
        <w:lastRenderedPageBreak/>
        <w:t xml:space="preserve">91E0 - Alluvial forests with </w:t>
      </w:r>
      <w:r w:rsidRPr="00DC2D99">
        <w:rPr>
          <w:i/>
          <w:iCs/>
          <w:szCs w:val="24"/>
        </w:rPr>
        <w:t>Alnus glutinosa</w:t>
      </w:r>
      <w:r w:rsidRPr="00DC2D99">
        <w:rPr>
          <w:szCs w:val="24"/>
        </w:rPr>
        <w:t xml:space="preserve"> and </w:t>
      </w:r>
      <w:r w:rsidRPr="00DC2D99">
        <w:rPr>
          <w:i/>
          <w:iCs/>
          <w:szCs w:val="24"/>
        </w:rPr>
        <w:t>Fraxinus excelsior</w:t>
      </w:r>
      <w:r w:rsidRPr="00DC2D99">
        <w:rPr>
          <w:szCs w:val="24"/>
        </w:rPr>
        <w:t xml:space="preserve">. This habitat type in Albania is dominated by </w:t>
      </w:r>
      <w:r w:rsidRPr="00DC2D99">
        <w:rPr>
          <w:i/>
          <w:iCs/>
          <w:szCs w:val="24"/>
        </w:rPr>
        <w:t>Alnus glutinosa, Salix alba, Populus nigra</w:t>
      </w:r>
      <w:r w:rsidRPr="00DC2D99">
        <w:rPr>
          <w:szCs w:val="24"/>
        </w:rPr>
        <w:t xml:space="preserve"> and </w:t>
      </w:r>
      <w:r w:rsidRPr="00DC2D99">
        <w:rPr>
          <w:i/>
          <w:iCs/>
          <w:szCs w:val="24"/>
        </w:rPr>
        <w:t>Fraxinus excelsior</w:t>
      </w:r>
      <w:r w:rsidRPr="00DC2D99">
        <w:rPr>
          <w:szCs w:val="24"/>
        </w:rPr>
        <w:t xml:space="preserve">. The habitat occurs mostly in the alluvial parts of the banks or along the rivers and streams, as well as in valleys, lowland rivers, in places where is no drainage. In this habitat type </w:t>
      </w:r>
      <w:r w:rsidRPr="00DC2D99">
        <w:rPr>
          <w:rFonts w:ascii="Calibri" w:hAnsi="Calibri" w:cs="Calibri"/>
          <w:i/>
          <w:iCs/>
          <w:szCs w:val="24"/>
        </w:rPr>
        <w:t xml:space="preserve">Salix elaeagnos was not found, </w:t>
      </w:r>
      <w:r w:rsidRPr="00DC2D99">
        <w:rPr>
          <w:rFonts w:ascii="Calibri" w:hAnsi="Calibri" w:cs="Calibri"/>
          <w:szCs w:val="24"/>
        </w:rPr>
        <w:t xml:space="preserve">but </w:t>
      </w:r>
      <w:r w:rsidRPr="00DC2D99">
        <w:rPr>
          <w:rFonts w:ascii="Calibri" w:hAnsi="Calibri" w:cs="Calibri"/>
          <w:i/>
          <w:iCs/>
          <w:szCs w:val="24"/>
        </w:rPr>
        <w:t xml:space="preserve">M. germanica </w:t>
      </w:r>
      <w:r w:rsidRPr="00DC2D99">
        <w:rPr>
          <w:rFonts w:ascii="Calibri" w:hAnsi="Calibri" w:cs="Calibri"/>
          <w:szCs w:val="24"/>
        </w:rPr>
        <w:t>with a cover of less than 2% (Shuka 2010; Shuka et al. 2011; Xhulaj &amp; Shuka 2007; Zeneli et al. 2014) was observed</w:t>
      </w:r>
      <w:r w:rsidRPr="00DC2D99">
        <w:rPr>
          <w:szCs w:val="24"/>
        </w:rPr>
        <w:t>.</w:t>
      </w:r>
      <w:r w:rsidRPr="00DC2D99">
        <w:rPr>
          <w:szCs w:val="24"/>
        </w:rPr>
        <w:tab/>
      </w:r>
      <w:r w:rsidRPr="00DC2D99">
        <w:rPr>
          <w:szCs w:val="24"/>
        </w:rPr>
        <w:br/>
      </w:r>
    </w:p>
    <w:p w14:paraId="26765999" w14:textId="77777777" w:rsidR="008A3AAF" w:rsidRPr="00DC2D99" w:rsidRDefault="008A3AAF" w:rsidP="003957FA">
      <w:pPr>
        <w:numPr>
          <w:ilvl w:val="0"/>
          <w:numId w:val="15"/>
        </w:numPr>
        <w:pBdr>
          <w:top w:val="nil"/>
          <w:left w:val="nil"/>
          <w:bottom w:val="nil"/>
          <w:right w:val="nil"/>
          <w:between w:val="nil"/>
        </w:pBdr>
        <w:spacing w:before="0" w:beforeAutospacing="0" w:after="160" w:afterAutospacing="0" w:line="259" w:lineRule="auto"/>
        <w:jc w:val="both"/>
        <w:rPr>
          <w:color w:val="538135"/>
          <w:szCs w:val="24"/>
        </w:rPr>
      </w:pPr>
      <w:r w:rsidRPr="00DC2D99">
        <w:rPr>
          <w:color w:val="000000"/>
          <w:szCs w:val="24"/>
        </w:rPr>
        <w:t xml:space="preserve">92A0 </w:t>
      </w:r>
      <w:r w:rsidRPr="00DC2D99">
        <w:rPr>
          <w:i/>
          <w:color w:val="000000"/>
          <w:szCs w:val="24"/>
        </w:rPr>
        <w:t>- Salix alba</w:t>
      </w:r>
      <w:r w:rsidRPr="00DC2D99">
        <w:rPr>
          <w:color w:val="000000"/>
          <w:szCs w:val="24"/>
        </w:rPr>
        <w:t xml:space="preserve"> and </w:t>
      </w:r>
      <w:r w:rsidRPr="00DC2D99">
        <w:rPr>
          <w:i/>
          <w:color w:val="000000"/>
          <w:szCs w:val="24"/>
        </w:rPr>
        <w:t>Populus alba</w:t>
      </w:r>
      <w:r w:rsidRPr="00DC2D99">
        <w:rPr>
          <w:color w:val="000000"/>
          <w:szCs w:val="24"/>
        </w:rPr>
        <w:t xml:space="preserve"> galleries: Riparian forests of the Mediterranean and Black Sea basins dominated by </w:t>
      </w:r>
      <w:r w:rsidRPr="00DC2D99">
        <w:rPr>
          <w:i/>
          <w:color w:val="000000"/>
          <w:szCs w:val="24"/>
        </w:rPr>
        <w:t>Salix alba, Salix fragilis</w:t>
      </w:r>
      <w:r w:rsidRPr="00DC2D99">
        <w:rPr>
          <w:color w:val="000000"/>
          <w:szCs w:val="24"/>
        </w:rPr>
        <w:t xml:space="preserve"> or their relatives. Mediterranean and Central Eurasian multi-layered riverine forests with </w:t>
      </w:r>
      <w:r w:rsidRPr="00DC2D99">
        <w:rPr>
          <w:i/>
          <w:color w:val="000000"/>
          <w:szCs w:val="24"/>
        </w:rPr>
        <w:t>Populus spp</w:t>
      </w:r>
      <w:r w:rsidRPr="00DC2D99">
        <w:rPr>
          <w:color w:val="000000"/>
          <w:szCs w:val="24"/>
        </w:rPr>
        <w:t xml:space="preserve">., </w:t>
      </w:r>
      <w:r w:rsidRPr="00DC2D99">
        <w:rPr>
          <w:i/>
          <w:color w:val="000000"/>
          <w:szCs w:val="24"/>
        </w:rPr>
        <w:t>Ulmus spp.</w:t>
      </w:r>
      <w:r w:rsidRPr="00DC2D99">
        <w:rPr>
          <w:color w:val="000000"/>
          <w:szCs w:val="24"/>
        </w:rPr>
        <w:t xml:space="preserve">, </w:t>
      </w:r>
      <w:r w:rsidRPr="00DC2D99">
        <w:rPr>
          <w:i/>
          <w:color w:val="000000"/>
          <w:szCs w:val="24"/>
        </w:rPr>
        <w:t>Salix spp</w:t>
      </w:r>
      <w:r w:rsidRPr="00DC2D99">
        <w:rPr>
          <w:color w:val="000000"/>
          <w:szCs w:val="24"/>
        </w:rPr>
        <w:t xml:space="preserve">., </w:t>
      </w:r>
      <w:r w:rsidRPr="00DC2D99">
        <w:rPr>
          <w:i/>
          <w:color w:val="000000"/>
          <w:szCs w:val="24"/>
        </w:rPr>
        <w:t xml:space="preserve">Alnus </w:t>
      </w:r>
      <w:r w:rsidRPr="00DC2D99">
        <w:rPr>
          <w:color w:val="000000"/>
          <w:szCs w:val="24"/>
        </w:rPr>
        <w:t xml:space="preserve">spp. tall poplars, </w:t>
      </w:r>
      <w:r w:rsidRPr="00DC2D99">
        <w:rPr>
          <w:i/>
          <w:color w:val="000000"/>
          <w:szCs w:val="24"/>
        </w:rPr>
        <w:t xml:space="preserve">Populus alba, Populus tremula and P. nigra </w:t>
      </w:r>
      <w:r w:rsidRPr="00DC2D99">
        <w:rPr>
          <w:color w:val="000000"/>
          <w:szCs w:val="24"/>
        </w:rPr>
        <w:t xml:space="preserve">are usually dominant in height. Those forests are also softwood but the dominant species in the tree layer are mostly </w:t>
      </w:r>
      <w:r w:rsidRPr="00DC2D99">
        <w:rPr>
          <w:i/>
          <w:color w:val="000000"/>
          <w:szCs w:val="24"/>
        </w:rPr>
        <w:t>Populus</w:t>
      </w:r>
      <w:r w:rsidRPr="00DC2D99">
        <w:rPr>
          <w:color w:val="000000"/>
          <w:szCs w:val="24"/>
        </w:rPr>
        <w:t xml:space="preserve"> species. </w:t>
      </w:r>
      <w:r w:rsidRPr="00DC2D99">
        <w:rPr>
          <w:i/>
          <w:color w:val="000000"/>
          <w:szCs w:val="24"/>
          <w:u w:val="single"/>
        </w:rPr>
        <w:t>Salix alba</w:t>
      </w:r>
      <w:r w:rsidRPr="00DC2D99">
        <w:rPr>
          <w:color w:val="000000"/>
          <w:szCs w:val="24"/>
          <w:u w:val="single"/>
        </w:rPr>
        <w:t xml:space="preserve"> and </w:t>
      </w:r>
      <w:r w:rsidRPr="00DC2D99">
        <w:rPr>
          <w:i/>
          <w:color w:val="000000"/>
          <w:szCs w:val="24"/>
          <w:u w:val="single"/>
        </w:rPr>
        <w:t>Populus alba</w:t>
      </w:r>
      <w:r w:rsidRPr="00DC2D99">
        <w:rPr>
          <w:color w:val="000000"/>
          <w:szCs w:val="24"/>
        </w:rPr>
        <w:t xml:space="preserve"> gallery forests can be found in the western Mediterranean, but also in Central Eurasia, where higher groundwater level is occupied by more hygrophilous associations. T</w:t>
      </w:r>
      <w:r w:rsidRPr="00DC2D99">
        <w:rPr>
          <w:iCs/>
          <w:color w:val="000000"/>
          <w:szCs w:val="24"/>
        </w:rPr>
        <w:t>his habitat type prefers warmer climate and is located in lower altitudes</w:t>
      </w:r>
      <w:r w:rsidRPr="00DC2D99">
        <w:rPr>
          <w:color w:val="000000"/>
          <w:szCs w:val="24"/>
        </w:rPr>
        <w:t>.</w:t>
      </w:r>
      <w:bookmarkEnd w:id="70"/>
    </w:p>
    <w:p w14:paraId="25580233" w14:textId="77777777" w:rsidR="008A3AAF" w:rsidRPr="00DC2D99" w:rsidRDefault="008A3AAF" w:rsidP="003957FA">
      <w:pPr>
        <w:numPr>
          <w:ilvl w:val="0"/>
          <w:numId w:val="15"/>
        </w:numPr>
        <w:pBdr>
          <w:top w:val="nil"/>
          <w:left w:val="nil"/>
          <w:bottom w:val="nil"/>
          <w:right w:val="nil"/>
          <w:between w:val="nil"/>
        </w:pBdr>
        <w:spacing w:before="0" w:beforeAutospacing="0" w:after="160" w:afterAutospacing="0" w:line="259" w:lineRule="auto"/>
        <w:jc w:val="both"/>
        <w:rPr>
          <w:szCs w:val="24"/>
        </w:rPr>
      </w:pPr>
      <w:r w:rsidRPr="00DC2D99">
        <w:rPr>
          <w:szCs w:val="24"/>
        </w:rPr>
        <w:t>3230 Alpine rivers and their ligneous vegetation with False tamarix (</w:t>
      </w:r>
      <w:r w:rsidRPr="00DC2D99">
        <w:rPr>
          <w:i/>
          <w:iCs/>
          <w:szCs w:val="24"/>
        </w:rPr>
        <w:t>Myricaria germanica</w:t>
      </w:r>
      <w:r w:rsidRPr="00DC2D99">
        <w:rPr>
          <w:szCs w:val="24"/>
        </w:rPr>
        <w:t xml:space="preserve">) is in contact with the riparian alders of habitat 91E0 in lower parts of the habitat 3230: Alpine rivers and their ligneous vegetation with </w:t>
      </w:r>
      <w:r w:rsidRPr="00DC2D99">
        <w:rPr>
          <w:i/>
          <w:iCs/>
          <w:szCs w:val="24"/>
        </w:rPr>
        <w:t>Myricaria germanica</w:t>
      </w:r>
      <w:r w:rsidRPr="00DC2D99">
        <w:rPr>
          <w:szCs w:val="24"/>
        </w:rPr>
        <w:t xml:space="preserve">. The last one was distributed along the flooded parts of river bank of Drini i Zi. Since its small stands are settled within the habitat type 91E0 - Alluvial forests with </w:t>
      </w:r>
      <w:r w:rsidRPr="00DC2D99">
        <w:rPr>
          <w:i/>
          <w:iCs/>
          <w:szCs w:val="24"/>
        </w:rPr>
        <w:t>Alnus glutinosa</w:t>
      </w:r>
      <w:r w:rsidRPr="00DC2D99">
        <w:rPr>
          <w:szCs w:val="24"/>
        </w:rPr>
        <w:t xml:space="preserve"> and </w:t>
      </w:r>
      <w:r w:rsidRPr="00DC2D99">
        <w:rPr>
          <w:i/>
          <w:iCs/>
          <w:szCs w:val="24"/>
        </w:rPr>
        <w:t>Fraxinus excelsior,</w:t>
      </w:r>
      <w:r w:rsidRPr="00DC2D99">
        <w:rPr>
          <w:szCs w:val="24"/>
        </w:rPr>
        <w:t xml:space="preserve"> it is very fragmented. The rare individuals of False tamarix (</w:t>
      </w:r>
      <w:r w:rsidRPr="00DC2D99">
        <w:rPr>
          <w:i/>
          <w:iCs/>
          <w:szCs w:val="24"/>
        </w:rPr>
        <w:t>Myricaria germanica</w:t>
      </w:r>
      <w:r w:rsidRPr="00DC2D99">
        <w:rPr>
          <w:szCs w:val="24"/>
        </w:rPr>
        <w:t>), observed in the gravel deposits of habitat types cover less than 1% of the surface, were assessed as (</w:t>
      </w:r>
      <w:r w:rsidRPr="00DC2D99">
        <w:rPr>
          <w:i/>
          <w:iCs/>
          <w:szCs w:val="24"/>
        </w:rPr>
        <w:t>r</w:t>
      </w:r>
      <w:r w:rsidRPr="00DC2D99">
        <w:rPr>
          <w:szCs w:val="24"/>
        </w:rPr>
        <w:t>).</w:t>
      </w:r>
    </w:p>
    <w:p w14:paraId="3C591A2C" w14:textId="77777777" w:rsidR="008A3AAF" w:rsidRPr="00BD7022" w:rsidRDefault="008A3AAF" w:rsidP="008A3AAF"/>
    <w:p w14:paraId="414DD3F0" w14:textId="77777777" w:rsidR="008A3AAF" w:rsidRDefault="008A3AAF" w:rsidP="008A3AAF">
      <w:pPr>
        <w:pStyle w:val="berschrift3"/>
        <w:ind w:left="851" w:hanging="851"/>
      </w:pPr>
      <w:r>
        <w:t>Literature</w:t>
      </w:r>
    </w:p>
    <w:p w14:paraId="61C882BD" w14:textId="77777777" w:rsidR="008A3AAF" w:rsidRPr="00DC2D99" w:rsidRDefault="008A3AAF" w:rsidP="008A3AAF">
      <w:pPr>
        <w:rPr>
          <w:rFonts w:ascii="Calibri" w:hAnsi="Calibri" w:cs="Calibri"/>
          <w:szCs w:val="24"/>
          <w:lang w:val="de-AT"/>
        </w:rPr>
      </w:pPr>
      <w:r w:rsidRPr="00DC2D99">
        <w:rPr>
          <w:rFonts w:ascii="Calibri" w:hAnsi="Calibri" w:cs="Calibri"/>
          <w:szCs w:val="24"/>
          <w:lang w:val="de-AT"/>
        </w:rPr>
        <w:t>Aichinger, E. 1933. Vegetationskunde der Karawanken, Jena: Gustav Fischer Moor, M. 1958. Pflanzengesellschaften schwe</w:t>
      </w:r>
      <w:r>
        <w:rPr>
          <w:rFonts w:ascii="Calibri" w:hAnsi="Calibri" w:cs="Calibri"/>
          <w:szCs w:val="24"/>
          <w:lang w:val="de-AT"/>
        </w:rPr>
        <w:t>ise</w:t>
      </w:r>
      <w:r w:rsidRPr="00DC2D99">
        <w:rPr>
          <w:rFonts w:ascii="Calibri" w:hAnsi="Calibri" w:cs="Calibri"/>
          <w:szCs w:val="24"/>
          <w:lang w:val="de-AT"/>
        </w:rPr>
        <w:t>rischer Flußauen. Mitteilungen, Schwe</w:t>
      </w:r>
      <w:r>
        <w:rPr>
          <w:rFonts w:ascii="Calibri" w:hAnsi="Calibri" w:cs="Calibri"/>
          <w:szCs w:val="24"/>
          <w:lang w:val="de-AT"/>
        </w:rPr>
        <w:t>ise</w:t>
      </w:r>
      <w:r w:rsidRPr="00DC2D99">
        <w:rPr>
          <w:rFonts w:ascii="Calibri" w:hAnsi="Calibri" w:cs="Calibri"/>
          <w:szCs w:val="24"/>
          <w:lang w:val="de-AT"/>
        </w:rPr>
        <w:t xml:space="preserve">rische Anstalt für das Forstliche Versuchswesen 34: 221–360. </w:t>
      </w:r>
    </w:p>
    <w:p w14:paraId="644C83B8" w14:textId="77777777" w:rsidR="008A3AAF" w:rsidRDefault="008A3AAF" w:rsidP="008A3AAF">
      <w:pPr>
        <w:spacing w:after="120"/>
        <w:jc w:val="both"/>
        <w:rPr>
          <w:szCs w:val="24"/>
        </w:rPr>
      </w:pPr>
      <w:r w:rsidRPr="00DC2D99">
        <w:rPr>
          <w:szCs w:val="24"/>
        </w:rPr>
        <w:t>Barina, Z. (Ed.) (2017). Distribution atlas of vascular plants in Albania. Hungarian Natural History Museum, Budapest, 492 pp.</w:t>
      </w:r>
    </w:p>
    <w:p w14:paraId="66661BBC" w14:textId="77777777" w:rsidR="008A3AAF" w:rsidRPr="00D8685C" w:rsidRDefault="008A3AAF" w:rsidP="008A3AAF">
      <w:pPr>
        <w:spacing w:after="120"/>
        <w:jc w:val="both"/>
        <w:rPr>
          <w:szCs w:val="24"/>
        </w:rPr>
      </w:pPr>
      <w:r w:rsidRPr="00DC2D99">
        <w:rPr>
          <w:bCs/>
          <w:color w:val="212529"/>
          <w:szCs w:val="24"/>
        </w:rPr>
        <w:t>Chytrý M. (2013). Salici purpureae-Myricarietum germanicae Moor 1958. – In: Chytrý M. (ed.), Vegetace České republiky. 4. Lesní a křovinná vegetace [Vegetation of the Czech Republic 4. Forest and shrub vegetation], p. 60–63, Academia, Praha</w:t>
      </w:r>
    </w:p>
    <w:p w14:paraId="7642D8BB" w14:textId="77777777" w:rsidR="008A3AAF" w:rsidRPr="00DC2D99" w:rsidRDefault="008A3AAF" w:rsidP="008A3AAF">
      <w:pPr>
        <w:rPr>
          <w:rFonts w:ascii="Calibri" w:hAnsi="Calibri" w:cs="Calibri"/>
          <w:szCs w:val="24"/>
          <w:shd w:val="clear" w:color="auto" w:fill="FFFFFF"/>
        </w:rPr>
      </w:pPr>
      <w:r w:rsidRPr="00DC2D99">
        <w:rPr>
          <w:rFonts w:ascii="Calibri" w:hAnsi="Calibri" w:cs="Calibri"/>
          <w:szCs w:val="24"/>
          <w:shd w:val="clear" w:color="auto" w:fill="FFFFFF"/>
        </w:rPr>
        <w:t>Cronk, Q., Ruzzier, E., Belyaeva, I., &amp; Percy, D. (2015). Salix transect of Europe: latitudinal patterns in willow diversity from Greece to arctic Norway. </w:t>
      </w:r>
      <w:r w:rsidRPr="00DC2D99">
        <w:rPr>
          <w:rFonts w:ascii="Calibri" w:hAnsi="Calibri" w:cs="Calibri"/>
          <w:i/>
          <w:iCs/>
          <w:szCs w:val="24"/>
          <w:shd w:val="clear" w:color="auto" w:fill="FFFFFF"/>
        </w:rPr>
        <w:t>Biodiversity data journal</w:t>
      </w:r>
      <w:r w:rsidRPr="00DC2D99">
        <w:rPr>
          <w:rFonts w:ascii="Calibri" w:hAnsi="Calibri" w:cs="Calibri"/>
          <w:szCs w:val="24"/>
          <w:shd w:val="clear" w:color="auto" w:fill="FFFFFF"/>
        </w:rPr>
        <w:t xml:space="preserve">, (3). </w:t>
      </w:r>
    </w:p>
    <w:p w14:paraId="7D816B2D" w14:textId="77777777" w:rsidR="008A3AAF" w:rsidRPr="00DC2D99" w:rsidRDefault="008A3AAF" w:rsidP="008A3AAF">
      <w:pPr>
        <w:rPr>
          <w:szCs w:val="24"/>
        </w:rPr>
      </w:pPr>
      <w:r w:rsidRPr="00DC2D99">
        <w:rPr>
          <w:szCs w:val="24"/>
        </w:rPr>
        <w:lastRenderedPageBreak/>
        <w:t xml:space="preserve">De Sanctis, M., Fanelli, G., Gjeta, E., Mullaj, A &amp; Attorre, F. (2018). The forest communities of Shebenik-Jabllanicë National Park (Central Albania). Phytocoenologia Vol. 48 (2018), Issue 1, 51–76. </w:t>
      </w:r>
    </w:p>
    <w:p w14:paraId="68F99741" w14:textId="77777777" w:rsidR="008A3AAF" w:rsidRPr="00DC2D99" w:rsidRDefault="008A3AAF" w:rsidP="008A3AAF">
      <w:pPr>
        <w:rPr>
          <w:rFonts w:ascii="Calibri" w:hAnsi="Calibri" w:cs="Calibri"/>
          <w:szCs w:val="24"/>
          <w:shd w:val="clear" w:color="auto" w:fill="FFFFFF"/>
        </w:rPr>
      </w:pPr>
      <w:r w:rsidRPr="00DC2D99">
        <w:rPr>
          <w:rFonts w:ascii="Calibri" w:hAnsi="Calibri" w:cs="Calibri"/>
          <w:szCs w:val="24"/>
          <w:shd w:val="clear" w:color="auto" w:fill="FFFFFF"/>
        </w:rPr>
        <w:t>Drescher, A. (2018). The Vjosa (Vjosë)–the floodplains of an outstanding gravel bed river in southern Albania. </w:t>
      </w:r>
      <w:r w:rsidRPr="00DC2D99">
        <w:rPr>
          <w:rFonts w:ascii="Calibri" w:hAnsi="Calibri" w:cs="Calibri"/>
          <w:i/>
          <w:iCs/>
          <w:szCs w:val="24"/>
          <w:shd w:val="clear" w:color="auto" w:fill="FFFFFF"/>
        </w:rPr>
        <w:t>Acta ZooBot Austria</w:t>
      </w:r>
      <w:r w:rsidRPr="00DC2D99">
        <w:rPr>
          <w:rFonts w:ascii="Calibri" w:hAnsi="Calibri" w:cs="Calibri"/>
          <w:szCs w:val="24"/>
          <w:shd w:val="clear" w:color="auto" w:fill="FFFFFF"/>
        </w:rPr>
        <w:t>, </w:t>
      </w:r>
      <w:r w:rsidRPr="00DC2D99">
        <w:rPr>
          <w:rFonts w:ascii="Calibri" w:hAnsi="Calibri" w:cs="Calibri"/>
          <w:i/>
          <w:iCs/>
          <w:szCs w:val="24"/>
          <w:shd w:val="clear" w:color="auto" w:fill="FFFFFF"/>
        </w:rPr>
        <w:t>155</w:t>
      </w:r>
      <w:r w:rsidRPr="00DC2D99">
        <w:rPr>
          <w:rFonts w:ascii="Calibri" w:hAnsi="Calibri" w:cs="Calibri"/>
          <w:szCs w:val="24"/>
          <w:shd w:val="clear" w:color="auto" w:fill="FFFFFF"/>
        </w:rPr>
        <w:t xml:space="preserve">(1), 85-105. </w:t>
      </w:r>
    </w:p>
    <w:p w14:paraId="4A2C86D5" w14:textId="77777777" w:rsidR="008A3AAF" w:rsidRPr="00DC2D99" w:rsidRDefault="008A3AAF" w:rsidP="008A3AAF">
      <w:pPr>
        <w:rPr>
          <w:szCs w:val="24"/>
        </w:rPr>
      </w:pPr>
      <w:r w:rsidRPr="00DC2D99">
        <w:rPr>
          <w:szCs w:val="24"/>
        </w:rPr>
        <w:t xml:space="preserve">Janssen, J.A.M., Rodwell, J.S., García Criado, M., Gubbay, S., Haynes, T., Nieto, A., Sanders, N., Landucci, F., Loidi, L., (...) &amp; Valachovič, M. (2016). Red List of European Habitats. 2. Terrestrial and freshwater habitats. European Commission. </w:t>
      </w:r>
    </w:p>
    <w:p w14:paraId="293D7AA3" w14:textId="77777777" w:rsidR="008A3AAF" w:rsidRPr="00DC2D99" w:rsidRDefault="008A3AAF" w:rsidP="008A3AAF">
      <w:pPr>
        <w:rPr>
          <w:rFonts w:ascii="Calibri" w:hAnsi="Calibri" w:cs="Calibri"/>
          <w:szCs w:val="24"/>
        </w:rPr>
      </w:pPr>
      <w:r w:rsidRPr="00DC2D99">
        <w:rPr>
          <w:rFonts w:ascii="Calibri" w:hAnsi="Calibri" w:cs="Calibri"/>
          <w:szCs w:val="24"/>
        </w:rPr>
        <w:t>Kalníková V., Chytrý K., Biţa-Nicolae C., Bracco F., Font X., Lakushenko D., Kącki Z., Kudrnovsky H., Landucci F., Lustyk P., Milanović Đ., Šibík J., Šilc U., Uziębło A. K., Villani M. &amp; Chytrý M. 2021. Vegetation of the European mountain river gravel bars: a formal</w:t>
      </w:r>
      <w:r>
        <w:rPr>
          <w:rFonts w:ascii="Calibri" w:hAnsi="Calibri" w:cs="Calibri"/>
          <w:szCs w:val="24"/>
        </w:rPr>
        <w:t>ise</w:t>
      </w:r>
      <w:r w:rsidRPr="00DC2D99">
        <w:rPr>
          <w:rFonts w:ascii="Calibri" w:hAnsi="Calibri" w:cs="Calibri"/>
          <w:szCs w:val="24"/>
        </w:rPr>
        <w:t xml:space="preserve">d classification. Applied Vegetation Science 24. </w:t>
      </w:r>
      <w:hyperlink r:id="rId34" w:history="1">
        <w:r w:rsidRPr="00DC2D99">
          <w:rPr>
            <w:rStyle w:val="Hyperlink"/>
            <w:rFonts w:ascii="Calibri" w:hAnsi="Calibri" w:cs="Calibri"/>
            <w:color w:val="auto"/>
            <w:szCs w:val="24"/>
          </w:rPr>
          <w:t>https://doi.org/10.1111/avsc.12560</w:t>
        </w:r>
      </w:hyperlink>
      <w:r w:rsidRPr="00DC2D99">
        <w:rPr>
          <w:rFonts w:ascii="Calibri" w:hAnsi="Calibri" w:cs="Calibri"/>
          <w:szCs w:val="24"/>
        </w:rPr>
        <w:t xml:space="preserve"> </w:t>
      </w:r>
    </w:p>
    <w:p w14:paraId="36969037" w14:textId="77777777" w:rsidR="008A3AAF" w:rsidRPr="00D8685C" w:rsidRDefault="008A3AAF" w:rsidP="008A3AAF">
      <w:pPr>
        <w:jc w:val="both"/>
        <w:rPr>
          <w:rFonts w:ascii="Calibri" w:hAnsi="Calibri" w:cs="Calibri"/>
          <w:szCs w:val="24"/>
        </w:rPr>
      </w:pPr>
      <w:r w:rsidRPr="00D8685C">
        <w:rPr>
          <w:rFonts w:ascii="Calibri" w:hAnsi="Calibri" w:cs="Calibri"/>
          <w:szCs w:val="24"/>
        </w:rPr>
        <w:t>Koljanin, D., Brujić, J., Čarni, A., Milanović, Đ., Škvorc, Ž., &amp; Stupar, V. (2023). Classification of Wetland Forests and Scrub in the Western Balkans. Diversity, 15(3), 370.</w:t>
      </w:r>
    </w:p>
    <w:p w14:paraId="49274F05" w14:textId="77777777" w:rsidR="008A3AAF" w:rsidRPr="00DC2D99" w:rsidRDefault="008A3AAF" w:rsidP="008A3AAF">
      <w:pPr>
        <w:rPr>
          <w:rFonts w:ascii="Calibri" w:hAnsi="Calibri" w:cs="Calibri"/>
          <w:szCs w:val="24"/>
          <w:shd w:val="clear" w:color="auto" w:fill="FFFFFF"/>
        </w:rPr>
      </w:pPr>
      <w:r w:rsidRPr="00DC2D99">
        <w:rPr>
          <w:rFonts w:ascii="Calibri" w:hAnsi="Calibri" w:cs="Calibri"/>
          <w:szCs w:val="24"/>
          <w:shd w:val="clear" w:color="auto" w:fill="FFFFFF"/>
        </w:rPr>
        <w:t>Mandžukovski, D., Čarni, A., Biurrun, I., Douda, J., Škvorc, Ž., Stupar, V., ... &amp; Mendías, C. (2021). Interpretative Manual of European Riparian Forests and Shrublands; Ss Cyril and Methodius University in Skopje, Hans Em Faculty of Forest Sciences. </w:t>
      </w:r>
      <w:r w:rsidRPr="00DC2D99">
        <w:rPr>
          <w:rFonts w:ascii="Calibri" w:hAnsi="Calibri" w:cs="Calibri"/>
          <w:i/>
          <w:iCs/>
          <w:szCs w:val="24"/>
          <w:shd w:val="clear" w:color="auto" w:fill="FFFFFF"/>
        </w:rPr>
        <w:t>Landscape Architecture and Environmental Engineering: Skopje, Republic of Macedonia</w:t>
      </w:r>
      <w:r w:rsidRPr="00DC2D99">
        <w:rPr>
          <w:rFonts w:ascii="Calibri" w:hAnsi="Calibri" w:cs="Calibri"/>
          <w:szCs w:val="24"/>
          <w:shd w:val="clear" w:color="auto" w:fill="FFFFFF"/>
        </w:rPr>
        <w:t xml:space="preserve">. </w:t>
      </w:r>
    </w:p>
    <w:p w14:paraId="040F3FC6" w14:textId="77777777" w:rsidR="008A3AAF" w:rsidRPr="00DC2D99" w:rsidRDefault="008A3AAF" w:rsidP="008A3AAF">
      <w:pPr>
        <w:rPr>
          <w:rFonts w:ascii="Calibri" w:hAnsi="Calibri" w:cs="Calibri"/>
          <w:szCs w:val="24"/>
          <w:shd w:val="clear" w:color="auto" w:fill="FFFFFF"/>
        </w:rPr>
      </w:pPr>
      <w:r w:rsidRPr="00DC2D99">
        <w:rPr>
          <w:rFonts w:ascii="Calibri" w:hAnsi="Calibri" w:cs="Calibri"/>
          <w:szCs w:val="24"/>
          <w:shd w:val="clear" w:color="auto" w:fill="FFFFFF"/>
        </w:rPr>
        <w:t>Milanović, Đ., &amp; Stupar, V. (2017). Riparian forest communities along watercourses in the Sutjeska National Park (SE Bosnia and Herzegovina). </w:t>
      </w:r>
      <w:r w:rsidRPr="00DC2D99">
        <w:rPr>
          <w:rFonts w:ascii="Calibri" w:hAnsi="Calibri" w:cs="Calibri"/>
          <w:i/>
          <w:iCs/>
          <w:szCs w:val="24"/>
          <w:shd w:val="clear" w:color="auto" w:fill="FFFFFF"/>
        </w:rPr>
        <w:t>Glasnik Šumarskog fakulteta Univerziteta u Banjoj Luci</w:t>
      </w:r>
      <w:r w:rsidRPr="00DC2D99">
        <w:rPr>
          <w:rFonts w:ascii="Calibri" w:hAnsi="Calibri" w:cs="Calibri"/>
          <w:szCs w:val="24"/>
          <w:shd w:val="clear" w:color="auto" w:fill="FFFFFF"/>
        </w:rPr>
        <w:t xml:space="preserve">, (26), 95-111. </w:t>
      </w:r>
    </w:p>
    <w:p w14:paraId="580E30F2" w14:textId="77777777" w:rsidR="008A3AAF" w:rsidRPr="00DC2D99" w:rsidRDefault="008A3AAF" w:rsidP="008A3AAF">
      <w:pPr>
        <w:rPr>
          <w:rFonts w:ascii="Calibri" w:hAnsi="Calibri" w:cs="Calibri"/>
          <w:szCs w:val="24"/>
          <w:shd w:val="clear" w:color="auto" w:fill="FFFFFF"/>
        </w:rPr>
      </w:pPr>
      <w:r w:rsidRPr="00DC2D99">
        <w:rPr>
          <w:rFonts w:ascii="Calibri" w:hAnsi="Calibri" w:cs="Calibri"/>
          <w:szCs w:val="24"/>
          <w:shd w:val="clear" w:color="auto" w:fill="FFFFFF"/>
        </w:rPr>
        <w:t>Nikolov, I. D., &amp; Dimitrov, M. A. (2023). Forest habitats on the territory of the National Park „Central Balkan" Bulgaria. </w:t>
      </w:r>
      <w:r w:rsidRPr="00DC2D99">
        <w:rPr>
          <w:rFonts w:ascii="Calibri" w:hAnsi="Calibri" w:cs="Calibri"/>
          <w:i/>
          <w:iCs/>
          <w:szCs w:val="24"/>
          <w:shd w:val="clear" w:color="auto" w:fill="FFFFFF"/>
        </w:rPr>
        <w:t>Hacquetia</w:t>
      </w:r>
      <w:r w:rsidRPr="00DC2D99">
        <w:rPr>
          <w:rFonts w:ascii="Calibri" w:hAnsi="Calibri" w:cs="Calibri"/>
          <w:szCs w:val="24"/>
          <w:shd w:val="clear" w:color="auto" w:fill="FFFFFF"/>
        </w:rPr>
        <w:t>.</w:t>
      </w:r>
      <w:r w:rsidRPr="00DC2D99">
        <w:rPr>
          <w:rFonts w:ascii="Calibri" w:hAnsi="Calibri" w:cs="Calibri"/>
          <w:szCs w:val="24"/>
        </w:rPr>
        <w:t xml:space="preserve"> </w:t>
      </w:r>
      <w:r w:rsidRPr="00DC2D99">
        <w:rPr>
          <w:rFonts w:ascii="Calibri" w:hAnsi="Calibri" w:cs="Calibri"/>
          <w:szCs w:val="24"/>
          <w:shd w:val="clear" w:color="auto" w:fill="FFFFFF"/>
        </w:rPr>
        <w:t>22(2): 215–245.</w:t>
      </w:r>
    </w:p>
    <w:p w14:paraId="33789F96" w14:textId="77777777" w:rsidR="008A3AAF" w:rsidRPr="00DC2D99" w:rsidRDefault="008A3AAF" w:rsidP="008A3AAF">
      <w:pPr>
        <w:spacing w:after="120"/>
        <w:jc w:val="both"/>
        <w:rPr>
          <w:szCs w:val="24"/>
        </w:rPr>
      </w:pPr>
      <w:r w:rsidRPr="00DC2D99">
        <w:rPr>
          <w:szCs w:val="24"/>
          <w:lang w:val="it-IT"/>
        </w:rPr>
        <w:t xml:space="preserve">Mersinllari, M., Shuka, L. Xhula. </w:t>
      </w:r>
      <w:r w:rsidRPr="00DC2D99">
        <w:rPr>
          <w:szCs w:val="24"/>
        </w:rPr>
        <w:t xml:space="preserve">M., et al., (2009). Terrestrial watershed, flora, vegetation and human impact. In: “Bovilla” (Albania), Limnological Study. Edit. By: Miho, A., Cullaj, A., Bachofen, R. (in English and Albanian). p. 277-336. </w:t>
      </w:r>
    </w:p>
    <w:p w14:paraId="358F1802" w14:textId="77777777" w:rsidR="008A3AAF" w:rsidRPr="00DC2D99" w:rsidRDefault="008A3AAF" w:rsidP="008A3AAF">
      <w:pPr>
        <w:spacing w:after="120"/>
        <w:jc w:val="both"/>
        <w:rPr>
          <w:szCs w:val="24"/>
        </w:rPr>
      </w:pPr>
      <w:bookmarkStart w:id="71" w:name="_Hlk31043057"/>
      <w:r w:rsidRPr="00DC2D99">
        <w:rPr>
          <w:szCs w:val="24"/>
        </w:rPr>
        <w:t>Shuka, L., Xhulaj, M &amp; Qirjo, M. (2011). Important Plant Areas of the south and east Mediterranean region. Priority sites for conservation. Editors Radford E.A., Catullo, G., &amp; Montmellin de B., In: Plantlife. IUCN, Gland, Switzerland and Malaga, Spain. 108 p.</w:t>
      </w:r>
      <w:r>
        <w:rPr>
          <w:szCs w:val="24"/>
        </w:rPr>
        <w:t xml:space="preserve"> </w:t>
      </w:r>
      <w:r w:rsidRPr="00DC2D99">
        <w:rPr>
          <w:szCs w:val="24"/>
        </w:rPr>
        <w:t xml:space="preserve">ISBN: 978-8317-1337-3. </w:t>
      </w:r>
      <w:hyperlink r:id="rId35" w:history="1">
        <w:r w:rsidRPr="00DC2D99">
          <w:rPr>
            <w:rStyle w:val="Hyperlink"/>
            <w:szCs w:val="24"/>
          </w:rPr>
          <w:t>https://portals.iucn.org/library/sites/library/files/documents/2011-014.pdf</w:t>
        </w:r>
      </w:hyperlink>
      <w:bookmarkEnd w:id="71"/>
    </w:p>
    <w:p w14:paraId="4D98C863" w14:textId="77777777" w:rsidR="008A3AAF" w:rsidRPr="00DC2D99" w:rsidRDefault="008A3AAF" w:rsidP="008A3AAF">
      <w:pPr>
        <w:spacing w:after="120"/>
        <w:rPr>
          <w:b/>
          <w:szCs w:val="24"/>
        </w:rPr>
      </w:pPr>
      <w:r w:rsidRPr="00DC2D99">
        <w:rPr>
          <w:szCs w:val="24"/>
        </w:rPr>
        <w:t xml:space="preserve">Shuka, L. (2010). Flora and Vegetation of Korabi area. In: The Albanian Alps and Korabi Mountain-important chains of the European Green Belt Book. PPNEA, p. 172-188. </w:t>
      </w:r>
    </w:p>
    <w:p w14:paraId="794C58A0" w14:textId="77777777" w:rsidR="008A3AAF" w:rsidRPr="00DC2D99" w:rsidRDefault="008A3AAF" w:rsidP="008A3AAF">
      <w:pPr>
        <w:spacing w:after="120"/>
        <w:rPr>
          <w:szCs w:val="24"/>
        </w:rPr>
      </w:pPr>
      <w:r w:rsidRPr="00DC2D99">
        <w:rPr>
          <w:szCs w:val="24"/>
        </w:rPr>
        <w:t>Shuka, L. (2014). Vegetation Types and Flora. - In: Fremuth, W., Shumka, S. &amp; Lako, T. (ed.), The Prespa national Park in Albania. p. 65-144.</w:t>
      </w:r>
    </w:p>
    <w:p w14:paraId="00F0EA17" w14:textId="77777777" w:rsidR="008A3AAF" w:rsidRPr="00DC2D99" w:rsidRDefault="008A3AAF" w:rsidP="008A3AAF">
      <w:pPr>
        <w:spacing w:after="120"/>
        <w:rPr>
          <w:szCs w:val="24"/>
        </w:rPr>
      </w:pPr>
      <w:r w:rsidRPr="00DC2D99">
        <w:rPr>
          <w:rFonts w:ascii="Arial" w:hAnsi="Arial" w:cs="Arial"/>
          <w:color w:val="222222"/>
          <w:szCs w:val="24"/>
          <w:shd w:val="clear" w:color="auto" w:fill="FFFFFF"/>
        </w:rPr>
        <w:lastRenderedPageBreak/>
        <w:t>Shumka, S., Shumka, L., Špoljar, M., &amp; Shuka, L. (2024). Evidence of Climate Change and the Conservation Needed to Halt the Further Deterioration of Small Glacial Lakes. </w:t>
      </w:r>
      <w:r w:rsidRPr="00DC2D99">
        <w:rPr>
          <w:rFonts w:ascii="Arial" w:hAnsi="Arial" w:cs="Arial"/>
          <w:i/>
          <w:iCs/>
          <w:color w:val="222222"/>
          <w:szCs w:val="24"/>
          <w:shd w:val="clear" w:color="auto" w:fill="FFFFFF"/>
        </w:rPr>
        <w:t>Climate</w:t>
      </w:r>
      <w:r w:rsidRPr="00DC2D99">
        <w:rPr>
          <w:rFonts w:ascii="Arial" w:hAnsi="Arial" w:cs="Arial"/>
          <w:color w:val="222222"/>
          <w:szCs w:val="24"/>
          <w:shd w:val="clear" w:color="auto" w:fill="FFFFFF"/>
        </w:rPr>
        <w:t>, </w:t>
      </w:r>
      <w:r w:rsidRPr="00DC2D99">
        <w:rPr>
          <w:rFonts w:ascii="Arial" w:hAnsi="Arial" w:cs="Arial"/>
          <w:i/>
          <w:iCs/>
          <w:color w:val="222222"/>
          <w:szCs w:val="24"/>
          <w:shd w:val="clear" w:color="auto" w:fill="FFFFFF"/>
        </w:rPr>
        <w:t>12</w:t>
      </w:r>
      <w:r w:rsidRPr="00DC2D99">
        <w:rPr>
          <w:rFonts w:ascii="Arial" w:hAnsi="Arial" w:cs="Arial"/>
          <w:color w:val="222222"/>
          <w:szCs w:val="24"/>
          <w:shd w:val="clear" w:color="auto" w:fill="FFFFFF"/>
        </w:rPr>
        <w:t>(8), 124.</w:t>
      </w:r>
    </w:p>
    <w:p w14:paraId="3551207D" w14:textId="77777777" w:rsidR="008A3AAF" w:rsidRDefault="008A3AAF" w:rsidP="008A3AAF">
      <w:pPr>
        <w:spacing w:after="120"/>
        <w:rPr>
          <w:rFonts w:ascii="Calibri" w:hAnsi="Calibri" w:cs="Calibri"/>
          <w:color w:val="000000"/>
          <w:szCs w:val="24"/>
        </w:rPr>
      </w:pPr>
      <w:r w:rsidRPr="00DC2D99">
        <w:rPr>
          <w:szCs w:val="24"/>
        </w:rPr>
        <w:t xml:space="preserve">Xhulaj, M., Shuka, L. (2007). Important Planta Areas (IPAs) in </w:t>
      </w:r>
      <w:r w:rsidRPr="00DC2D99">
        <w:rPr>
          <w:kern w:val="28"/>
          <w:szCs w:val="24"/>
        </w:rPr>
        <w:t xml:space="preserve">Biodiversity Enabling Activity. Ministry of Environment, Forestry and Water Administration, Tirana. p. 231-276. </w:t>
      </w:r>
      <w:r w:rsidRPr="00DC2D99">
        <w:rPr>
          <w:szCs w:val="24"/>
        </w:rPr>
        <w:t>(in English and Albanian).</w:t>
      </w:r>
      <w:r>
        <w:rPr>
          <w:rFonts w:ascii="Calibri" w:hAnsi="Calibri" w:cs="Calibri"/>
          <w:color w:val="000000"/>
          <w:szCs w:val="24"/>
        </w:rPr>
        <w:br w:type="page"/>
      </w:r>
    </w:p>
    <w:p w14:paraId="045834BB" w14:textId="77777777" w:rsidR="008A3AAF" w:rsidRDefault="008A3AAF" w:rsidP="008A3AAF">
      <w:pPr>
        <w:pStyle w:val="berschrift2"/>
      </w:pPr>
      <w:bookmarkStart w:id="72" w:name="_Toc189756243"/>
      <w:bookmarkStart w:id="73" w:name="_Toc222398351"/>
      <w:r>
        <w:lastRenderedPageBreak/>
        <w:t>Assessment of Degree of Conservation: 3240</w:t>
      </w:r>
      <w:bookmarkEnd w:id="72"/>
      <w:bookmarkEnd w:id="73"/>
    </w:p>
    <w:p w14:paraId="46EB9654" w14:textId="77777777" w:rsidR="008A3AAF" w:rsidRDefault="008A3AAF" w:rsidP="008A3AAF">
      <w:pPr>
        <w:pStyle w:val="berschrift3"/>
        <w:ind w:left="851" w:hanging="851"/>
      </w:pPr>
      <w:r>
        <w:t>Condition indicators and threshold values</w:t>
      </w:r>
    </w:p>
    <w:p w14:paraId="56F2F309" w14:textId="77777777" w:rsidR="008A3AAF" w:rsidRPr="004C01F2" w:rsidRDefault="008A3AAF" w:rsidP="008A3AAF">
      <w:r>
        <w:t>The habitat type was assessed for all existing sites within the study area using the following condition indicators:</w:t>
      </w:r>
    </w:p>
    <w:tbl>
      <w:tblPr>
        <w:tblW w:w="9067" w:type="dxa"/>
        <w:tblLayout w:type="fixed"/>
        <w:tblLook w:val="0400" w:firstRow="0" w:lastRow="0" w:firstColumn="0" w:lastColumn="0" w:noHBand="0" w:noVBand="1"/>
      </w:tblPr>
      <w:tblGrid>
        <w:gridCol w:w="465"/>
        <w:gridCol w:w="3358"/>
        <w:gridCol w:w="1559"/>
        <w:gridCol w:w="1701"/>
        <w:gridCol w:w="1984"/>
      </w:tblGrid>
      <w:tr w:rsidR="008A3AAF" w:rsidRPr="00DC2D99" w14:paraId="09CE5D39" w14:textId="77777777" w:rsidTr="009665E7">
        <w:tc>
          <w:tcPr>
            <w:tcW w:w="3823"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62929C" w14:textId="77777777" w:rsidR="008A3AAF" w:rsidRPr="00DC2D99" w:rsidRDefault="008A3AAF" w:rsidP="009665E7">
            <w:pPr>
              <w:rPr>
                <w:b/>
                <w:szCs w:val="24"/>
              </w:rPr>
            </w:pPr>
            <w:r w:rsidRPr="00DC2D99">
              <w:rPr>
                <w:b/>
                <w:szCs w:val="24"/>
              </w:rPr>
              <w:t>Condition indicators</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9F4B8D" w14:textId="77777777" w:rsidR="008A3AAF" w:rsidRPr="00DC2D99" w:rsidRDefault="008A3AAF" w:rsidP="009665E7">
            <w:pPr>
              <w:rPr>
                <w:b/>
                <w:szCs w:val="24"/>
              </w:rPr>
            </w:pPr>
            <w:r w:rsidRPr="00DC2D99">
              <w:rPr>
                <w:b/>
                <w:szCs w:val="24"/>
              </w:rPr>
              <w:t>Excellent (A)</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225B1A" w14:textId="77777777" w:rsidR="008A3AAF" w:rsidRPr="00DC2D99" w:rsidRDefault="008A3AAF" w:rsidP="009665E7">
            <w:pPr>
              <w:rPr>
                <w:b/>
                <w:szCs w:val="24"/>
              </w:rPr>
            </w:pPr>
            <w:r w:rsidRPr="00DC2D99">
              <w:rPr>
                <w:b/>
                <w:szCs w:val="24"/>
              </w:rPr>
              <w:t>Good (B)</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0DF074" w14:textId="77777777" w:rsidR="008A3AAF" w:rsidRPr="00DC2D99" w:rsidRDefault="008A3AAF" w:rsidP="009665E7">
            <w:pPr>
              <w:rPr>
                <w:b/>
                <w:szCs w:val="24"/>
              </w:rPr>
            </w:pPr>
            <w:r w:rsidRPr="00DC2D99">
              <w:rPr>
                <w:b/>
                <w:szCs w:val="24"/>
              </w:rPr>
              <w:t>Not good (C)</w:t>
            </w:r>
          </w:p>
        </w:tc>
      </w:tr>
      <w:tr w:rsidR="008A3AAF" w:rsidRPr="00DC2D99" w14:paraId="09B5277E" w14:textId="77777777" w:rsidTr="009665E7">
        <w:tc>
          <w:tcPr>
            <w:tcW w:w="9067" w:type="dxa"/>
            <w:gridSpan w:val="5"/>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4CDB0755" w14:textId="77777777" w:rsidR="008A3AAF" w:rsidRPr="00DC2D99" w:rsidRDefault="008A3AAF" w:rsidP="009665E7">
            <w:pPr>
              <w:rPr>
                <w:b/>
                <w:bCs/>
                <w:szCs w:val="24"/>
              </w:rPr>
            </w:pPr>
            <w:r w:rsidRPr="00DC2D99">
              <w:rPr>
                <w:b/>
                <w:bCs/>
                <w:szCs w:val="24"/>
              </w:rPr>
              <w:t>Species composition</w:t>
            </w:r>
          </w:p>
        </w:tc>
      </w:tr>
      <w:tr w:rsidR="008A3AAF" w:rsidRPr="00DC2D99" w14:paraId="73BE9F1B" w14:textId="77777777" w:rsidTr="009665E7">
        <w:tc>
          <w:tcPr>
            <w:tcW w:w="465"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05B8B790" w14:textId="77777777" w:rsidR="008A3AAF" w:rsidRPr="00DC2D99" w:rsidRDefault="008A3AAF" w:rsidP="009665E7">
            <w:pPr>
              <w:rPr>
                <w:b/>
                <w:szCs w:val="24"/>
              </w:rPr>
            </w:pPr>
            <w:r w:rsidRPr="00DC2D99">
              <w:rPr>
                <w:b/>
                <w:szCs w:val="24"/>
              </w:rPr>
              <w:t>1</w:t>
            </w:r>
          </w:p>
        </w:tc>
        <w:tc>
          <w:tcPr>
            <w:tcW w:w="3358"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1A66B7ED" w14:textId="77777777" w:rsidR="008A3AAF" w:rsidRPr="00DC2D99" w:rsidRDefault="008A3AAF" w:rsidP="009665E7">
            <w:pPr>
              <w:rPr>
                <w:szCs w:val="24"/>
              </w:rPr>
            </w:pPr>
            <w:r w:rsidRPr="00DC2D99">
              <w:rPr>
                <w:szCs w:val="24"/>
              </w:rPr>
              <w:t>Cover of diagnostic (</w:t>
            </w:r>
            <w:r w:rsidRPr="00DC2D99">
              <w:rPr>
                <w:i/>
                <w:szCs w:val="24"/>
              </w:rPr>
              <w:t>Salix elaeagnos</w:t>
            </w:r>
            <w:r w:rsidRPr="00DC2D99">
              <w:rPr>
                <w:szCs w:val="24"/>
              </w:rPr>
              <w:t>) species (listed in a fact file)</w:t>
            </w:r>
          </w:p>
        </w:tc>
        <w:tc>
          <w:tcPr>
            <w:tcW w:w="1559"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71AAC3CE" w14:textId="77777777" w:rsidR="008A3AAF" w:rsidRPr="00DC2D99" w:rsidRDefault="008A3AAF" w:rsidP="009665E7">
            <w:pPr>
              <w:rPr>
                <w:szCs w:val="24"/>
              </w:rPr>
            </w:pPr>
            <w:r w:rsidRPr="00DC2D99">
              <w:rPr>
                <w:szCs w:val="24"/>
              </w:rPr>
              <w:t>&gt; 50%</w:t>
            </w:r>
          </w:p>
        </w:tc>
        <w:tc>
          <w:tcPr>
            <w:tcW w:w="1701"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3F26A554" w14:textId="77777777" w:rsidR="008A3AAF" w:rsidRPr="00DC2D99" w:rsidRDefault="008A3AAF" w:rsidP="009665E7">
            <w:pPr>
              <w:rPr>
                <w:szCs w:val="24"/>
              </w:rPr>
            </w:pPr>
            <w:r w:rsidRPr="00DC2D99">
              <w:rPr>
                <w:szCs w:val="24"/>
              </w:rPr>
              <w:t>30-50%</w:t>
            </w:r>
          </w:p>
        </w:tc>
        <w:tc>
          <w:tcPr>
            <w:tcW w:w="1984"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48A16C25" w14:textId="77777777" w:rsidR="008A3AAF" w:rsidRPr="00DC2D99" w:rsidRDefault="008A3AAF" w:rsidP="009665E7">
            <w:pPr>
              <w:rPr>
                <w:szCs w:val="24"/>
              </w:rPr>
            </w:pPr>
            <w:r w:rsidRPr="00DC2D99">
              <w:rPr>
                <w:szCs w:val="24"/>
              </w:rPr>
              <w:t>&lt;30%</w:t>
            </w:r>
          </w:p>
        </w:tc>
      </w:tr>
      <w:tr w:rsidR="008A3AAF" w:rsidRPr="00DC2D99" w14:paraId="1F76AB5F" w14:textId="77777777" w:rsidTr="009665E7">
        <w:tc>
          <w:tcPr>
            <w:tcW w:w="465"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72EABC93" w14:textId="77777777" w:rsidR="008A3AAF" w:rsidRPr="00DC2D99" w:rsidRDefault="008A3AAF" w:rsidP="009665E7">
            <w:pPr>
              <w:rPr>
                <w:b/>
                <w:szCs w:val="24"/>
              </w:rPr>
            </w:pPr>
            <w:r w:rsidRPr="00DC2D99">
              <w:rPr>
                <w:b/>
                <w:szCs w:val="24"/>
              </w:rPr>
              <w:t>2</w:t>
            </w:r>
          </w:p>
        </w:tc>
        <w:tc>
          <w:tcPr>
            <w:tcW w:w="3358"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325157A7" w14:textId="77777777" w:rsidR="008A3AAF" w:rsidRPr="00DC2D99" w:rsidRDefault="008A3AAF" w:rsidP="009665E7">
            <w:pPr>
              <w:rPr>
                <w:szCs w:val="24"/>
              </w:rPr>
            </w:pPr>
            <w:r w:rsidRPr="00DC2D99">
              <w:rPr>
                <w:szCs w:val="24"/>
              </w:rPr>
              <w:t>Cover of other shrub and herbaceous species</w:t>
            </w:r>
          </w:p>
        </w:tc>
        <w:tc>
          <w:tcPr>
            <w:tcW w:w="1559"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759C6C12" w14:textId="77777777" w:rsidR="008A3AAF" w:rsidRPr="00DC2D99" w:rsidRDefault="008A3AAF" w:rsidP="009665E7">
            <w:pPr>
              <w:rPr>
                <w:szCs w:val="24"/>
              </w:rPr>
            </w:pPr>
            <w:r w:rsidRPr="00DC2D99">
              <w:rPr>
                <w:szCs w:val="24"/>
              </w:rPr>
              <w:t>&gt; 60%</w:t>
            </w:r>
          </w:p>
        </w:tc>
        <w:tc>
          <w:tcPr>
            <w:tcW w:w="1701"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0CEAD68B" w14:textId="77777777" w:rsidR="008A3AAF" w:rsidRPr="00DC2D99" w:rsidRDefault="008A3AAF" w:rsidP="009665E7">
            <w:pPr>
              <w:rPr>
                <w:szCs w:val="24"/>
              </w:rPr>
            </w:pPr>
            <w:r w:rsidRPr="00DC2D99">
              <w:rPr>
                <w:szCs w:val="24"/>
              </w:rPr>
              <w:t>30-60%</w:t>
            </w:r>
          </w:p>
        </w:tc>
        <w:tc>
          <w:tcPr>
            <w:tcW w:w="1984"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28354A78" w14:textId="77777777" w:rsidR="008A3AAF" w:rsidRPr="00DC2D99" w:rsidRDefault="008A3AAF" w:rsidP="009665E7">
            <w:pPr>
              <w:rPr>
                <w:szCs w:val="24"/>
              </w:rPr>
            </w:pPr>
            <w:r w:rsidRPr="00DC2D99">
              <w:rPr>
                <w:szCs w:val="24"/>
              </w:rPr>
              <w:t>&lt;30%</w:t>
            </w:r>
          </w:p>
        </w:tc>
      </w:tr>
      <w:tr w:rsidR="008A3AAF" w:rsidRPr="00DC2D99" w14:paraId="0C13494C" w14:textId="77777777" w:rsidTr="009665E7">
        <w:trPr>
          <w:trHeight w:val="200"/>
        </w:trPr>
        <w:tc>
          <w:tcPr>
            <w:tcW w:w="465"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269923D2" w14:textId="77777777" w:rsidR="008A3AAF" w:rsidRPr="00DC2D99" w:rsidRDefault="008A3AAF" w:rsidP="009665E7">
            <w:pPr>
              <w:rPr>
                <w:b/>
                <w:szCs w:val="24"/>
              </w:rPr>
            </w:pPr>
            <w:r w:rsidRPr="00DC2D99">
              <w:rPr>
                <w:b/>
                <w:szCs w:val="24"/>
              </w:rPr>
              <w:t>3</w:t>
            </w:r>
          </w:p>
        </w:tc>
        <w:tc>
          <w:tcPr>
            <w:tcW w:w="3358"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5BFFEDA1" w14:textId="77777777" w:rsidR="008A3AAF" w:rsidRPr="00DC2D99" w:rsidRDefault="008A3AAF" w:rsidP="009665E7">
            <w:pPr>
              <w:rPr>
                <w:szCs w:val="24"/>
              </w:rPr>
            </w:pPr>
            <w:r w:rsidRPr="00DC2D99">
              <w:rPr>
                <w:szCs w:val="24"/>
              </w:rPr>
              <w:t>Invasive/ruderal species/light loving species with cover</w:t>
            </w:r>
          </w:p>
        </w:tc>
        <w:tc>
          <w:tcPr>
            <w:tcW w:w="1559"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044C1820" w14:textId="77777777" w:rsidR="008A3AAF" w:rsidRPr="00DC2D99" w:rsidRDefault="008A3AAF" w:rsidP="009665E7">
            <w:pPr>
              <w:rPr>
                <w:szCs w:val="24"/>
              </w:rPr>
            </w:pPr>
            <w:r w:rsidRPr="00DC2D99">
              <w:rPr>
                <w:szCs w:val="24"/>
              </w:rPr>
              <w:t>&lt;5%</w:t>
            </w:r>
          </w:p>
        </w:tc>
        <w:tc>
          <w:tcPr>
            <w:tcW w:w="1701"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764646E8" w14:textId="77777777" w:rsidR="008A3AAF" w:rsidRPr="00DC2D99" w:rsidRDefault="008A3AAF" w:rsidP="009665E7">
            <w:pPr>
              <w:rPr>
                <w:szCs w:val="24"/>
              </w:rPr>
            </w:pPr>
            <w:r w:rsidRPr="00DC2D99">
              <w:rPr>
                <w:szCs w:val="24"/>
              </w:rPr>
              <w:t>5-10%</w:t>
            </w:r>
          </w:p>
        </w:tc>
        <w:tc>
          <w:tcPr>
            <w:tcW w:w="1984"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011B36D5" w14:textId="77777777" w:rsidR="008A3AAF" w:rsidRPr="00DC2D99" w:rsidRDefault="008A3AAF" w:rsidP="009665E7">
            <w:pPr>
              <w:rPr>
                <w:szCs w:val="24"/>
              </w:rPr>
            </w:pPr>
            <w:r w:rsidRPr="00DC2D99">
              <w:rPr>
                <w:szCs w:val="24"/>
              </w:rPr>
              <w:t>&gt;10%</w:t>
            </w:r>
          </w:p>
        </w:tc>
      </w:tr>
      <w:tr w:rsidR="008A3AAF" w:rsidRPr="00DC2D99" w14:paraId="34EAB92D" w14:textId="77777777" w:rsidTr="009665E7">
        <w:tc>
          <w:tcPr>
            <w:tcW w:w="9067" w:type="dxa"/>
            <w:gridSpan w:val="5"/>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5AEF99C3" w14:textId="77777777" w:rsidR="008A3AAF" w:rsidRPr="00DC2D99" w:rsidRDefault="008A3AAF" w:rsidP="009665E7">
            <w:pPr>
              <w:rPr>
                <w:b/>
                <w:bCs/>
                <w:szCs w:val="24"/>
              </w:rPr>
            </w:pPr>
            <w:r w:rsidRPr="00DC2D99">
              <w:rPr>
                <w:b/>
                <w:bCs/>
                <w:szCs w:val="24"/>
              </w:rPr>
              <w:t>Structure/Ecology/Natural processes</w:t>
            </w:r>
          </w:p>
        </w:tc>
      </w:tr>
      <w:tr w:rsidR="008A3AAF" w:rsidRPr="00DC2D99" w14:paraId="2C012DC2" w14:textId="77777777" w:rsidTr="009665E7">
        <w:trPr>
          <w:trHeight w:val="19"/>
        </w:trPr>
        <w:tc>
          <w:tcPr>
            <w:tcW w:w="465"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2BCEC1B9" w14:textId="77777777" w:rsidR="008A3AAF" w:rsidRPr="00DC2D99" w:rsidRDefault="008A3AAF" w:rsidP="009665E7">
            <w:pPr>
              <w:rPr>
                <w:b/>
                <w:szCs w:val="24"/>
              </w:rPr>
            </w:pPr>
            <w:r w:rsidRPr="00DC2D99">
              <w:rPr>
                <w:b/>
                <w:szCs w:val="24"/>
              </w:rPr>
              <w:t>4</w:t>
            </w:r>
          </w:p>
        </w:tc>
        <w:tc>
          <w:tcPr>
            <w:tcW w:w="335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35EAAFE6" w14:textId="77777777" w:rsidR="008A3AAF" w:rsidRPr="00DC2D99" w:rsidRDefault="008A3AAF" w:rsidP="009665E7">
            <w:pPr>
              <w:rPr>
                <w:szCs w:val="24"/>
              </w:rPr>
            </w:pPr>
            <w:r w:rsidRPr="00DC2D99">
              <w:rPr>
                <w:szCs w:val="24"/>
              </w:rPr>
              <w:t>Tree species richness</w:t>
            </w:r>
          </w:p>
        </w:tc>
        <w:tc>
          <w:tcPr>
            <w:tcW w:w="155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076ACE4B" w14:textId="77777777" w:rsidR="008A3AAF" w:rsidRPr="00DC2D99" w:rsidRDefault="008A3AAF" w:rsidP="009665E7">
            <w:pPr>
              <w:rPr>
                <w:szCs w:val="24"/>
              </w:rPr>
            </w:pPr>
            <w:r w:rsidRPr="00DC2D99">
              <w:rPr>
                <w:rFonts w:eastAsia="Gungsuh" w:cs="Gungsuh"/>
                <w:szCs w:val="24"/>
              </w:rPr>
              <w:t>≥3</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2778CE84" w14:textId="77777777" w:rsidR="008A3AAF" w:rsidRPr="00DC2D99" w:rsidRDefault="008A3AAF" w:rsidP="009665E7">
            <w:pPr>
              <w:rPr>
                <w:szCs w:val="24"/>
              </w:rPr>
            </w:pPr>
            <w:r w:rsidRPr="00DC2D99">
              <w:rPr>
                <w:szCs w:val="24"/>
              </w:rPr>
              <w:t>Yes, 2-3</w:t>
            </w:r>
          </w:p>
        </w:tc>
        <w:tc>
          <w:tcPr>
            <w:tcW w:w="198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60976B6D" w14:textId="77777777" w:rsidR="008A3AAF" w:rsidRPr="00DC2D99" w:rsidRDefault="008A3AAF" w:rsidP="009665E7">
            <w:pPr>
              <w:rPr>
                <w:szCs w:val="24"/>
              </w:rPr>
            </w:pPr>
            <w:r w:rsidRPr="00DC2D99">
              <w:rPr>
                <w:szCs w:val="24"/>
              </w:rPr>
              <w:t>Yes, 1</w:t>
            </w:r>
          </w:p>
        </w:tc>
      </w:tr>
      <w:tr w:rsidR="008A3AAF" w:rsidRPr="00DC2D99" w14:paraId="0BBA31C0" w14:textId="77777777" w:rsidTr="009665E7">
        <w:tc>
          <w:tcPr>
            <w:tcW w:w="465"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44453A4D" w14:textId="77777777" w:rsidR="008A3AAF" w:rsidRPr="00DC2D99" w:rsidRDefault="008A3AAF" w:rsidP="009665E7">
            <w:pPr>
              <w:rPr>
                <w:b/>
                <w:szCs w:val="24"/>
              </w:rPr>
            </w:pPr>
            <w:r w:rsidRPr="00DC2D99">
              <w:rPr>
                <w:b/>
                <w:szCs w:val="24"/>
              </w:rPr>
              <w:t>5</w:t>
            </w:r>
          </w:p>
        </w:tc>
        <w:tc>
          <w:tcPr>
            <w:tcW w:w="335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2EDA791C" w14:textId="77777777" w:rsidR="008A3AAF" w:rsidRPr="00DC2D99" w:rsidRDefault="008A3AAF" w:rsidP="009665E7">
            <w:pPr>
              <w:rPr>
                <w:szCs w:val="24"/>
              </w:rPr>
            </w:pPr>
            <w:r w:rsidRPr="00DC2D99">
              <w:rPr>
                <w:szCs w:val="24"/>
              </w:rPr>
              <w:t>Occurrence of old trees (diameter &gt; 20 cm) with cover</w:t>
            </w:r>
          </w:p>
        </w:tc>
        <w:tc>
          <w:tcPr>
            <w:tcW w:w="155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0E64F88C" w14:textId="77777777" w:rsidR="008A3AAF" w:rsidRPr="00DC2D99" w:rsidRDefault="008A3AAF" w:rsidP="009665E7">
            <w:pPr>
              <w:rPr>
                <w:szCs w:val="24"/>
              </w:rPr>
            </w:pPr>
            <w:r w:rsidRPr="00DC2D99">
              <w:rPr>
                <w:szCs w:val="24"/>
              </w:rPr>
              <w:t>30%</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529FD060" w14:textId="77777777" w:rsidR="008A3AAF" w:rsidRPr="00DC2D99" w:rsidRDefault="008A3AAF" w:rsidP="009665E7">
            <w:pPr>
              <w:rPr>
                <w:szCs w:val="24"/>
              </w:rPr>
            </w:pPr>
            <w:r w:rsidRPr="00DC2D99">
              <w:rPr>
                <w:szCs w:val="24"/>
              </w:rPr>
              <w:t>10-30%</w:t>
            </w:r>
          </w:p>
        </w:tc>
        <w:tc>
          <w:tcPr>
            <w:tcW w:w="198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5809D195" w14:textId="77777777" w:rsidR="008A3AAF" w:rsidRPr="00DC2D99" w:rsidRDefault="008A3AAF" w:rsidP="009665E7">
            <w:pPr>
              <w:rPr>
                <w:szCs w:val="24"/>
              </w:rPr>
            </w:pPr>
            <w:r w:rsidRPr="00DC2D99">
              <w:rPr>
                <w:szCs w:val="24"/>
              </w:rPr>
              <w:t>&lt;10%</w:t>
            </w:r>
          </w:p>
        </w:tc>
      </w:tr>
      <w:tr w:rsidR="008A3AAF" w:rsidRPr="00DC2D99" w14:paraId="3A7AA2B1" w14:textId="77777777" w:rsidTr="009665E7">
        <w:tc>
          <w:tcPr>
            <w:tcW w:w="465"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01134674" w14:textId="77777777" w:rsidR="008A3AAF" w:rsidRPr="00DC2D99" w:rsidRDefault="008A3AAF" w:rsidP="009665E7">
            <w:pPr>
              <w:rPr>
                <w:b/>
                <w:szCs w:val="24"/>
              </w:rPr>
            </w:pPr>
            <w:r w:rsidRPr="00DC2D99">
              <w:rPr>
                <w:b/>
                <w:szCs w:val="24"/>
              </w:rPr>
              <w:t>6</w:t>
            </w:r>
          </w:p>
        </w:tc>
        <w:tc>
          <w:tcPr>
            <w:tcW w:w="335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5B82905A" w14:textId="77777777" w:rsidR="008A3AAF" w:rsidRPr="00DC2D99" w:rsidRDefault="008A3AAF" w:rsidP="009665E7">
            <w:pPr>
              <w:rPr>
                <w:szCs w:val="24"/>
              </w:rPr>
            </w:pPr>
            <w:r w:rsidRPr="00DC2D99">
              <w:rPr>
                <w:szCs w:val="24"/>
              </w:rPr>
              <w:t>Rare species (listed in a fact file) are present</w:t>
            </w:r>
          </w:p>
        </w:tc>
        <w:tc>
          <w:tcPr>
            <w:tcW w:w="155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3AE8C016" w14:textId="77777777" w:rsidR="008A3AAF" w:rsidRPr="00DC2D99" w:rsidRDefault="008A3AAF" w:rsidP="009665E7">
            <w:pPr>
              <w:rPr>
                <w:szCs w:val="24"/>
              </w:rPr>
            </w:pPr>
            <w:r w:rsidRPr="00DC2D99">
              <w:rPr>
                <w:szCs w:val="24"/>
              </w:rPr>
              <w:t>&gt;2</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0E1DE6CF" w14:textId="77777777" w:rsidR="008A3AAF" w:rsidRPr="00DC2D99" w:rsidRDefault="008A3AAF" w:rsidP="009665E7">
            <w:pPr>
              <w:rPr>
                <w:szCs w:val="24"/>
              </w:rPr>
            </w:pPr>
            <w:r w:rsidRPr="00DC2D99">
              <w:rPr>
                <w:szCs w:val="24"/>
              </w:rPr>
              <w:t>1</w:t>
            </w:r>
          </w:p>
        </w:tc>
        <w:tc>
          <w:tcPr>
            <w:tcW w:w="198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2C2C4C5F" w14:textId="77777777" w:rsidR="008A3AAF" w:rsidRPr="00DC2D99" w:rsidRDefault="008A3AAF" w:rsidP="009665E7">
            <w:pPr>
              <w:rPr>
                <w:szCs w:val="24"/>
              </w:rPr>
            </w:pPr>
            <w:r w:rsidRPr="00DC2D99">
              <w:rPr>
                <w:szCs w:val="24"/>
              </w:rPr>
              <w:t>0</w:t>
            </w:r>
          </w:p>
        </w:tc>
      </w:tr>
      <w:tr w:rsidR="008A3AAF" w:rsidRPr="00DC2D99" w14:paraId="7788B2C0" w14:textId="77777777" w:rsidTr="009665E7">
        <w:trPr>
          <w:trHeight w:val="871"/>
        </w:trPr>
        <w:tc>
          <w:tcPr>
            <w:tcW w:w="465"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0DC03366" w14:textId="77777777" w:rsidR="008A3AAF" w:rsidRPr="00DC2D99" w:rsidRDefault="008A3AAF" w:rsidP="009665E7">
            <w:pPr>
              <w:rPr>
                <w:b/>
                <w:szCs w:val="24"/>
              </w:rPr>
            </w:pPr>
            <w:r w:rsidRPr="00DC2D99">
              <w:rPr>
                <w:b/>
                <w:szCs w:val="24"/>
              </w:rPr>
              <w:t>7</w:t>
            </w:r>
          </w:p>
        </w:tc>
        <w:tc>
          <w:tcPr>
            <w:tcW w:w="335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21809464" w14:textId="77777777" w:rsidR="008A3AAF" w:rsidRPr="00DC2D99" w:rsidRDefault="008A3AAF" w:rsidP="009665E7">
            <w:pPr>
              <w:rPr>
                <w:szCs w:val="24"/>
              </w:rPr>
            </w:pPr>
            <w:r w:rsidRPr="00DC2D99">
              <w:rPr>
                <w:szCs w:val="24"/>
              </w:rPr>
              <w:t>Deadwood – number of dead tree trunks per hectares</w:t>
            </w:r>
          </w:p>
        </w:tc>
        <w:tc>
          <w:tcPr>
            <w:tcW w:w="155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5CC98CFA" w14:textId="77777777" w:rsidR="008A3AAF" w:rsidRPr="00DC2D99" w:rsidRDefault="008A3AAF" w:rsidP="009665E7">
            <w:pPr>
              <w:rPr>
                <w:szCs w:val="24"/>
              </w:rPr>
            </w:pPr>
            <w:r w:rsidRPr="00DC2D99">
              <w:rPr>
                <w:szCs w:val="24"/>
              </w:rPr>
              <w:t>Fallen old trees (at least 3)</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3B324C0E" w14:textId="77777777" w:rsidR="008A3AAF" w:rsidRPr="00DC2D99" w:rsidRDefault="008A3AAF" w:rsidP="009665E7">
            <w:pPr>
              <w:rPr>
                <w:szCs w:val="24"/>
              </w:rPr>
            </w:pPr>
            <w:r w:rsidRPr="00DC2D99">
              <w:rPr>
                <w:szCs w:val="24"/>
              </w:rPr>
              <w:t>Woody debris and standing dead wood (1-2)</w:t>
            </w:r>
          </w:p>
        </w:tc>
        <w:tc>
          <w:tcPr>
            <w:tcW w:w="198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139C8AE2" w14:textId="77777777" w:rsidR="008A3AAF" w:rsidRPr="00DC2D99" w:rsidRDefault="008A3AAF" w:rsidP="009665E7">
            <w:pPr>
              <w:rPr>
                <w:szCs w:val="24"/>
              </w:rPr>
            </w:pPr>
            <w:r w:rsidRPr="00DC2D99">
              <w:rPr>
                <w:szCs w:val="24"/>
              </w:rPr>
              <w:t>Woody debris and standing dead wood (absent)</w:t>
            </w:r>
          </w:p>
        </w:tc>
      </w:tr>
      <w:tr w:rsidR="008A3AAF" w:rsidRPr="00DC2D99" w14:paraId="62B5675E" w14:textId="77777777" w:rsidTr="009665E7">
        <w:trPr>
          <w:trHeight w:val="1164"/>
        </w:trPr>
        <w:tc>
          <w:tcPr>
            <w:tcW w:w="465"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523E67DC" w14:textId="77777777" w:rsidR="008A3AAF" w:rsidRPr="00DC2D99" w:rsidRDefault="008A3AAF" w:rsidP="009665E7">
            <w:pPr>
              <w:rPr>
                <w:b/>
                <w:szCs w:val="24"/>
              </w:rPr>
            </w:pPr>
            <w:r w:rsidRPr="00DC2D99">
              <w:rPr>
                <w:b/>
                <w:szCs w:val="24"/>
              </w:rPr>
              <w:t>8</w:t>
            </w:r>
          </w:p>
        </w:tc>
        <w:tc>
          <w:tcPr>
            <w:tcW w:w="335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3F23435B" w14:textId="77777777" w:rsidR="008A3AAF" w:rsidRPr="00DC2D99" w:rsidRDefault="008A3AAF" w:rsidP="009665E7">
            <w:pPr>
              <w:rPr>
                <w:szCs w:val="24"/>
              </w:rPr>
            </w:pPr>
            <w:r w:rsidRPr="00DC2D99">
              <w:rPr>
                <w:szCs w:val="24"/>
              </w:rPr>
              <w:t>Adjacent vegetation is semi-natural or natural</w:t>
            </w:r>
          </w:p>
        </w:tc>
        <w:tc>
          <w:tcPr>
            <w:tcW w:w="155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46DBCB22" w14:textId="77777777" w:rsidR="008A3AAF" w:rsidRPr="00DC2D99" w:rsidRDefault="008A3AAF" w:rsidP="009665E7">
            <w:pPr>
              <w:rPr>
                <w:szCs w:val="24"/>
              </w:rPr>
            </w:pPr>
            <w:r w:rsidRPr="00DC2D99">
              <w:rPr>
                <w:szCs w:val="24"/>
              </w:rPr>
              <w:t>Yes</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790C9F5B" w14:textId="77777777" w:rsidR="008A3AAF" w:rsidRPr="00DC2D99" w:rsidRDefault="008A3AAF" w:rsidP="009665E7">
            <w:pPr>
              <w:rPr>
                <w:szCs w:val="24"/>
              </w:rPr>
            </w:pPr>
            <w:r w:rsidRPr="00DC2D99">
              <w:rPr>
                <w:szCs w:val="24"/>
              </w:rPr>
              <w:t>At least ½ of area is surrounded by (semi) natural vegetation</w:t>
            </w:r>
          </w:p>
        </w:tc>
        <w:tc>
          <w:tcPr>
            <w:tcW w:w="198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744A5540" w14:textId="77777777" w:rsidR="008A3AAF" w:rsidRPr="00DC2D99" w:rsidRDefault="008A3AAF" w:rsidP="009665E7">
            <w:pPr>
              <w:rPr>
                <w:szCs w:val="24"/>
              </w:rPr>
            </w:pPr>
            <w:r w:rsidRPr="00DC2D99">
              <w:rPr>
                <w:szCs w:val="24"/>
              </w:rPr>
              <w:t>No</w:t>
            </w:r>
          </w:p>
        </w:tc>
      </w:tr>
      <w:tr w:rsidR="008A3AAF" w:rsidRPr="00DC2D99" w14:paraId="6F992B56" w14:textId="77777777" w:rsidTr="009665E7">
        <w:tc>
          <w:tcPr>
            <w:tcW w:w="465"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644B695F" w14:textId="77777777" w:rsidR="008A3AAF" w:rsidRPr="00DC2D99" w:rsidRDefault="008A3AAF" w:rsidP="009665E7">
            <w:pPr>
              <w:rPr>
                <w:b/>
                <w:szCs w:val="24"/>
              </w:rPr>
            </w:pPr>
            <w:r w:rsidRPr="00DC2D99">
              <w:rPr>
                <w:b/>
                <w:szCs w:val="24"/>
              </w:rPr>
              <w:t>9</w:t>
            </w:r>
          </w:p>
        </w:tc>
        <w:tc>
          <w:tcPr>
            <w:tcW w:w="335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3C1654C1" w14:textId="77777777" w:rsidR="008A3AAF" w:rsidRPr="00DC2D99" w:rsidRDefault="008A3AAF" w:rsidP="009665E7">
            <w:pPr>
              <w:rPr>
                <w:szCs w:val="24"/>
              </w:rPr>
            </w:pPr>
            <w:r w:rsidRPr="00DC2D99">
              <w:rPr>
                <w:szCs w:val="24"/>
              </w:rPr>
              <w:t>Habitat inundated during high water level season (evidence of fluctuating water level - e.g. by differentiating color on reed stems)</w:t>
            </w:r>
          </w:p>
        </w:tc>
        <w:tc>
          <w:tcPr>
            <w:tcW w:w="155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3FBE3187" w14:textId="77777777" w:rsidR="008A3AAF" w:rsidRPr="00DC2D99" w:rsidRDefault="008A3AAF" w:rsidP="009665E7">
            <w:pPr>
              <w:rPr>
                <w:szCs w:val="24"/>
              </w:rPr>
            </w:pPr>
            <w:r w:rsidRPr="00DC2D99">
              <w:rPr>
                <w:szCs w:val="24"/>
              </w:rPr>
              <w:t>Yes</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7E7ED178" w14:textId="77777777" w:rsidR="008A3AAF" w:rsidRPr="00DC2D99" w:rsidRDefault="008A3AAF" w:rsidP="009665E7">
            <w:pPr>
              <w:rPr>
                <w:szCs w:val="24"/>
              </w:rPr>
            </w:pPr>
            <w:r w:rsidRPr="00DC2D99">
              <w:rPr>
                <w:szCs w:val="24"/>
              </w:rPr>
              <w:t>Slightly changed</w:t>
            </w:r>
          </w:p>
        </w:tc>
        <w:tc>
          <w:tcPr>
            <w:tcW w:w="198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6236E918" w14:textId="77777777" w:rsidR="008A3AAF" w:rsidRPr="00DC2D99" w:rsidRDefault="008A3AAF" w:rsidP="009665E7">
            <w:pPr>
              <w:rPr>
                <w:szCs w:val="24"/>
              </w:rPr>
            </w:pPr>
            <w:r w:rsidRPr="00DC2D99">
              <w:rPr>
                <w:szCs w:val="24"/>
              </w:rPr>
              <w:t>No</w:t>
            </w:r>
          </w:p>
        </w:tc>
      </w:tr>
      <w:tr w:rsidR="008A3AAF" w:rsidRPr="00DC2D99" w14:paraId="12BAD270" w14:textId="77777777" w:rsidTr="009665E7">
        <w:tc>
          <w:tcPr>
            <w:tcW w:w="9067" w:type="dxa"/>
            <w:gridSpan w:val="5"/>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6220787A" w14:textId="77777777" w:rsidR="008A3AAF" w:rsidRPr="00DC2D99" w:rsidRDefault="008A3AAF" w:rsidP="009665E7">
            <w:pPr>
              <w:rPr>
                <w:b/>
                <w:bCs/>
                <w:szCs w:val="24"/>
              </w:rPr>
            </w:pPr>
            <w:r w:rsidRPr="00DC2D99">
              <w:rPr>
                <w:b/>
                <w:bCs/>
                <w:szCs w:val="24"/>
              </w:rPr>
              <w:t>Influences/Utilisation/Management/Disturbance</w:t>
            </w:r>
          </w:p>
        </w:tc>
      </w:tr>
      <w:tr w:rsidR="008A3AAF" w:rsidRPr="00DC2D99" w14:paraId="60E0B84B" w14:textId="77777777" w:rsidTr="009665E7">
        <w:tc>
          <w:tcPr>
            <w:tcW w:w="465"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2427DEAB" w14:textId="77777777" w:rsidR="008A3AAF" w:rsidRPr="00DC2D99" w:rsidRDefault="008A3AAF" w:rsidP="009665E7">
            <w:pPr>
              <w:rPr>
                <w:b/>
                <w:szCs w:val="24"/>
              </w:rPr>
            </w:pPr>
            <w:r w:rsidRPr="00DC2D99">
              <w:rPr>
                <w:b/>
                <w:szCs w:val="24"/>
              </w:rPr>
              <w:t>10</w:t>
            </w:r>
          </w:p>
        </w:tc>
        <w:tc>
          <w:tcPr>
            <w:tcW w:w="3358"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289600A4" w14:textId="77777777" w:rsidR="008A3AAF" w:rsidRPr="00DC2D99" w:rsidRDefault="008A3AAF" w:rsidP="009665E7">
            <w:pPr>
              <w:rPr>
                <w:szCs w:val="24"/>
              </w:rPr>
            </w:pPr>
            <w:r w:rsidRPr="00DC2D99">
              <w:rPr>
                <w:szCs w:val="24"/>
              </w:rPr>
              <w:t>Stand without signs of significant disturbance (e.g. from logging, grazing, natural causes such as windfalls or human interventions such as flow water deviation and dams</w:t>
            </w:r>
          </w:p>
        </w:tc>
        <w:tc>
          <w:tcPr>
            <w:tcW w:w="1559"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1DA3681A" w14:textId="77777777" w:rsidR="008A3AAF" w:rsidRPr="00DC2D99" w:rsidRDefault="008A3AAF" w:rsidP="009665E7">
            <w:pPr>
              <w:rPr>
                <w:szCs w:val="24"/>
              </w:rPr>
            </w:pPr>
            <w:r w:rsidRPr="00DC2D99">
              <w:rPr>
                <w:szCs w:val="24"/>
              </w:rPr>
              <w:t>&lt;10% of area is disturbed</w:t>
            </w:r>
          </w:p>
        </w:tc>
        <w:tc>
          <w:tcPr>
            <w:tcW w:w="1701"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20DD5CBA" w14:textId="77777777" w:rsidR="008A3AAF" w:rsidRPr="00DC2D99" w:rsidRDefault="008A3AAF" w:rsidP="009665E7">
            <w:pPr>
              <w:rPr>
                <w:szCs w:val="24"/>
              </w:rPr>
            </w:pPr>
            <w:r w:rsidRPr="00DC2D99">
              <w:rPr>
                <w:szCs w:val="24"/>
              </w:rPr>
              <w:t>10-50% of area is disturbed</w:t>
            </w:r>
          </w:p>
        </w:tc>
        <w:tc>
          <w:tcPr>
            <w:tcW w:w="1984"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673B16A5" w14:textId="77777777" w:rsidR="008A3AAF" w:rsidRPr="00DC2D99" w:rsidRDefault="008A3AAF" w:rsidP="009665E7">
            <w:pPr>
              <w:rPr>
                <w:szCs w:val="24"/>
              </w:rPr>
            </w:pPr>
            <w:r w:rsidRPr="00DC2D99">
              <w:rPr>
                <w:szCs w:val="24"/>
              </w:rPr>
              <w:t>&gt;50% of area is disturbed or the water volume during the summer is at minimum allowed level</w:t>
            </w:r>
          </w:p>
        </w:tc>
      </w:tr>
      <w:tr w:rsidR="008A3AAF" w:rsidRPr="00DC2D99" w14:paraId="54C5942B" w14:textId="77777777" w:rsidTr="009665E7">
        <w:tc>
          <w:tcPr>
            <w:tcW w:w="465"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280AF4DB" w14:textId="77777777" w:rsidR="008A3AAF" w:rsidRPr="00DC2D99" w:rsidRDefault="008A3AAF" w:rsidP="009665E7">
            <w:pPr>
              <w:rPr>
                <w:b/>
                <w:szCs w:val="24"/>
              </w:rPr>
            </w:pPr>
            <w:r w:rsidRPr="00DC2D99">
              <w:rPr>
                <w:b/>
                <w:szCs w:val="24"/>
              </w:rPr>
              <w:t>11</w:t>
            </w:r>
          </w:p>
        </w:tc>
        <w:tc>
          <w:tcPr>
            <w:tcW w:w="3358"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476046B5" w14:textId="77777777" w:rsidR="008A3AAF" w:rsidRPr="00DC2D99" w:rsidRDefault="008A3AAF" w:rsidP="009665E7">
            <w:pPr>
              <w:rPr>
                <w:szCs w:val="24"/>
                <w:lang w:eastAsia="el-GR"/>
              </w:rPr>
            </w:pPr>
            <w:r w:rsidRPr="00DC2D99">
              <w:rPr>
                <w:rFonts w:asciiTheme="majorHAnsi" w:eastAsia="Times New Roman" w:hAnsiTheme="majorHAnsi" w:cstheme="majorHAnsi"/>
                <w:color w:val="000000"/>
                <w:szCs w:val="24"/>
              </w:rPr>
              <w:t>Water quality class</w:t>
            </w:r>
          </w:p>
        </w:tc>
        <w:tc>
          <w:tcPr>
            <w:tcW w:w="1559"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53855CBA" w14:textId="77777777" w:rsidR="008A3AAF" w:rsidRPr="00DC2D99" w:rsidRDefault="008A3AAF" w:rsidP="009665E7">
            <w:pPr>
              <w:rPr>
                <w:szCs w:val="24"/>
              </w:rPr>
            </w:pPr>
            <w:r w:rsidRPr="00DC2D99">
              <w:rPr>
                <w:rFonts w:asciiTheme="majorHAnsi" w:eastAsia="Times New Roman" w:hAnsiTheme="majorHAnsi" w:cstheme="majorHAnsi"/>
                <w:color w:val="000000"/>
                <w:szCs w:val="24"/>
              </w:rPr>
              <w:t>I</w:t>
            </w:r>
          </w:p>
        </w:tc>
        <w:tc>
          <w:tcPr>
            <w:tcW w:w="1701"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3E4336A5" w14:textId="77777777" w:rsidR="008A3AAF" w:rsidRPr="00DC2D99" w:rsidRDefault="008A3AAF" w:rsidP="009665E7">
            <w:pPr>
              <w:rPr>
                <w:szCs w:val="24"/>
              </w:rPr>
            </w:pPr>
            <w:r w:rsidRPr="00DC2D99">
              <w:rPr>
                <w:rFonts w:asciiTheme="majorHAnsi" w:eastAsia="Times New Roman" w:hAnsiTheme="majorHAnsi" w:cstheme="majorHAnsi"/>
                <w:color w:val="000000"/>
                <w:szCs w:val="24"/>
              </w:rPr>
              <w:t>I-II</w:t>
            </w:r>
          </w:p>
        </w:tc>
        <w:tc>
          <w:tcPr>
            <w:tcW w:w="1984"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33942113" w14:textId="77777777" w:rsidR="008A3AAF" w:rsidRPr="00DC2D99" w:rsidRDefault="008A3AAF" w:rsidP="009665E7">
            <w:pPr>
              <w:rPr>
                <w:b/>
                <w:bCs/>
                <w:szCs w:val="24"/>
              </w:rPr>
            </w:pPr>
            <w:r w:rsidRPr="00DC2D99">
              <w:rPr>
                <w:rFonts w:asciiTheme="majorHAnsi" w:eastAsia="Times New Roman" w:hAnsiTheme="majorHAnsi" w:cstheme="majorHAnsi"/>
                <w:b/>
                <w:bCs/>
                <w:szCs w:val="24"/>
              </w:rPr>
              <w:t>II</w:t>
            </w:r>
          </w:p>
        </w:tc>
      </w:tr>
    </w:tbl>
    <w:p w14:paraId="3AD20D4A" w14:textId="77777777" w:rsidR="008A3AAF" w:rsidRDefault="008A3AAF" w:rsidP="008A3AAF"/>
    <w:p w14:paraId="2754974B" w14:textId="77777777" w:rsidR="008A3AAF" w:rsidRPr="00E0237B" w:rsidRDefault="008A3AAF" w:rsidP="008A3AAF">
      <w:pPr>
        <w:pStyle w:val="berschrift3"/>
        <w:ind w:left="851" w:hanging="851"/>
      </w:pPr>
      <w:r w:rsidRPr="00E0237B">
        <w:t>Fieldwork</w:t>
      </w:r>
    </w:p>
    <w:p w14:paraId="733CCFB1" w14:textId="77777777" w:rsidR="008A3AAF" w:rsidRPr="00E0237B" w:rsidRDefault="008A3AAF" w:rsidP="008A3AAF">
      <w:r w:rsidRPr="00E0237B">
        <w:t>During fieldwork, the following data was gathered:</w:t>
      </w:r>
    </w:p>
    <w:tbl>
      <w:tblPr>
        <w:tblStyle w:val="TabellemithellemGitternetz"/>
        <w:tblW w:w="5000" w:type="pct"/>
        <w:tblLook w:val="04A0" w:firstRow="1" w:lastRow="0" w:firstColumn="1" w:lastColumn="0" w:noHBand="0" w:noVBand="1"/>
      </w:tblPr>
      <w:tblGrid>
        <w:gridCol w:w="3020"/>
        <w:gridCol w:w="3020"/>
        <w:gridCol w:w="3022"/>
      </w:tblGrid>
      <w:tr w:rsidR="008A3AAF" w:rsidRPr="004C01F2" w14:paraId="2423F00E" w14:textId="77777777" w:rsidTr="009665E7">
        <w:tc>
          <w:tcPr>
            <w:tcW w:w="1666" w:type="pct"/>
          </w:tcPr>
          <w:p w14:paraId="7EF8A305" w14:textId="77777777" w:rsidR="008A3AAF" w:rsidRPr="004C01F2" w:rsidRDefault="008A3AAF" w:rsidP="009665E7">
            <w:pPr>
              <w:rPr>
                <w:b/>
              </w:rPr>
            </w:pPr>
            <w:r w:rsidRPr="004C01F2">
              <w:rPr>
                <w:b/>
              </w:rPr>
              <w:t>Economy</w:t>
            </w:r>
          </w:p>
        </w:tc>
        <w:tc>
          <w:tcPr>
            <w:tcW w:w="1666" w:type="pct"/>
          </w:tcPr>
          <w:p w14:paraId="23930269" w14:textId="77777777" w:rsidR="008A3AAF" w:rsidRPr="004C01F2" w:rsidRDefault="008A3AAF" w:rsidP="009665E7">
            <w:pPr>
              <w:rPr>
                <w:b/>
              </w:rPr>
            </w:pPr>
            <w:r>
              <w:rPr>
                <w:b/>
              </w:rPr>
              <w:t>Area within study area</w:t>
            </w:r>
          </w:p>
        </w:tc>
        <w:tc>
          <w:tcPr>
            <w:tcW w:w="1667" w:type="pct"/>
          </w:tcPr>
          <w:p w14:paraId="59D038E8" w14:textId="77777777" w:rsidR="008A3AAF" w:rsidRPr="004C01F2" w:rsidRDefault="008A3AAF" w:rsidP="009665E7">
            <w:pPr>
              <w:rPr>
                <w:b/>
              </w:rPr>
            </w:pPr>
            <w:r w:rsidRPr="004C01F2">
              <w:rPr>
                <w:b/>
              </w:rPr>
              <w:t xml:space="preserve">No. of </w:t>
            </w:r>
            <w:r>
              <w:rPr>
                <w:b/>
              </w:rPr>
              <w:t>sites</w:t>
            </w:r>
          </w:p>
        </w:tc>
      </w:tr>
      <w:tr w:rsidR="008A3AAF" w:rsidRPr="00BD7022" w14:paraId="3C32921E" w14:textId="77777777" w:rsidTr="009665E7">
        <w:tc>
          <w:tcPr>
            <w:tcW w:w="1666" w:type="pct"/>
          </w:tcPr>
          <w:p w14:paraId="11BCFF69" w14:textId="77777777" w:rsidR="008A3AAF" w:rsidRPr="004C01F2" w:rsidRDefault="008A3AAF" w:rsidP="009665E7">
            <w:r>
              <w:t>ALB</w:t>
            </w:r>
          </w:p>
        </w:tc>
        <w:tc>
          <w:tcPr>
            <w:tcW w:w="1666" w:type="pct"/>
          </w:tcPr>
          <w:p w14:paraId="1A9F2D13" w14:textId="77777777" w:rsidR="008A3AAF" w:rsidRPr="004C01F2" w:rsidRDefault="008A3AAF" w:rsidP="009665E7">
            <w:r w:rsidRPr="00E0237B">
              <w:t>68,7</w:t>
            </w:r>
            <w:r w:rsidRPr="004C01F2">
              <w:t xml:space="preserve"> ha</w:t>
            </w:r>
          </w:p>
        </w:tc>
        <w:tc>
          <w:tcPr>
            <w:tcW w:w="1667" w:type="pct"/>
          </w:tcPr>
          <w:p w14:paraId="6790E1C8" w14:textId="77777777" w:rsidR="008A3AAF" w:rsidRPr="004C01F2" w:rsidRDefault="008A3AAF" w:rsidP="009665E7">
            <w:r>
              <w:t>13</w:t>
            </w:r>
          </w:p>
        </w:tc>
      </w:tr>
      <w:tr w:rsidR="008A3AAF" w:rsidRPr="00BD7022" w14:paraId="1CB5004C" w14:textId="77777777" w:rsidTr="009665E7">
        <w:tc>
          <w:tcPr>
            <w:tcW w:w="1666" w:type="pct"/>
          </w:tcPr>
          <w:p w14:paraId="7B1C6847" w14:textId="77777777" w:rsidR="008A3AAF" w:rsidRDefault="008A3AAF" w:rsidP="009665E7">
            <w:r>
              <w:t>BiH</w:t>
            </w:r>
          </w:p>
        </w:tc>
        <w:tc>
          <w:tcPr>
            <w:tcW w:w="1666" w:type="pct"/>
          </w:tcPr>
          <w:p w14:paraId="0BD974C4" w14:textId="77777777" w:rsidR="008A3AAF" w:rsidRPr="00B13DF8" w:rsidRDefault="008A3AAF" w:rsidP="009665E7">
            <w:r>
              <w:t>1,2 ha</w:t>
            </w:r>
          </w:p>
        </w:tc>
        <w:tc>
          <w:tcPr>
            <w:tcW w:w="1667" w:type="pct"/>
          </w:tcPr>
          <w:p w14:paraId="3061382E" w14:textId="77777777" w:rsidR="008A3AAF" w:rsidRDefault="008A3AAF" w:rsidP="009665E7">
            <w:r>
              <w:t>14</w:t>
            </w:r>
          </w:p>
        </w:tc>
      </w:tr>
      <w:tr w:rsidR="008A3AAF" w:rsidRPr="00BD7022" w14:paraId="0BC49639" w14:textId="77777777" w:rsidTr="009665E7">
        <w:tc>
          <w:tcPr>
            <w:tcW w:w="1666" w:type="pct"/>
          </w:tcPr>
          <w:p w14:paraId="66D9374D" w14:textId="77777777" w:rsidR="008A3AAF" w:rsidRDefault="008A3AAF" w:rsidP="009665E7">
            <w:r>
              <w:t>KOS*</w:t>
            </w:r>
          </w:p>
        </w:tc>
        <w:tc>
          <w:tcPr>
            <w:tcW w:w="1666" w:type="pct"/>
          </w:tcPr>
          <w:p w14:paraId="362B810E" w14:textId="77777777" w:rsidR="008A3AAF" w:rsidRPr="00B13DF8" w:rsidRDefault="008A3AAF" w:rsidP="009665E7">
            <w:r w:rsidRPr="00D61277">
              <w:t>19,2</w:t>
            </w:r>
            <w:r>
              <w:t xml:space="preserve"> ha</w:t>
            </w:r>
          </w:p>
        </w:tc>
        <w:tc>
          <w:tcPr>
            <w:tcW w:w="1667" w:type="pct"/>
          </w:tcPr>
          <w:p w14:paraId="3E02C822" w14:textId="77777777" w:rsidR="008A3AAF" w:rsidRDefault="008A3AAF" w:rsidP="009665E7">
            <w:r>
              <w:t>4</w:t>
            </w:r>
          </w:p>
        </w:tc>
      </w:tr>
      <w:tr w:rsidR="008A3AAF" w:rsidRPr="00BD7022" w14:paraId="6D335124" w14:textId="77777777" w:rsidTr="009665E7">
        <w:tc>
          <w:tcPr>
            <w:tcW w:w="1666" w:type="pct"/>
          </w:tcPr>
          <w:p w14:paraId="0FC3C255" w14:textId="77777777" w:rsidR="008A3AAF" w:rsidRDefault="008A3AAF" w:rsidP="009665E7">
            <w:r>
              <w:t>SRB</w:t>
            </w:r>
          </w:p>
        </w:tc>
        <w:tc>
          <w:tcPr>
            <w:tcW w:w="1666" w:type="pct"/>
          </w:tcPr>
          <w:p w14:paraId="6402DE24" w14:textId="77777777" w:rsidR="008A3AAF" w:rsidRPr="00B13DF8" w:rsidRDefault="008A3AAF" w:rsidP="009665E7">
            <w:r>
              <w:t>2,4 ha</w:t>
            </w:r>
          </w:p>
        </w:tc>
        <w:tc>
          <w:tcPr>
            <w:tcW w:w="1667" w:type="pct"/>
          </w:tcPr>
          <w:p w14:paraId="5D10EBCF" w14:textId="77777777" w:rsidR="008A3AAF" w:rsidRDefault="008A3AAF" w:rsidP="009665E7">
            <w:r>
              <w:t>14</w:t>
            </w:r>
          </w:p>
        </w:tc>
      </w:tr>
    </w:tbl>
    <w:p w14:paraId="64BCD653" w14:textId="77777777" w:rsidR="008A3AAF" w:rsidRDefault="008A3AAF" w:rsidP="008A3AAF"/>
    <w:p w14:paraId="3B771EEC" w14:textId="77777777" w:rsidR="008A3AAF" w:rsidRDefault="008A3AAF" w:rsidP="008A3AAF">
      <w:pPr>
        <w:pStyle w:val="berschrift3"/>
        <w:ind w:left="851" w:hanging="851"/>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8A3AAF" w:rsidRPr="000945A4" w14:paraId="5EA78FEE" w14:textId="77777777" w:rsidTr="009665E7">
        <w:tc>
          <w:tcPr>
            <w:tcW w:w="2093" w:type="dxa"/>
            <w:hideMark/>
          </w:tcPr>
          <w:p w14:paraId="63EA055F"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1</w:t>
            </w:r>
            <w:r>
              <w:rPr>
                <w:lang w:val="de-DE" w:eastAsia="sr-Cyrl-CS"/>
              </w:rPr>
              <w:t xml:space="preserve"> </w:t>
            </w:r>
            <w:r>
              <w:rPr>
                <w:lang w:eastAsia="sr-Cyrl-CS"/>
              </w:rPr>
              <w:t>(SC)</w:t>
            </w:r>
          </w:p>
        </w:tc>
        <w:tc>
          <w:tcPr>
            <w:tcW w:w="722" w:type="dxa"/>
            <w:hideMark/>
          </w:tcPr>
          <w:p w14:paraId="23DCEBD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D50B19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BBA75F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B4CDC9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EB7BF2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A2E539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E4A198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BC14C8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1A252E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B52482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04378B26" w14:textId="77777777" w:rsidTr="009665E7">
        <w:tc>
          <w:tcPr>
            <w:tcW w:w="2093" w:type="dxa"/>
            <w:hideMark/>
          </w:tcPr>
          <w:p w14:paraId="5D499665"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2</w:t>
            </w:r>
            <w:r>
              <w:rPr>
                <w:lang w:eastAsia="sr-Cyrl-CS"/>
              </w:rPr>
              <w:t xml:space="preserve"> (SE)</w:t>
            </w:r>
          </w:p>
        </w:tc>
        <w:tc>
          <w:tcPr>
            <w:tcW w:w="722" w:type="dxa"/>
            <w:hideMark/>
          </w:tcPr>
          <w:p w14:paraId="6B1B80F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92FB9F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6FDBC4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F2BD1B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F186977"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692BED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6B10CC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14549F2"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A32C692"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8F899F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0AB9AFF6" w14:textId="77777777" w:rsidTr="009665E7">
        <w:tc>
          <w:tcPr>
            <w:tcW w:w="2093" w:type="dxa"/>
            <w:hideMark/>
          </w:tcPr>
          <w:p w14:paraId="61E1F24A"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3</w:t>
            </w:r>
            <w:r>
              <w:rPr>
                <w:lang w:eastAsia="sr-Cyrl-CS"/>
              </w:rPr>
              <w:t xml:space="preserve"> (IM)</w:t>
            </w:r>
          </w:p>
        </w:tc>
        <w:tc>
          <w:tcPr>
            <w:tcW w:w="722" w:type="dxa"/>
            <w:hideMark/>
          </w:tcPr>
          <w:p w14:paraId="3418F7A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CE14AF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A0586E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115F77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2C40B2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5ED302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75D6FE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69BF1E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79BE8B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33C489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3855E54E" w14:textId="77777777" w:rsidTr="009665E7">
        <w:tc>
          <w:tcPr>
            <w:tcW w:w="2093" w:type="dxa"/>
            <w:hideMark/>
          </w:tcPr>
          <w:p w14:paraId="10A02173"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6A2FEB47"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4B61ECF7"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06CCA856"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4628E3B"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03F766F9"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4536038C"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4432E854"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007A984"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0FF2656"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076E94FA"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r>
    </w:tbl>
    <w:p w14:paraId="524ABACD" w14:textId="77777777" w:rsidR="008A3AAF" w:rsidRDefault="008A3AAF" w:rsidP="008A3AAF">
      <w:pPr>
        <w:spacing w:before="0" w:beforeAutospacing="0" w:after="0" w:afterAutospacing="0"/>
      </w:pPr>
      <w:r>
        <w:br w:type="page"/>
      </w:r>
    </w:p>
    <w:p w14:paraId="17ED1FAB" w14:textId="77777777" w:rsidR="008A3AAF" w:rsidRPr="008A3AAF" w:rsidRDefault="008A3AAF" w:rsidP="00D85C2C">
      <w:pPr>
        <w:pStyle w:val="berschrift1"/>
      </w:pPr>
      <w:bookmarkStart w:id="74" w:name="_Toc189756244"/>
      <w:bookmarkStart w:id="75" w:name="_Toc222398352"/>
      <w:r w:rsidRPr="008A3AAF">
        <w:lastRenderedPageBreak/>
        <w:t xml:space="preserve">3260 Water courses of plain to montane levels with the </w:t>
      </w:r>
      <w:r w:rsidRPr="008A3AAF">
        <w:rPr>
          <w:i/>
        </w:rPr>
        <w:t>Ranunculion fluitantis</w:t>
      </w:r>
      <w:r w:rsidRPr="008A3AAF">
        <w:t xml:space="preserve"> and </w:t>
      </w:r>
      <w:r w:rsidRPr="008A3AAF">
        <w:rPr>
          <w:i/>
        </w:rPr>
        <w:t>Callitricho-Batrachion</w:t>
      </w:r>
      <w:r w:rsidRPr="008A3AAF">
        <w:t xml:space="preserve"> vegetation</w:t>
      </w:r>
      <w:bookmarkEnd w:id="74"/>
      <w:bookmarkEnd w:id="75"/>
    </w:p>
    <w:p w14:paraId="7EE4AAC0" w14:textId="77777777" w:rsidR="008A3AAF" w:rsidRDefault="008A3AAF" w:rsidP="008A3AAF">
      <w:pPr>
        <w:pStyle w:val="berschrift2"/>
      </w:pPr>
      <w:bookmarkStart w:id="76" w:name="_Toc189756245"/>
      <w:bookmarkStart w:id="77" w:name="_Toc222398353"/>
      <w:r>
        <w:t>Fact file</w:t>
      </w:r>
      <w:bookmarkEnd w:id="76"/>
      <w:bookmarkEnd w:id="77"/>
    </w:p>
    <w:p w14:paraId="25777A78" w14:textId="77777777" w:rsidR="008A3AAF" w:rsidRDefault="008A3AAF" w:rsidP="008A3AAF">
      <w:pPr>
        <w:pStyle w:val="berschrift3"/>
        <w:ind w:left="851" w:hanging="851"/>
      </w:pPr>
      <w:r>
        <w:t>Habitat</w:t>
      </w:r>
    </w:p>
    <w:p w14:paraId="73A204AA" w14:textId="77777777" w:rsidR="008A3AAF" w:rsidRDefault="008A3AAF" w:rsidP="008A3AAF">
      <w:r>
        <w:rPr>
          <w:b/>
        </w:rPr>
        <w:t>A</w:t>
      </w:r>
      <w:r w:rsidRPr="00C268C2">
        <w:rPr>
          <w:b/>
        </w:rPr>
        <w:t>uthor</w:t>
      </w:r>
      <w:r>
        <w:rPr>
          <w:b/>
        </w:rPr>
        <w:t>s</w:t>
      </w:r>
      <w:r w:rsidRPr="00C268C2">
        <w:rPr>
          <w:b/>
        </w:rPr>
        <w:t>:</w:t>
      </w:r>
      <w:r>
        <w:t xml:space="preserve"> </w:t>
      </w:r>
      <w:r w:rsidRPr="00D8685C">
        <w:t>Sabina Trakić</w:t>
      </w:r>
    </w:p>
    <w:p w14:paraId="2999DB01" w14:textId="77777777" w:rsidR="008A3AAF" w:rsidRPr="00D36209" w:rsidRDefault="008A3AAF" w:rsidP="008A3AAF">
      <w:pPr>
        <w:rPr>
          <w:b/>
        </w:rPr>
      </w:pPr>
      <w:r>
        <w:rPr>
          <w:b/>
        </w:rPr>
        <w:t xml:space="preserve">Code: </w:t>
      </w:r>
      <w:r w:rsidRPr="00FA0699">
        <w:t>3</w:t>
      </w:r>
      <w:r>
        <w:t>26</w:t>
      </w:r>
      <w:r w:rsidRPr="00FA0699">
        <w:t>0</w:t>
      </w:r>
    </w:p>
    <w:p w14:paraId="0E7388E9" w14:textId="77777777" w:rsidR="008A3AAF" w:rsidRDefault="008A3AAF" w:rsidP="008A3AAF">
      <w:r w:rsidRPr="00D36209">
        <w:rPr>
          <w:b/>
        </w:rPr>
        <w:t>Local name:</w:t>
      </w:r>
      <w:r>
        <w:t xml:space="preserve"> </w:t>
      </w:r>
      <w:r>
        <w:tab/>
        <w:t xml:space="preserve">Rrjedhat ujore të niveleve fushore deri malore me bimësi të Ranunculion </w:t>
      </w:r>
      <w:r>
        <w:br/>
        <w:t xml:space="preserve"> </w:t>
      </w:r>
      <w:r>
        <w:tab/>
      </w:r>
      <w:r>
        <w:tab/>
        <w:t>fluitantis dhe Callitricho-Batrachion (KOS*)</w:t>
      </w:r>
      <w:r>
        <w:br/>
        <w:t xml:space="preserve"> </w:t>
      </w:r>
      <w:r>
        <w:tab/>
      </w:r>
      <w:r>
        <w:tab/>
        <w:t>Vodotoci od ravnica do montanog pojasa sa vegetacijom Ranunculion</w:t>
      </w:r>
      <w:r>
        <w:br/>
        <w:t xml:space="preserve"> </w:t>
      </w:r>
      <w:r>
        <w:tab/>
      </w:r>
      <w:r>
        <w:tab/>
        <w:t>fluitantis I Callitricho-Batrachion (BiH)</w:t>
      </w:r>
    </w:p>
    <w:p w14:paraId="01581A6E" w14:textId="77777777" w:rsidR="008A3AAF" w:rsidRDefault="008A3AAF" w:rsidP="008A3AAF"/>
    <w:p w14:paraId="2BFAA1E3" w14:textId="77777777" w:rsidR="008A3AAF" w:rsidRPr="00D36209" w:rsidRDefault="008A3AAF" w:rsidP="008A3AAF">
      <w:pPr>
        <w:pStyle w:val="berschrift3"/>
        <w:ind w:left="851" w:hanging="851"/>
      </w:pPr>
      <w:r>
        <w:t>Short profile of the habitat</w:t>
      </w:r>
    </w:p>
    <w:p w14:paraId="49215696" w14:textId="77777777" w:rsidR="008A3AAF" w:rsidRPr="00725D83" w:rsidRDefault="008A3AAF" w:rsidP="008A3AAF">
      <w:pPr>
        <w:spacing w:after="0"/>
        <w:jc w:val="both"/>
        <w:rPr>
          <w:rFonts w:eastAsia="Times New Roman" w:cstheme="minorHAnsi"/>
          <w:szCs w:val="24"/>
        </w:rPr>
      </w:pPr>
      <w:r w:rsidRPr="00725D83">
        <w:rPr>
          <w:rFonts w:eastAsia="Times New Roman" w:cstheme="minorHAnsi"/>
          <w:szCs w:val="24"/>
        </w:rPr>
        <w:t>The habitat encompasses watercourses which are character</w:t>
      </w:r>
      <w:r>
        <w:rPr>
          <w:rFonts w:eastAsia="Times New Roman" w:cstheme="minorHAnsi"/>
          <w:szCs w:val="24"/>
        </w:rPr>
        <w:t>ise</w:t>
      </w:r>
      <w:r w:rsidRPr="00725D83">
        <w:rPr>
          <w:rFonts w:eastAsia="Times New Roman" w:cstheme="minorHAnsi"/>
          <w:szCs w:val="24"/>
        </w:rPr>
        <w:t xml:space="preserve">d by perennial aquatic macrophytes. These macrophytes predominantly undergo underwater development, with generally emerged floral systems belonging to the </w:t>
      </w:r>
      <w:r w:rsidRPr="00725D83">
        <w:rPr>
          <w:rFonts w:eastAsia="Times New Roman" w:cstheme="minorHAnsi"/>
          <w:i/>
          <w:iCs/>
          <w:szCs w:val="24"/>
        </w:rPr>
        <w:t>Batrachion fluitantis</w:t>
      </w:r>
      <w:r w:rsidRPr="00725D83">
        <w:rPr>
          <w:rFonts w:eastAsia="Times New Roman" w:cstheme="minorHAnsi"/>
          <w:szCs w:val="24"/>
        </w:rPr>
        <w:t xml:space="preserve"> and </w:t>
      </w:r>
      <w:r w:rsidRPr="00725D83">
        <w:rPr>
          <w:rFonts w:eastAsia="Times New Roman" w:cstheme="minorHAnsi"/>
          <w:i/>
          <w:iCs/>
          <w:szCs w:val="24"/>
        </w:rPr>
        <w:t>Callitricho-Batrachion</w:t>
      </w:r>
      <w:r w:rsidRPr="00725D83">
        <w:rPr>
          <w:rFonts w:eastAsia="Times New Roman" w:cstheme="minorHAnsi"/>
          <w:szCs w:val="24"/>
        </w:rPr>
        <w:t>, along with aquatic mosses. In vegetation units exposed to swifter currents (</w:t>
      </w:r>
      <w:r w:rsidRPr="00725D83">
        <w:rPr>
          <w:rFonts w:eastAsia="Times New Roman" w:cstheme="minorHAnsi"/>
          <w:i/>
          <w:iCs/>
          <w:szCs w:val="24"/>
        </w:rPr>
        <w:t>Batrachion fluitantis</w:t>
      </w:r>
      <w:r w:rsidRPr="00725D83">
        <w:rPr>
          <w:rFonts w:eastAsia="Times New Roman" w:cstheme="minorHAnsi"/>
          <w:szCs w:val="24"/>
        </w:rPr>
        <w:t>), the leaf systems remain entirely submerged, while in less intense rheophilic conditions, a portion of the leaves reaches the water surface level (</w:t>
      </w:r>
      <w:r w:rsidRPr="00725D83">
        <w:rPr>
          <w:rFonts w:eastAsia="Times New Roman" w:cstheme="minorHAnsi"/>
          <w:i/>
          <w:iCs/>
          <w:szCs w:val="24"/>
        </w:rPr>
        <w:t>Callitricho-Batrachion</w:t>
      </w:r>
      <w:r w:rsidRPr="00725D83">
        <w:rPr>
          <w:rFonts w:eastAsia="Times New Roman" w:cstheme="minorHAnsi"/>
          <w:szCs w:val="24"/>
        </w:rPr>
        <w:t xml:space="preserve">). In Europe, this habitat, possessing high naturalistic value and high vulnerability, is often associated with communities of </w:t>
      </w:r>
      <w:r w:rsidRPr="00725D83">
        <w:rPr>
          <w:rFonts w:eastAsia="Times New Roman" w:cstheme="minorHAnsi"/>
          <w:i/>
          <w:iCs/>
          <w:szCs w:val="24"/>
        </w:rPr>
        <w:t>Butomus umbellatus</w:t>
      </w:r>
      <w:r w:rsidRPr="00725D83">
        <w:rPr>
          <w:rFonts w:eastAsia="Times New Roman" w:cstheme="minorHAnsi"/>
          <w:szCs w:val="24"/>
        </w:rPr>
        <w:t>; it is crucial to consider this aspect when identifying the habitat. In these habitats, the availability of light is a critical factor, and as a result, this vegetation does not thrive in watercourses shaded by riparian vegetation, and in places where water clarity is limited due to turbididity. Slow-flowing rivers, streams, brooks, rivulets and rills; also, fast-flowing rivers with laminar flow. The riverbed is usually composed of sand or mud. Features of the riverbed, uncovered by low water or permanently emerging, such as sand or mud islands and bars are treated as the littoral zone. Includes mid and low-altitude streams.</w:t>
      </w:r>
    </w:p>
    <w:p w14:paraId="1F0384A9" w14:textId="77777777" w:rsidR="008A3AAF" w:rsidRDefault="008A3AAF" w:rsidP="008A3AAF">
      <w:pPr>
        <w:jc w:val="both"/>
      </w:pPr>
    </w:p>
    <w:p w14:paraId="65050030" w14:textId="77777777" w:rsidR="008A3AAF" w:rsidRDefault="008A3AAF" w:rsidP="008A3AAF">
      <w:pPr>
        <w:pStyle w:val="berschrift3"/>
        <w:ind w:left="851" w:hanging="851"/>
      </w:pPr>
      <w:r>
        <w:t>Identification</w:t>
      </w:r>
    </w:p>
    <w:p w14:paraId="0BE52581" w14:textId="77777777" w:rsidR="008A3AAF" w:rsidRPr="002F3A97" w:rsidRDefault="008A3AAF" w:rsidP="008A3AAF">
      <w:pPr>
        <w:jc w:val="both"/>
        <w:rPr>
          <w:rFonts w:cstheme="minorHAnsi"/>
          <w:szCs w:val="24"/>
          <w:lang w:val="de-AT"/>
        </w:rPr>
      </w:pPr>
      <w:r w:rsidRPr="002F3A97">
        <w:rPr>
          <w:rFonts w:cstheme="minorHAnsi"/>
          <w:i/>
          <w:iCs/>
          <w:szCs w:val="24"/>
          <w:lang w:val="de-AT"/>
        </w:rPr>
        <w:lastRenderedPageBreak/>
        <w:t>Potametea pectinati</w:t>
      </w:r>
      <w:r w:rsidRPr="002F3A97">
        <w:rPr>
          <w:rFonts w:cstheme="minorHAnsi"/>
          <w:szCs w:val="24"/>
          <w:lang w:val="de-AT"/>
        </w:rPr>
        <w:t xml:space="preserve"> Klika in Klika et Novák 1941</w:t>
      </w:r>
    </w:p>
    <w:p w14:paraId="70DC8733" w14:textId="77777777" w:rsidR="008A3AAF" w:rsidRPr="00725D83" w:rsidRDefault="008A3AAF" w:rsidP="008A3AAF">
      <w:pPr>
        <w:spacing w:after="0"/>
        <w:ind w:firstLine="708"/>
        <w:jc w:val="both"/>
        <w:rPr>
          <w:rFonts w:cstheme="minorHAnsi"/>
          <w:szCs w:val="24"/>
        </w:rPr>
      </w:pPr>
      <w:r w:rsidRPr="00725D83">
        <w:rPr>
          <w:rFonts w:cstheme="minorHAnsi"/>
          <w:i/>
          <w:iCs/>
          <w:szCs w:val="24"/>
        </w:rPr>
        <w:t>Calitricho-Potametalia</w:t>
      </w:r>
      <w:r w:rsidRPr="00725D83">
        <w:rPr>
          <w:rFonts w:cstheme="minorHAnsi"/>
          <w:szCs w:val="24"/>
        </w:rPr>
        <w:t xml:space="preserve"> W. Koch 1926 (= </w:t>
      </w:r>
      <w:r w:rsidRPr="00725D83">
        <w:rPr>
          <w:rFonts w:cstheme="minorHAnsi"/>
          <w:i/>
          <w:iCs/>
          <w:szCs w:val="24"/>
        </w:rPr>
        <w:t>Potametalia pectinati</w:t>
      </w:r>
      <w:r w:rsidRPr="00725D83">
        <w:rPr>
          <w:rFonts w:cstheme="minorHAnsi"/>
          <w:szCs w:val="24"/>
        </w:rPr>
        <w:t xml:space="preserve"> Koch 1926)</w:t>
      </w:r>
    </w:p>
    <w:p w14:paraId="573B985A" w14:textId="77777777" w:rsidR="008A3AAF" w:rsidRPr="00725D83" w:rsidRDefault="008A3AAF" w:rsidP="008A3AAF">
      <w:pPr>
        <w:spacing w:after="0"/>
        <w:ind w:left="708" w:firstLine="708"/>
        <w:jc w:val="both"/>
        <w:rPr>
          <w:rFonts w:cstheme="minorHAnsi"/>
          <w:szCs w:val="24"/>
        </w:rPr>
      </w:pPr>
      <w:r w:rsidRPr="00725D83">
        <w:rPr>
          <w:rFonts w:cstheme="minorHAnsi"/>
          <w:i/>
          <w:iCs/>
          <w:szCs w:val="24"/>
        </w:rPr>
        <w:t xml:space="preserve">Ranunculion fluitantis </w:t>
      </w:r>
      <w:r w:rsidRPr="00725D83">
        <w:rPr>
          <w:rFonts w:cstheme="minorHAnsi"/>
          <w:szCs w:val="24"/>
        </w:rPr>
        <w:t xml:space="preserve">Neuhäusl 1959 (= </w:t>
      </w:r>
      <w:r w:rsidRPr="00725D83">
        <w:rPr>
          <w:rFonts w:cstheme="minorHAnsi"/>
          <w:i/>
          <w:iCs/>
          <w:szCs w:val="24"/>
        </w:rPr>
        <w:t xml:space="preserve">Batrachion fluitantis </w:t>
      </w:r>
      <w:r w:rsidRPr="00725D83">
        <w:rPr>
          <w:rFonts w:cstheme="minorHAnsi"/>
          <w:szCs w:val="24"/>
        </w:rPr>
        <w:t>Neuhäusl 1959)</w:t>
      </w:r>
    </w:p>
    <w:p w14:paraId="24509308" w14:textId="77777777" w:rsidR="008A3AAF" w:rsidRPr="00725D83" w:rsidRDefault="008A3AAF" w:rsidP="008A3AAF">
      <w:pPr>
        <w:spacing w:after="0"/>
        <w:ind w:left="1416" w:firstLine="708"/>
        <w:jc w:val="both"/>
        <w:rPr>
          <w:rFonts w:cstheme="minorHAnsi"/>
          <w:szCs w:val="24"/>
        </w:rPr>
      </w:pPr>
      <w:r w:rsidRPr="00725D83">
        <w:rPr>
          <w:rFonts w:cstheme="minorHAnsi"/>
          <w:i/>
          <w:iCs/>
          <w:szCs w:val="24"/>
        </w:rPr>
        <w:t>Ranunculetum fluitantis</w:t>
      </w:r>
      <w:r w:rsidRPr="00725D83">
        <w:rPr>
          <w:rFonts w:cstheme="minorHAnsi"/>
          <w:szCs w:val="24"/>
        </w:rPr>
        <w:t xml:space="preserve"> Allorge 1922</w:t>
      </w:r>
    </w:p>
    <w:p w14:paraId="422567AF" w14:textId="77777777" w:rsidR="008A3AAF" w:rsidRPr="00725D83" w:rsidRDefault="008A3AAF" w:rsidP="008A3AAF">
      <w:pPr>
        <w:spacing w:after="0"/>
        <w:ind w:left="1416" w:firstLine="708"/>
        <w:jc w:val="both"/>
        <w:rPr>
          <w:rFonts w:cstheme="minorHAnsi"/>
          <w:szCs w:val="24"/>
        </w:rPr>
      </w:pPr>
      <w:r w:rsidRPr="00725D83">
        <w:rPr>
          <w:rFonts w:cstheme="minorHAnsi"/>
          <w:i/>
          <w:iCs/>
          <w:szCs w:val="24"/>
        </w:rPr>
        <w:t>Ranunculo-Calitrichetum hamulatae</w:t>
      </w:r>
      <w:r w:rsidRPr="00725D83">
        <w:rPr>
          <w:rFonts w:cstheme="minorHAnsi"/>
          <w:szCs w:val="24"/>
        </w:rPr>
        <w:t xml:space="preserve"> Ober. 1957 em. Müller 1962</w:t>
      </w:r>
    </w:p>
    <w:p w14:paraId="30076CE2" w14:textId="77777777" w:rsidR="008A3AAF" w:rsidRPr="002F3A97" w:rsidRDefault="008A3AAF" w:rsidP="008A3AAF">
      <w:pPr>
        <w:spacing w:after="0"/>
        <w:ind w:left="2124"/>
        <w:jc w:val="both"/>
        <w:rPr>
          <w:rFonts w:cstheme="minorHAnsi"/>
          <w:szCs w:val="24"/>
          <w:lang w:val="de-AT"/>
        </w:rPr>
      </w:pPr>
      <w:r w:rsidRPr="00725D83">
        <w:rPr>
          <w:rFonts w:cstheme="minorHAnsi"/>
          <w:i/>
          <w:iCs/>
          <w:szCs w:val="24"/>
        </w:rPr>
        <w:t xml:space="preserve">Veronico beccabungae-Calitrichetum stagnalis </w:t>
      </w:r>
      <w:r w:rsidRPr="00725D83">
        <w:rPr>
          <w:rFonts w:cstheme="minorHAnsi"/>
          <w:szCs w:val="24"/>
        </w:rPr>
        <w:t xml:space="preserve">(Oberd. </w:t>
      </w:r>
      <w:r w:rsidRPr="002F3A97">
        <w:rPr>
          <w:rFonts w:cstheme="minorHAnsi"/>
          <w:szCs w:val="24"/>
          <w:lang w:val="de-AT"/>
        </w:rPr>
        <w:t xml:space="preserve">1957) Müller </w:t>
      </w:r>
      <w:r w:rsidRPr="002F3A97">
        <w:rPr>
          <w:rFonts w:cstheme="minorHAnsi"/>
          <w:szCs w:val="24"/>
          <w:lang w:val="de-AT"/>
        </w:rPr>
        <w:br/>
        <w:t>1962</w:t>
      </w:r>
    </w:p>
    <w:p w14:paraId="27E8D872" w14:textId="77777777" w:rsidR="008A3AAF" w:rsidRPr="002F3A97" w:rsidRDefault="008A3AAF" w:rsidP="008A3AAF">
      <w:pPr>
        <w:spacing w:after="0"/>
        <w:ind w:left="1416" w:firstLine="708"/>
        <w:jc w:val="both"/>
        <w:rPr>
          <w:rFonts w:cstheme="minorHAnsi"/>
          <w:szCs w:val="24"/>
          <w:lang w:val="de-AT"/>
        </w:rPr>
      </w:pPr>
      <w:r w:rsidRPr="002F3A97">
        <w:rPr>
          <w:rFonts w:cstheme="minorHAnsi"/>
          <w:i/>
          <w:iCs/>
          <w:szCs w:val="24"/>
          <w:lang w:val="de-AT"/>
        </w:rPr>
        <w:t xml:space="preserve">Ranunculetum trichophylli </w:t>
      </w:r>
      <w:r w:rsidRPr="002F3A97">
        <w:rPr>
          <w:rFonts w:cstheme="minorHAnsi"/>
          <w:szCs w:val="24"/>
          <w:lang w:val="de-AT"/>
        </w:rPr>
        <w:t>Redžić 2008 auct.</w:t>
      </w:r>
    </w:p>
    <w:p w14:paraId="2AC445B0" w14:textId="77777777" w:rsidR="008A3AAF" w:rsidRPr="00725D83" w:rsidRDefault="008A3AAF" w:rsidP="008A3AAF">
      <w:pPr>
        <w:spacing w:after="0"/>
        <w:ind w:left="2124"/>
        <w:jc w:val="both"/>
        <w:rPr>
          <w:rFonts w:cstheme="minorHAnsi"/>
          <w:szCs w:val="24"/>
        </w:rPr>
      </w:pPr>
      <w:r w:rsidRPr="00725D83">
        <w:rPr>
          <w:rFonts w:cstheme="minorHAnsi"/>
          <w:i/>
          <w:iCs/>
          <w:szCs w:val="24"/>
        </w:rPr>
        <w:t>Beruletum erectae</w:t>
      </w:r>
      <w:r w:rsidRPr="00725D83">
        <w:rPr>
          <w:rFonts w:cstheme="minorHAnsi"/>
          <w:szCs w:val="24"/>
        </w:rPr>
        <w:t xml:space="preserve"> Roll 1938 (= </w:t>
      </w:r>
      <w:r w:rsidRPr="00725D83">
        <w:rPr>
          <w:rFonts w:cstheme="minorHAnsi"/>
          <w:i/>
          <w:iCs/>
          <w:szCs w:val="24"/>
        </w:rPr>
        <w:t xml:space="preserve">Ranunculo trichophylli – Sietum erecto – </w:t>
      </w:r>
      <w:r>
        <w:rPr>
          <w:rFonts w:cstheme="minorHAnsi"/>
          <w:i/>
          <w:iCs/>
          <w:szCs w:val="24"/>
        </w:rPr>
        <w:br/>
      </w:r>
      <w:r w:rsidRPr="00725D83">
        <w:rPr>
          <w:rFonts w:cstheme="minorHAnsi"/>
          <w:i/>
          <w:iCs/>
          <w:szCs w:val="24"/>
        </w:rPr>
        <w:t>submersi</w:t>
      </w:r>
      <w:r w:rsidRPr="00725D83">
        <w:rPr>
          <w:rFonts w:cstheme="minorHAnsi"/>
          <w:szCs w:val="24"/>
        </w:rPr>
        <w:t xml:space="preserve"> Th. Müller 1962)</w:t>
      </w:r>
    </w:p>
    <w:p w14:paraId="46B23439" w14:textId="77777777" w:rsidR="008A3AAF" w:rsidRPr="00BF3359" w:rsidRDefault="008A3AAF" w:rsidP="008A3AAF"/>
    <w:p w14:paraId="3D8A4CE4" w14:textId="77777777" w:rsidR="008A3AAF" w:rsidRPr="00D36209" w:rsidRDefault="008A3AAF" w:rsidP="008A3AAF">
      <w:pPr>
        <w:pStyle w:val="berschrift3"/>
        <w:ind w:left="851" w:hanging="851"/>
      </w:pPr>
      <w:r>
        <w:t>Coenosis</w:t>
      </w:r>
    </w:p>
    <w:p w14:paraId="7DB4AD07" w14:textId="77777777" w:rsidR="008A3AAF" w:rsidRDefault="008A3AAF" w:rsidP="008A3AAF">
      <w:pPr>
        <w:jc w:val="both"/>
        <w:rPr>
          <w:rFonts w:ascii="Calibri" w:hAnsi="Calibri" w:cs="Calibri"/>
          <w:szCs w:val="24"/>
        </w:rPr>
      </w:pPr>
      <w:r w:rsidRPr="00605E5F">
        <w:rPr>
          <w:rFonts w:ascii="Calibri" w:hAnsi="Calibri" w:cs="Calibri"/>
          <w:szCs w:val="24"/>
        </w:rPr>
        <w:t>Characteristic/indicative a</w:t>
      </w:r>
      <w:r>
        <w:rPr>
          <w:rFonts w:ascii="Calibri" w:hAnsi="Calibri" w:cs="Calibri"/>
          <w:szCs w:val="24"/>
        </w:rPr>
        <w:t>nd dominant species are listed below:</w:t>
      </w:r>
    </w:p>
    <w:p w14:paraId="175EDC75" w14:textId="77777777" w:rsidR="008A3AAF" w:rsidRPr="00725D83" w:rsidRDefault="008A3AAF" w:rsidP="008A3AAF">
      <w:pPr>
        <w:spacing w:after="0"/>
        <w:jc w:val="both"/>
        <w:rPr>
          <w:rFonts w:eastAsia="Times New Roman" w:cstheme="minorHAnsi"/>
          <w:szCs w:val="24"/>
        </w:rPr>
      </w:pPr>
      <w:r w:rsidRPr="00725D83">
        <w:rPr>
          <w:rFonts w:eastAsia="Times New Roman" w:cstheme="minorHAnsi"/>
          <w:i/>
          <w:iCs/>
          <w:szCs w:val="24"/>
        </w:rPr>
        <w:t>Callitriche hammulata, Ranunculus trichophyllus, R. fluitans, R. aquatilis, Berula erecta, Potamogeton crispus, P. acutifolius, Myriophyllum spicatum, M. verticillatum, Ceratophyllum submersum</w:t>
      </w:r>
      <w:r w:rsidRPr="00725D83">
        <w:rPr>
          <w:rFonts w:eastAsia="Times New Roman" w:cstheme="minorHAnsi"/>
          <w:szCs w:val="24"/>
        </w:rPr>
        <w:t>.</w:t>
      </w:r>
    </w:p>
    <w:p w14:paraId="2D3C322C" w14:textId="77777777" w:rsidR="008A3AAF" w:rsidRPr="00725D83" w:rsidRDefault="008A3AAF" w:rsidP="008A3AAF">
      <w:pPr>
        <w:spacing w:after="0"/>
        <w:jc w:val="both"/>
        <w:rPr>
          <w:rFonts w:eastAsia="Times New Roman" w:cstheme="minorHAnsi"/>
          <w:szCs w:val="24"/>
        </w:rPr>
      </w:pPr>
      <w:r w:rsidRPr="002F3A97">
        <w:rPr>
          <w:rFonts w:eastAsia="Times New Roman" w:cstheme="minorHAnsi"/>
          <w:bCs/>
          <w:szCs w:val="24"/>
        </w:rPr>
        <w:t>Other species</w:t>
      </w:r>
      <w:r w:rsidRPr="002F3A97">
        <w:rPr>
          <w:rFonts w:eastAsia="Times New Roman" w:cstheme="minorHAnsi"/>
          <w:szCs w:val="24"/>
        </w:rPr>
        <w:t>:</w:t>
      </w:r>
      <w:r w:rsidRPr="00725D83">
        <w:rPr>
          <w:rFonts w:eastAsia="Times New Roman" w:cstheme="minorHAnsi"/>
          <w:i/>
          <w:iCs/>
          <w:szCs w:val="24"/>
        </w:rPr>
        <w:t xml:space="preserve"> Valisneria spiralis, Fontinalis antipyretica, Brachythecium rivulare, Veronica beccabunga, V. anagallis-aquatica</w:t>
      </w:r>
    </w:p>
    <w:p w14:paraId="795D8844" w14:textId="77777777" w:rsidR="008A3AAF" w:rsidRDefault="008A3AAF" w:rsidP="008A3AAF">
      <w:pPr>
        <w:jc w:val="both"/>
      </w:pPr>
    </w:p>
    <w:p w14:paraId="14418115" w14:textId="77777777" w:rsidR="008A3AAF" w:rsidRDefault="008A3AAF" w:rsidP="008A3AAF">
      <w:pPr>
        <w:pStyle w:val="berschrift3"/>
        <w:ind w:left="851" w:hanging="851"/>
      </w:pPr>
      <w:r>
        <w:t>Ecology</w:t>
      </w:r>
    </w:p>
    <w:p w14:paraId="3001B728" w14:textId="77777777" w:rsidR="008A3AAF" w:rsidRPr="00725D83" w:rsidRDefault="008A3AAF" w:rsidP="008A3AAF">
      <w:pPr>
        <w:spacing w:after="0"/>
        <w:jc w:val="both"/>
        <w:rPr>
          <w:rFonts w:eastAsia="Times New Roman" w:cstheme="minorHAnsi"/>
          <w:szCs w:val="24"/>
        </w:rPr>
      </w:pPr>
      <w:r w:rsidRPr="00725D83">
        <w:rPr>
          <w:rFonts w:eastAsia="Times New Roman" w:cstheme="minorHAnsi"/>
          <w:szCs w:val="24"/>
        </w:rPr>
        <w:t>This habitat occurs in the riverbed and it reflects the lateral and longitudinal structuring of the flowing water. Corresponding plant communities are formed in the relatively shallow, more turbulent sections of the water (the rapids), while the often slow-flowing, pool-like depressions of streams or the main channel of rivers remain devoid of vegetation.</w:t>
      </w:r>
    </w:p>
    <w:p w14:paraId="4CDC39AB" w14:textId="77777777" w:rsidR="008A3AAF" w:rsidRPr="00725D83" w:rsidRDefault="008A3AAF" w:rsidP="008A3AAF">
      <w:pPr>
        <w:spacing w:after="0"/>
        <w:jc w:val="both"/>
        <w:rPr>
          <w:rFonts w:eastAsia="Times New Roman" w:cstheme="minorHAnsi"/>
          <w:szCs w:val="24"/>
        </w:rPr>
      </w:pPr>
      <w:r w:rsidRPr="00725D83">
        <w:rPr>
          <w:rFonts w:eastAsia="Times New Roman" w:cstheme="minorHAnsi"/>
          <w:b/>
          <w:bCs/>
          <w:szCs w:val="24"/>
        </w:rPr>
        <w:t>Soil:</w:t>
      </w:r>
      <w:r w:rsidRPr="00725D83">
        <w:rPr>
          <w:rFonts w:eastAsia="Times New Roman" w:cstheme="minorHAnsi"/>
          <w:szCs w:val="24"/>
        </w:rPr>
        <w:t xml:space="preserve"> Communities develop on sub-hydric soils; substrates include silt, sand, gravel, and rocky material. </w:t>
      </w:r>
    </w:p>
    <w:p w14:paraId="379D418B" w14:textId="77777777" w:rsidR="008A3AAF" w:rsidRPr="00725D83" w:rsidRDefault="008A3AAF" w:rsidP="008A3AAF">
      <w:pPr>
        <w:spacing w:after="0"/>
        <w:jc w:val="both"/>
        <w:rPr>
          <w:rFonts w:eastAsia="Times New Roman" w:cstheme="minorHAnsi"/>
          <w:szCs w:val="24"/>
        </w:rPr>
      </w:pPr>
      <w:r w:rsidRPr="00725D83">
        <w:rPr>
          <w:rFonts w:eastAsia="Times New Roman" w:cstheme="minorHAnsi"/>
          <w:b/>
          <w:bCs/>
          <w:szCs w:val="24"/>
        </w:rPr>
        <w:t>Water regime:</w:t>
      </w:r>
      <w:r w:rsidRPr="00725D83">
        <w:rPr>
          <w:rFonts w:eastAsia="Times New Roman" w:cstheme="minorHAnsi"/>
          <w:szCs w:val="24"/>
        </w:rPr>
        <w:t xml:space="preserve"> The decisive ecological factor for this type of vegetation and habitat type is the water flow velocity (especially extreme flows). The habitat type is found in slowly (10-25 cm/s) to rapidly (&gt;25 cm/s) flowing water. From a flow velocity of more than 25 cm/s, plant </w:t>
      </w:r>
      <w:r w:rsidRPr="00725D83">
        <w:rPr>
          <w:rFonts w:eastAsia="Times New Roman" w:cstheme="minorHAnsi"/>
          <w:szCs w:val="24"/>
        </w:rPr>
        <w:lastRenderedPageBreak/>
        <w:t>communities emerge, with only submersed plants occurring at 50 cm/s and above. The growth of macrophytes is possible up to a flow velocity of a maximum of 110-120 cm/s, enduring over the long term.</w:t>
      </w:r>
    </w:p>
    <w:p w14:paraId="26E844F8" w14:textId="77777777" w:rsidR="008A3AAF" w:rsidRPr="00725D83" w:rsidRDefault="008A3AAF" w:rsidP="008A3AAF">
      <w:pPr>
        <w:spacing w:after="0"/>
        <w:jc w:val="both"/>
        <w:rPr>
          <w:rFonts w:eastAsia="Times New Roman" w:cstheme="minorHAnsi"/>
          <w:szCs w:val="24"/>
        </w:rPr>
      </w:pPr>
      <w:r w:rsidRPr="00725D83">
        <w:rPr>
          <w:rFonts w:eastAsia="Times New Roman" w:cstheme="minorHAnsi"/>
          <w:b/>
          <w:bCs/>
          <w:szCs w:val="24"/>
        </w:rPr>
        <w:t>Climatic condition:</w:t>
      </w:r>
      <w:r w:rsidRPr="00725D83">
        <w:rPr>
          <w:rFonts w:eastAsia="Times New Roman" w:cstheme="minorHAnsi"/>
          <w:szCs w:val="24"/>
        </w:rPr>
        <w:t xml:space="preserve"> The habitat type is entirely independent of the climate regime.</w:t>
      </w:r>
    </w:p>
    <w:p w14:paraId="37AA9EE8" w14:textId="77777777" w:rsidR="008A3AAF" w:rsidRPr="00725D83" w:rsidRDefault="008A3AAF" w:rsidP="008A3AAF">
      <w:pPr>
        <w:spacing w:after="0"/>
        <w:jc w:val="both"/>
        <w:rPr>
          <w:rFonts w:eastAsia="Times New Roman" w:cstheme="minorHAnsi"/>
          <w:szCs w:val="24"/>
        </w:rPr>
      </w:pPr>
      <w:r w:rsidRPr="00725D83">
        <w:rPr>
          <w:rFonts w:eastAsia="Times New Roman" w:cstheme="minorHAnsi"/>
          <w:b/>
          <w:bCs/>
          <w:szCs w:val="24"/>
        </w:rPr>
        <w:t>Altitude:</w:t>
      </w:r>
      <w:r w:rsidRPr="00725D83">
        <w:rPr>
          <w:rFonts w:eastAsia="Times New Roman" w:cstheme="minorHAnsi"/>
          <w:szCs w:val="24"/>
        </w:rPr>
        <w:t xml:space="preserve"> Habitats occur from lowland to montane regions. </w:t>
      </w:r>
    </w:p>
    <w:p w14:paraId="279F08B1" w14:textId="77777777" w:rsidR="008A3AAF" w:rsidRDefault="008A3AAF" w:rsidP="008A3AAF"/>
    <w:p w14:paraId="1B1D430C" w14:textId="77777777" w:rsidR="008A3AAF" w:rsidRDefault="008A3AAF" w:rsidP="008A3AAF">
      <w:pPr>
        <w:pStyle w:val="berschrift3"/>
        <w:ind w:left="851" w:hanging="851"/>
      </w:pPr>
      <w:r>
        <w:t>Structure</w:t>
      </w:r>
    </w:p>
    <w:p w14:paraId="4CA1E78B" w14:textId="77777777" w:rsidR="008A3AAF" w:rsidRPr="00725D83" w:rsidRDefault="008A3AAF" w:rsidP="008A3AAF">
      <w:pPr>
        <w:spacing w:after="0"/>
        <w:jc w:val="both"/>
        <w:rPr>
          <w:rFonts w:eastAsia="Times New Roman" w:cstheme="minorHAnsi"/>
          <w:szCs w:val="24"/>
        </w:rPr>
      </w:pPr>
      <w:r w:rsidRPr="00725D83">
        <w:rPr>
          <w:rFonts w:eastAsia="Times New Roman" w:cstheme="minorHAnsi"/>
          <w:szCs w:val="24"/>
        </w:rPr>
        <w:t>The arrangement of vegetation within the riverbed mirrors both the lateral and longitudinal organi</w:t>
      </w:r>
      <w:r>
        <w:rPr>
          <w:rFonts w:eastAsia="Times New Roman" w:cstheme="minorHAnsi"/>
          <w:szCs w:val="24"/>
        </w:rPr>
        <w:t>sation</w:t>
      </w:r>
      <w:r w:rsidRPr="00725D83">
        <w:rPr>
          <w:rFonts w:eastAsia="Times New Roman" w:cstheme="minorHAnsi"/>
          <w:szCs w:val="24"/>
        </w:rPr>
        <w:t xml:space="preserve"> of the flowing water. Plant communities develop in the relatively shallow and more turbulent stretches of the water, such as the rapids, while the slow-moving, pool-like hollows in streams or the main channels of rivers typically lack vegetation. Even within a vegetation patch, the distribution of plant species varies based on the flow conditions. For instance, mosses and algae thrive on the windward side, whereas macrophytes prefer the calmer lee areas. In contrast to still waters, where a distinct belt-like structure is often visible, vegetated regions are commonly interwoven with vegetation-free spaces or areas exhibiting diverse levels of growth, creating a mosaic-like pattern among different plant communities. The overall vegetation coverage of the substrate in Central European flowing water systems by macrophytes tends to be quite low. Typically, the coverage, relative to the entire width of the watercourse, is less than 10%.</w:t>
      </w:r>
    </w:p>
    <w:p w14:paraId="7A3CA492" w14:textId="77777777" w:rsidR="008A3AAF" w:rsidRPr="00725D83" w:rsidRDefault="008A3AAF" w:rsidP="008A3AAF">
      <w:pPr>
        <w:spacing w:after="0"/>
        <w:jc w:val="both"/>
        <w:rPr>
          <w:rFonts w:eastAsia="Times New Roman" w:cstheme="minorHAnsi"/>
          <w:szCs w:val="24"/>
        </w:rPr>
      </w:pPr>
      <w:r w:rsidRPr="00725D83">
        <w:rPr>
          <w:rFonts w:eastAsia="Times New Roman" w:cstheme="minorHAnsi"/>
          <w:szCs w:val="24"/>
        </w:rPr>
        <w:t>Dead wood usually is not present in this habitat type and it does not play any role here.</w:t>
      </w:r>
    </w:p>
    <w:p w14:paraId="03827685" w14:textId="77777777" w:rsidR="008A3AAF" w:rsidRPr="00760095" w:rsidRDefault="008A3AAF" w:rsidP="008A3AAF"/>
    <w:p w14:paraId="3F097AFF" w14:textId="77777777" w:rsidR="008A3AAF" w:rsidRDefault="008A3AAF" w:rsidP="008A3AAF">
      <w:pPr>
        <w:pStyle w:val="berschrift3"/>
        <w:ind w:left="851" w:hanging="851"/>
      </w:pPr>
      <w:r>
        <w:t>Dynamic</w:t>
      </w:r>
    </w:p>
    <w:p w14:paraId="69C068B1" w14:textId="77777777" w:rsidR="008A3AAF" w:rsidRPr="00725D83" w:rsidRDefault="008A3AAF" w:rsidP="008A3AAF">
      <w:pPr>
        <w:spacing w:after="0"/>
        <w:jc w:val="both"/>
        <w:rPr>
          <w:rFonts w:eastAsia="Times New Roman" w:cstheme="minorHAnsi"/>
          <w:szCs w:val="24"/>
        </w:rPr>
      </w:pPr>
      <w:r w:rsidRPr="00725D83">
        <w:rPr>
          <w:rFonts w:eastAsia="Times New Roman" w:cstheme="minorHAnsi"/>
          <w:szCs w:val="24"/>
        </w:rPr>
        <w:t>Dense vegetation can lead to a slowing down of the water, resulting in the deposition of smaller fractions (e.g., silt or organic material). Gradual accumulation, especially in the aquatic fringe zone, can lead to the development of riverbank reeds. Conversely, events such as stronger floods can sometimes lead to the destruction of the floating plant communities, either due to burial under sediments or because the plants are torn away due to increased flow velocities.</w:t>
      </w:r>
    </w:p>
    <w:p w14:paraId="157D4943" w14:textId="77777777" w:rsidR="008A3AAF" w:rsidRDefault="008A3AAF" w:rsidP="008A3AAF">
      <w:pPr>
        <w:jc w:val="both"/>
      </w:pPr>
    </w:p>
    <w:p w14:paraId="02704598" w14:textId="77777777" w:rsidR="008A3AAF" w:rsidRDefault="008A3AAF" w:rsidP="008A3AAF">
      <w:pPr>
        <w:pStyle w:val="berschrift3"/>
        <w:ind w:left="851" w:hanging="851"/>
      </w:pPr>
      <w:r>
        <w:t>Dependencies on maintenance</w:t>
      </w:r>
    </w:p>
    <w:p w14:paraId="282A78D0" w14:textId="77777777" w:rsidR="008A3AAF" w:rsidRPr="00725D83" w:rsidRDefault="008A3AAF" w:rsidP="008A3AAF">
      <w:pPr>
        <w:spacing w:after="0"/>
        <w:jc w:val="both"/>
        <w:rPr>
          <w:rFonts w:eastAsia="Times New Roman" w:cstheme="minorHAnsi"/>
          <w:szCs w:val="24"/>
        </w:rPr>
      </w:pPr>
      <w:r w:rsidRPr="00725D83">
        <w:rPr>
          <w:rFonts w:eastAsia="Times New Roman" w:cstheme="minorHAnsi"/>
          <w:szCs w:val="24"/>
        </w:rPr>
        <w:t xml:space="preserve">Since these habitats of water courses of plain to montane levels were reported to be subject to medium anthropogenic pressures, measures on their protection and management are of particular importance. Protection and conservation of flowing waters in their hydrology </w:t>
      </w:r>
      <w:r w:rsidRPr="00725D83">
        <w:rPr>
          <w:rFonts w:eastAsia="Times New Roman" w:cstheme="minorHAnsi"/>
          <w:szCs w:val="24"/>
        </w:rPr>
        <w:lastRenderedPageBreak/>
        <w:t>involves preventing nutrient inputs, e.g., by establishing buffer zones along water bodies, through biological – and if possible, chemical – purification of discharged wastewater. Restoration of flowing waters and sections thereof is of particular importance. Where possible, removal of hydraulic structures for impoundment purposes is required.</w:t>
      </w:r>
    </w:p>
    <w:p w14:paraId="00699DEF" w14:textId="77777777" w:rsidR="008A3AAF" w:rsidRPr="00725D83" w:rsidRDefault="008A3AAF" w:rsidP="008A3AAF">
      <w:pPr>
        <w:spacing w:after="0"/>
        <w:jc w:val="both"/>
        <w:rPr>
          <w:rFonts w:eastAsia="Times New Roman" w:cstheme="minorHAnsi"/>
          <w:szCs w:val="24"/>
        </w:rPr>
      </w:pPr>
      <w:r w:rsidRPr="00725D83">
        <w:rPr>
          <w:rFonts w:eastAsia="Times New Roman" w:cstheme="minorHAnsi"/>
          <w:szCs w:val="24"/>
        </w:rPr>
        <w:t xml:space="preserve">The natural habitat type watercourses of plain to montane levels </w:t>
      </w:r>
      <w:r w:rsidRPr="00B953F9">
        <w:rPr>
          <w:rFonts w:eastAsia="Times New Roman" w:cstheme="minorHAnsi"/>
          <w:szCs w:val="24"/>
        </w:rPr>
        <w:t xml:space="preserve">with the </w:t>
      </w:r>
      <w:r w:rsidRPr="00B953F9">
        <w:rPr>
          <w:rFonts w:eastAsia="Times New Roman" w:cstheme="minorHAnsi"/>
          <w:iCs/>
          <w:szCs w:val="24"/>
        </w:rPr>
        <w:t>Ranunculion fluitantis</w:t>
      </w:r>
      <w:r w:rsidRPr="00B953F9">
        <w:rPr>
          <w:rFonts w:eastAsia="Times New Roman" w:cstheme="minorHAnsi"/>
          <w:szCs w:val="24"/>
        </w:rPr>
        <w:t xml:space="preserve"> and </w:t>
      </w:r>
      <w:r w:rsidRPr="00B953F9">
        <w:rPr>
          <w:rFonts w:eastAsia="Times New Roman" w:cstheme="minorHAnsi"/>
          <w:iCs/>
          <w:szCs w:val="24"/>
        </w:rPr>
        <w:t>Callitricho-Batrachion</w:t>
      </w:r>
      <w:r w:rsidRPr="00B953F9">
        <w:rPr>
          <w:rFonts w:eastAsia="Times New Roman" w:cstheme="minorHAnsi"/>
          <w:szCs w:val="24"/>
        </w:rPr>
        <w:t xml:space="preserve"> vegetation</w:t>
      </w:r>
      <w:r w:rsidRPr="00725D83">
        <w:rPr>
          <w:rFonts w:eastAsia="Times New Roman" w:cstheme="minorHAnsi"/>
          <w:szCs w:val="24"/>
        </w:rPr>
        <w:t xml:space="preserve"> holds significant ecological importance. This habitat, character</w:t>
      </w:r>
      <w:r>
        <w:rPr>
          <w:rFonts w:eastAsia="Times New Roman" w:cstheme="minorHAnsi"/>
          <w:szCs w:val="24"/>
        </w:rPr>
        <w:t>ise</w:t>
      </w:r>
      <w:r w:rsidRPr="00725D83">
        <w:rPr>
          <w:rFonts w:eastAsia="Times New Roman" w:cstheme="minorHAnsi"/>
          <w:szCs w:val="24"/>
        </w:rPr>
        <w:t>d by specific plant communities, plays a crucial role in supporting biodiversity by providing habitats for various aquatic organisms. This vegetation type serves as indicator of environmental health and water quality, making them valuable for monitoring ecosystem conditions. Beyond their role as biodiversity hotspots, these habitats contribute to the stability of riverbanks, erosion control, and sediment filtration through the root systems of aquatic plants. The water regulation functions of these plant communities influence flow dynamics, reduce water velocity, and support nutrient cycling. Additionally, water courses with this vegetation enhance the aesthetic value of landscapes and offer recreational opportunities, making them important for both ecosystem health and human enjoyment. As such, conservation and management efforts focused on preserving and restoring this habitat are essential for maintaining the resilience and vitality of freshwater ecosystems.</w:t>
      </w:r>
    </w:p>
    <w:p w14:paraId="6EDC802F" w14:textId="77777777" w:rsidR="008A3AAF" w:rsidRDefault="008A3AAF" w:rsidP="008A3AAF"/>
    <w:p w14:paraId="1C2E8B48" w14:textId="77777777" w:rsidR="008A3AAF" w:rsidRPr="00D36209" w:rsidRDefault="008A3AAF" w:rsidP="008A3AAF">
      <w:pPr>
        <w:pStyle w:val="berschrift3"/>
        <w:ind w:left="851" w:hanging="851"/>
      </w:pPr>
      <w:r>
        <w:t>Threats and pressures</w:t>
      </w:r>
    </w:p>
    <w:p w14:paraId="40A202ED" w14:textId="77777777" w:rsidR="008A3AAF" w:rsidRPr="00725D83" w:rsidRDefault="008A3AAF" w:rsidP="008A3AAF">
      <w:pPr>
        <w:spacing w:after="0"/>
        <w:jc w:val="both"/>
        <w:rPr>
          <w:rFonts w:eastAsia="Times New Roman" w:cstheme="minorHAnsi"/>
          <w:szCs w:val="24"/>
        </w:rPr>
      </w:pPr>
      <w:r w:rsidRPr="00725D83">
        <w:rPr>
          <w:rFonts w:eastAsia="Times New Roman" w:cstheme="minorHAnsi"/>
          <w:szCs w:val="24"/>
        </w:rPr>
        <w:t>Eutrophication</w:t>
      </w:r>
      <w:r>
        <w:rPr>
          <w:rFonts w:eastAsia="Times New Roman" w:cstheme="minorHAnsi"/>
          <w:szCs w:val="24"/>
        </w:rPr>
        <w:br/>
      </w:r>
      <w:r w:rsidRPr="00725D83">
        <w:rPr>
          <w:rFonts w:eastAsia="Times New Roman" w:cstheme="minorHAnsi"/>
          <w:szCs w:val="24"/>
        </w:rPr>
        <w:t>Thermal pollution</w:t>
      </w:r>
      <w:r>
        <w:rPr>
          <w:rFonts w:eastAsia="Times New Roman" w:cstheme="minorHAnsi"/>
          <w:szCs w:val="24"/>
        </w:rPr>
        <w:tab/>
      </w:r>
      <w:r>
        <w:rPr>
          <w:rFonts w:eastAsia="Times New Roman" w:cstheme="minorHAnsi"/>
          <w:szCs w:val="24"/>
        </w:rPr>
        <w:br/>
      </w:r>
      <w:r w:rsidRPr="00725D83">
        <w:rPr>
          <w:rFonts w:eastAsia="Times New Roman" w:cstheme="minorHAnsi"/>
          <w:szCs w:val="24"/>
        </w:rPr>
        <w:t>Changes in flow velocity (due to changes in geomorphological features)</w:t>
      </w:r>
      <w:r>
        <w:rPr>
          <w:rFonts w:eastAsia="Times New Roman" w:cstheme="minorHAnsi"/>
          <w:szCs w:val="24"/>
        </w:rPr>
        <w:tab/>
      </w:r>
      <w:r>
        <w:rPr>
          <w:rFonts w:eastAsia="Times New Roman" w:cstheme="minorHAnsi"/>
          <w:szCs w:val="24"/>
        </w:rPr>
        <w:br/>
      </w:r>
      <w:r w:rsidRPr="00725D83">
        <w:rPr>
          <w:rFonts w:eastAsia="Times New Roman" w:cstheme="minorHAnsi"/>
          <w:szCs w:val="24"/>
        </w:rPr>
        <w:t>Lowering of groundwater table (if the catchment area is affected)</w:t>
      </w:r>
      <w:r>
        <w:rPr>
          <w:rFonts w:eastAsia="Times New Roman" w:cstheme="minorHAnsi"/>
          <w:szCs w:val="24"/>
        </w:rPr>
        <w:tab/>
      </w:r>
      <w:r>
        <w:rPr>
          <w:rFonts w:eastAsia="Times New Roman" w:cstheme="minorHAnsi"/>
          <w:szCs w:val="24"/>
        </w:rPr>
        <w:br/>
      </w:r>
      <w:r w:rsidRPr="00725D83">
        <w:rPr>
          <w:rFonts w:eastAsia="Times New Roman" w:cstheme="minorHAnsi"/>
          <w:szCs w:val="24"/>
        </w:rPr>
        <w:t>Overfishing</w:t>
      </w:r>
      <w:r>
        <w:rPr>
          <w:rFonts w:eastAsia="Times New Roman" w:cstheme="minorHAnsi"/>
          <w:szCs w:val="24"/>
        </w:rPr>
        <w:br/>
      </w:r>
      <w:r w:rsidRPr="00725D83">
        <w:rPr>
          <w:rFonts w:eastAsia="Times New Roman" w:cstheme="minorHAnsi"/>
          <w:szCs w:val="24"/>
        </w:rPr>
        <w:t>Recreational activities</w:t>
      </w:r>
    </w:p>
    <w:p w14:paraId="225719AA" w14:textId="77777777" w:rsidR="008A3AAF" w:rsidRDefault="008A3AAF" w:rsidP="008A3AAF"/>
    <w:p w14:paraId="028040E4" w14:textId="77777777" w:rsidR="008A3AAF" w:rsidRDefault="008A3AAF" w:rsidP="008A3AAF">
      <w:pPr>
        <w:pStyle w:val="berschrift3"/>
        <w:ind w:left="851" w:hanging="851"/>
      </w:pPr>
      <w:r>
        <w:t>Disturbance indicators</w:t>
      </w:r>
    </w:p>
    <w:p w14:paraId="0D460BCD" w14:textId="77777777" w:rsidR="008A3AAF" w:rsidRPr="00725D83" w:rsidRDefault="008A3AAF" w:rsidP="008A3AAF">
      <w:pPr>
        <w:spacing w:after="0"/>
        <w:jc w:val="both"/>
        <w:rPr>
          <w:rFonts w:eastAsia="Times New Roman" w:cstheme="minorHAnsi"/>
          <w:szCs w:val="24"/>
        </w:rPr>
      </w:pPr>
      <w:r w:rsidRPr="00725D83">
        <w:rPr>
          <w:rFonts w:eastAsia="Times New Roman" w:cstheme="minorHAnsi"/>
          <w:szCs w:val="24"/>
        </w:rPr>
        <w:t>Disturbance indicators for this habitat type can include observable changes or impacts that may affect the health and composition. Potential disturbance indicators could be eutrophication, water temperature changes, hydrological changes, sedimentation, invasive species, pollution, recreational impacts, climate change effects, etc. Additionally, if characteristic species of macrophytes are absent, they can serve as an</w:t>
      </w:r>
      <w:r>
        <w:rPr>
          <w:rFonts w:eastAsia="Times New Roman" w:cstheme="minorHAnsi"/>
          <w:szCs w:val="24"/>
        </w:rPr>
        <w:t xml:space="preserve"> evident disturbance indicator.</w:t>
      </w:r>
    </w:p>
    <w:p w14:paraId="533F67F4" w14:textId="77777777" w:rsidR="008A3AAF" w:rsidRDefault="008A3AAF" w:rsidP="008A3AAF"/>
    <w:p w14:paraId="4283DA1E" w14:textId="77777777" w:rsidR="008A3AAF" w:rsidRPr="00D36209" w:rsidRDefault="008A3AAF" w:rsidP="008A3AAF">
      <w:pPr>
        <w:pStyle w:val="berschrift3"/>
        <w:ind w:left="851" w:hanging="851"/>
      </w:pPr>
      <w:r>
        <w:t>Conservation measures</w:t>
      </w:r>
    </w:p>
    <w:p w14:paraId="57537D53" w14:textId="77777777" w:rsidR="008A3AAF" w:rsidRPr="00725D83" w:rsidRDefault="008A3AAF" w:rsidP="008A3AAF">
      <w:pPr>
        <w:spacing w:after="0"/>
        <w:jc w:val="both"/>
        <w:rPr>
          <w:rFonts w:eastAsia="Times New Roman" w:cstheme="minorHAnsi"/>
          <w:szCs w:val="24"/>
        </w:rPr>
      </w:pPr>
      <w:r w:rsidRPr="00725D83">
        <w:rPr>
          <w:rFonts w:eastAsia="Times New Roman" w:cstheme="minorHAnsi"/>
          <w:szCs w:val="24"/>
        </w:rPr>
        <w:lastRenderedPageBreak/>
        <w:t xml:space="preserve">Conservation measures for the habitat type of water courses of plain to montane levels with the </w:t>
      </w:r>
      <w:r w:rsidRPr="00725D83">
        <w:rPr>
          <w:rFonts w:eastAsia="Times New Roman" w:cstheme="minorHAnsi"/>
          <w:i/>
          <w:iCs/>
          <w:szCs w:val="24"/>
        </w:rPr>
        <w:t>Ranunculion fluitantis</w:t>
      </w:r>
      <w:r w:rsidRPr="00725D83">
        <w:rPr>
          <w:rFonts w:eastAsia="Times New Roman" w:cstheme="minorHAnsi"/>
          <w:szCs w:val="24"/>
        </w:rPr>
        <w:t xml:space="preserve"> and </w:t>
      </w:r>
      <w:r w:rsidRPr="00725D83">
        <w:rPr>
          <w:rFonts w:eastAsia="Times New Roman" w:cstheme="minorHAnsi"/>
          <w:i/>
          <w:iCs/>
          <w:szCs w:val="24"/>
        </w:rPr>
        <w:t>Callitricho-Batrachion</w:t>
      </w:r>
      <w:r w:rsidRPr="00725D83">
        <w:rPr>
          <w:rFonts w:eastAsia="Times New Roman" w:cstheme="minorHAnsi"/>
          <w:szCs w:val="24"/>
        </w:rPr>
        <w:t xml:space="preserve"> vegetation include: managing water quality to prevent eutrophication, restoring natural hydrological patterns, protecting riparian zones, controlling invasive species, enforcing sustainable fishing practices, adapting to climate change impacts, engaging communities through awareness programs, implementing legal protections, and fostering collaborations for effective habitat preservation. Monitoring and research programs are crucial for assessing habitat health and refining conservation strategies. </w:t>
      </w:r>
    </w:p>
    <w:p w14:paraId="38FBBD7B" w14:textId="77777777" w:rsidR="008A3AAF" w:rsidRDefault="008A3AAF" w:rsidP="008A3AAF"/>
    <w:p w14:paraId="2CA0F9D7" w14:textId="77777777" w:rsidR="008A3AAF" w:rsidRPr="00D36209" w:rsidRDefault="008A3AAF" w:rsidP="008A3AAF">
      <w:pPr>
        <w:pStyle w:val="berschrift3"/>
        <w:ind w:left="851" w:hanging="851"/>
      </w:pPr>
      <w:r>
        <w:t>Distribution</w:t>
      </w:r>
    </w:p>
    <w:p w14:paraId="369D84FF" w14:textId="77777777" w:rsidR="008A3AAF" w:rsidRPr="00725D83" w:rsidRDefault="008A3AAF" w:rsidP="008A3AAF">
      <w:pPr>
        <w:spacing w:after="0"/>
        <w:jc w:val="both"/>
        <w:rPr>
          <w:rFonts w:eastAsia="Times New Roman" w:cstheme="minorHAnsi"/>
          <w:szCs w:val="24"/>
        </w:rPr>
      </w:pPr>
      <w:r w:rsidRPr="00725D83">
        <w:rPr>
          <w:rFonts w:eastAsia="Times New Roman" w:cstheme="minorHAnsi"/>
          <w:szCs w:val="24"/>
        </w:rPr>
        <w:t>Area in Europe: widespread across Europe</w:t>
      </w:r>
    </w:p>
    <w:p w14:paraId="540406F3" w14:textId="77777777" w:rsidR="008A3AAF" w:rsidRPr="00725D83" w:rsidRDefault="008A3AAF" w:rsidP="008A3AAF">
      <w:pPr>
        <w:spacing w:after="0"/>
        <w:jc w:val="both"/>
        <w:rPr>
          <w:rFonts w:eastAsia="Times New Roman" w:cstheme="minorHAnsi"/>
          <w:szCs w:val="24"/>
        </w:rPr>
      </w:pPr>
      <w:r w:rsidRPr="00725D83">
        <w:rPr>
          <w:rFonts w:eastAsia="Times New Roman" w:cstheme="minorHAnsi"/>
          <w:szCs w:val="24"/>
        </w:rPr>
        <w:t>EU 25 Regions: Alpine, Atlantic, Boreal, Continental, Mediterranean and Pannonic</w:t>
      </w:r>
    </w:p>
    <w:p w14:paraId="398B69BA" w14:textId="77777777" w:rsidR="008A3AAF" w:rsidRPr="00725D83" w:rsidRDefault="008A3AAF" w:rsidP="008A3AAF">
      <w:pPr>
        <w:spacing w:after="0"/>
        <w:jc w:val="both"/>
        <w:rPr>
          <w:rFonts w:eastAsia="Times New Roman" w:cstheme="minorHAnsi"/>
          <w:szCs w:val="24"/>
        </w:rPr>
      </w:pPr>
      <w:r w:rsidRPr="00725D83">
        <w:rPr>
          <w:rFonts w:eastAsia="Times New Roman" w:cstheme="minorHAnsi"/>
          <w:szCs w:val="24"/>
        </w:rPr>
        <w:t>Balkans: Occurring in W Balkan countries</w:t>
      </w:r>
    </w:p>
    <w:p w14:paraId="3463C90E" w14:textId="77777777" w:rsidR="008A3AAF" w:rsidRPr="00725D83" w:rsidRDefault="008A3AAF" w:rsidP="008A3AAF">
      <w:pPr>
        <w:spacing w:after="0"/>
        <w:jc w:val="both"/>
        <w:textAlignment w:val="baseline"/>
        <w:rPr>
          <w:rFonts w:eastAsia="Times New Roman" w:cstheme="minorHAnsi"/>
          <w:b/>
          <w:bCs/>
          <w:szCs w:val="24"/>
        </w:rPr>
      </w:pPr>
    </w:p>
    <w:p w14:paraId="7324F8AC" w14:textId="77777777" w:rsidR="008A3AAF" w:rsidRDefault="008A3AAF" w:rsidP="008A3AAF">
      <w:pPr>
        <w:pStyle w:val="berschrift3"/>
        <w:ind w:left="851" w:hanging="851"/>
      </w:pPr>
      <w:r>
        <w:t>Literature</w:t>
      </w:r>
    </w:p>
    <w:p w14:paraId="6C64CF79" w14:textId="77777777" w:rsidR="008A3AAF" w:rsidRPr="002F3A97" w:rsidRDefault="008A3AAF" w:rsidP="008A3AAF">
      <w:pPr>
        <w:jc w:val="both"/>
        <w:textAlignment w:val="baseline"/>
        <w:rPr>
          <w:rFonts w:ascii="Calibri" w:eastAsia="Times New Roman" w:hAnsi="Calibri" w:cs="Calibri"/>
          <w:szCs w:val="24"/>
        </w:rPr>
      </w:pPr>
      <w:r w:rsidRPr="002F3A97">
        <w:rPr>
          <w:rFonts w:ascii="Calibri" w:eastAsia="Times New Roman" w:hAnsi="Calibri" w:cs="Calibri"/>
          <w:szCs w:val="24"/>
        </w:rPr>
        <w:t>Blaženčić, J., Ranđelović, V., Butorac, B., Vukojičić, S., Zlatković, B., Žukovec, D., Ćalić, I., Pavićević, D., Lakušić, D. (2005): Habitats of Serbia. Manual with descriptions and basic data. Institute of Botany and Botanical Garden "Jevremovac". Faculty of Biology, University of Belgrade. Belgrade.</w:t>
      </w:r>
    </w:p>
    <w:p w14:paraId="727851DC" w14:textId="77777777" w:rsidR="008A3AAF" w:rsidRPr="002F3A97" w:rsidRDefault="008A3AAF" w:rsidP="008A3AAF">
      <w:pPr>
        <w:jc w:val="both"/>
        <w:textAlignment w:val="baseline"/>
        <w:rPr>
          <w:rFonts w:ascii="Calibri" w:eastAsia="Times New Roman" w:hAnsi="Calibri" w:cs="Calibri"/>
          <w:szCs w:val="24"/>
        </w:rPr>
      </w:pPr>
      <w:r w:rsidRPr="002F3A97">
        <w:rPr>
          <w:rFonts w:ascii="Calibri" w:eastAsia="Times New Roman" w:hAnsi="Calibri" w:cs="Calibri"/>
          <w:szCs w:val="24"/>
        </w:rPr>
        <w:t xml:space="preserve">Chytrý, M., Tichý, L., Hennekens, S. M., Knollová, I., Janssen, J. A. M., Rodwell, J. S., Peterka, T., Marcenò, C., Landucci, F., Danihelka, J., Hájek, M., Dengler, J., Novák, P., Zukal, D., Jiménez‐Alfaro, B., Mucina, L., Abdulhak, S., Aćić, S., Agrillo, E., . . . Schaminée, J. H. J. (2020, August 16). EUNIS Habitat Classification: Expert system, characteristic species combinations and distribution maps of European habitats. Applied Vegetation Science, 23(4), 648–675. </w:t>
      </w:r>
      <w:hyperlink r:id="rId36" w:history="1">
        <w:r w:rsidRPr="002F3A97">
          <w:rPr>
            <w:rFonts w:ascii="Calibri" w:eastAsia="Times New Roman" w:hAnsi="Calibri" w:cs="Calibri"/>
            <w:szCs w:val="24"/>
            <w:u w:val="single"/>
          </w:rPr>
          <w:t>https://doi.org/10.1111/avsc.12519</w:t>
        </w:r>
      </w:hyperlink>
    </w:p>
    <w:p w14:paraId="0CE95D56" w14:textId="77777777" w:rsidR="008A3AAF" w:rsidRPr="004263CA" w:rsidRDefault="008A3AAF" w:rsidP="008A3AAF">
      <w:pPr>
        <w:jc w:val="both"/>
        <w:textAlignment w:val="baseline"/>
        <w:rPr>
          <w:rFonts w:ascii="Calibri" w:eastAsia="Times New Roman" w:hAnsi="Calibri" w:cs="Calibri"/>
          <w:szCs w:val="24"/>
          <w:lang w:val="de-AT"/>
        </w:rPr>
      </w:pPr>
      <w:r w:rsidRPr="002F3A97">
        <w:rPr>
          <w:rFonts w:ascii="Calibri" w:eastAsia="Times New Roman" w:hAnsi="Calibri" w:cs="Calibri"/>
          <w:szCs w:val="24"/>
        </w:rPr>
        <w:t xml:space="preserve">Davies, C., Moss, D., Hil, M. O. (2004): EUNIS Habitat classification - Revised 2004. Report - European Environment Agency. European topic centre on nature protection and biodiversity. </w:t>
      </w:r>
      <w:r w:rsidRPr="004263CA">
        <w:rPr>
          <w:rFonts w:ascii="Calibri" w:eastAsia="Times New Roman" w:hAnsi="Calibri" w:cs="Calibri"/>
          <w:szCs w:val="24"/>
          <w:lang w:val="de-AT"/>
        </w:rPr>
        <w:t>Brussels.</w:t>
      </w:r>
    </w:p>
    <w:p w14:paraId="6FAE5BD2" w14:textId="77777777" w:rsidR="008A3AAF" w:rsidRPr="004263CA" w:rsidRDefault="008A3AAF" w:rsidP="008A3AAF">
      <w:pPr>
        <w:jc w:val="both"/>
        <w:textAlignment w:val="baseline"/>
        <w:rPr>
          <w:rFonts w:ascii="Calibri" w:eastAsia="Times New Roman" w:hAnsi="Calibri" w:cs="Calibri"/>
          <w:szCs w:val="24"/>
          <w:lang w:val="de-AT"/>
        </w:rPr>
      </w:pPr>
      <w:r w:rsidRPr="002F3A97">
        <w:rPr>
          <w:rFonts w:ascii="Calibri" w:eastAsia="Times New Roman" w:hAnsi="Calibri" w:cs="Calibri"/>
          <w:szCs w:val="24"/>
          <w:lang w:val="de-AT"/>
        </w:rPr>
        <w:t xml:space="preserve">Drofenik, V. (2002): Die Makrophyten - Vegetation der Fließgewässer Fischa und Führbach (Niederösterreich). </w:t>
      </w:r>
      <w:r w:rsidRPr="004263CA">
        <w:rPr>
          <w:rFonts w:ascii="Calibri" w:eastAsia="Times New Roman" w:hAnsi="Calibri" w:cs="Calibri"/>
          <w:szCs w:val="24"/>
          <w:lang w:val="de-AT"/>
        </w:rPr>
        <w:t>Diplomarbeit Univ. Wien, 143pp.</w:t>
      </w:r>
    </w:p>
    <w:p w14:paraId="0F056E3E" w14:textId="77777777" w:rsidR="008A3AAF" w:rsidRPr="004263CA" w:rsidRDefault="008A3AAF" w:rsidP="008A3AAF">
      <w:pPr>
        <w:jc w:val="both"/>
        <w:textAlignment w:val="baseline"/>
        <w:rPr>
          <w:rFonts w:ascii="Calibri" w:eastAsia="Times New Roman" w:hAnsi="Calibri" w:cs="Calibri"/>
          <w:szCs w:val="24"/>
          <w:lang w:val="de-AT"/>
        </w:rPr>
      </w:pPr>
      <w:r w:rsidRPr="002F3A97">
        <w:rPr>
          <w:rFonts w:ascii="Calibri" w:eastAsia="Times New Roman" w:hAnsi="Calibri" w:cs="Calibri"/>
          <w:szCs w:val="24"/>
          <w:lang w:val="de-AT"/>
        </w:rPr>
        <w:t xml:space="preserve">Ellenberg, H. (1986): Vegetation Mitteleuropas mit den Alpen in ökologischer Sicht. </w:t>
      </w:r>
      <w:r w:rsidRPr="004263CA">
        <w:rPr>
          <w:rFonts w:ascii="Calibri" w:eastAsia="Times New Roman" w:hAnsi="Calibri" w:cs="Calibri"/>
          <w:szCs w:val="24"/>
          <w:lang w:val="de-AT"/>
        </w:rPr>
        <w:t>4. verb. Auflage. Eugen Ulmer Verlag.</w:t>
      </w:r>
    </w:p>
    <w:p w14:paraId="5E630A2D" w14:textId="77777777" w:rsidR="008A3AAF" w:rsidRPr="004263CA" w:rsidRDefault="008A3AAF" w:rsidP="008A3AAF">
      <w:pPr>
        <w:jc w:val="both"/>
        <w:textAlignment w:val="baseline"/>
        <w:rPr>
          <w:rFonts w:ascii="Calibri" w:eastAsia="Times New Roman" w:hAnsi="Calibri" w:cs="Calibri"/>
          <w:szCs w:val="24"/>
          <w:lang w:val="de-AT"/>
        </w:rPr>
      </w:pPr>
      <w:r w:rsidRPr="008C3E28">
        <w:rPr>
          <w:rFonts w:ascii="Calibri" w:eastAsia="Times New Roman" w:hAnsi="Calibri" w:cs="Calibri"/>
          <w:szCs w:val="24"/>
        </w:rPr>
        <w:lastRenderedPageBreak/>
        <w:t xml:space="preserve">European Commission (2003): Interpretation Manual of European Union Habitats, EUR 25. </w:t>
      </w:r>
      <w:r w:rsidRPr="004263CA">
        <w:rPr>
          <w:rFonts w:ascii="Calibri" w:eastAsia="Times New Roman" w:hAnsi="Calibri" w:cs="Calibri"/>
          <w:szCs w:val="24"/>
          <w:lang w:val="de-AT"/>
        </w:rPr>
        <w:t>DG Environment, Brussels.</w:t>
      </w:r>
    </w:p>
    <w:p w14:paraId="188A4F65" w14:textId="77777777" w:rsidR="008A3AAF" w:rsidRPr="004263CA" w:rsidRDefault="008A3AAF" w:rsidP="008A3AAF">
      <w:pPr>
        <w:jc w:val="both"/>
        <w:textAlignment w:val="baseline"/>
        <w:rPr>
          <w:rFonts w:ascii="Calibri" w:eastAsia="Times New Roman" w:hAnsi="Calibri" w:cs="Calibri"/>
          <w:szCs w:val="24"/>
          <w:lang w:val="de-AT"/>
        </w:rPr>
      </w:pPr>
      <w:r w:rsidRPr="004263CA">
        <w:rPr>
          <w:rFonts w:ascii="Calibri" w:eastAsia="Times New Roman" w:hAnsi="Calibri" w:cs="Calibri"/>
          <w:szCs w:val="24"/>
          <w:lang w:val="de-AT"/>
        </w:rPr>
        <w:t xml:space="preserve">Grabherr, G., Mucina, L. (eds.) </w:t>
      </w:r>
      <w:r w:rsidRPr="002F3A97">
        <w:rPr>
          <w:rFonts w:ascii="Calibri" w:eastAsia="Times New Roman" w:hAnsi="Calibri" w:cs="Calibri"/>
          <w:szCs w:val="24"/>
          <w:lang w:val="de-AT"/>
        </w:rPr>
        <w:t xml:space="preserve">(1993): Die Pflanzengesellschaften Österreichs. Teil II. </w:t>
      </w:r>
      <w:r w:rsidRPr="004263CA">
        <w:rPr>
          <w:rFonts w:ascii="Calibri" w:eastAsia="Times New Roman" w:hAnsi="Calibri" w:cs="Calibri"/>
          <w:szCs w:val="24"/>
          <w:lang w:val="de-AT"/>
        </w:rPr>
        <w:t>Gustav Fischer Verlag, Jena.</w:t>
      </w:r>
    </w:p>
    <w:p w14:paraId="0D149083" w14:textId="77777777" w:rsidR="008A3AAF" w:rsidRPr="004263CA" w:rsidRDefault="008A3AAF" w:rsidP="008A3AAF">
      <w:pPr>
        <w:jc w:val="both"/>
        <w:textAlignment w:val="baseline"/>
        <w:rPr>
          <w:rFonts w:ascii="Calibri" w:eastAsia="Times New Roman" w:hAnsi="Calibri" w:cs="Calibri"/>
          <w:szCs w:val="24"/>
          <w:lang w:val="de-AT"/>
        </w:rPr>
      </w:pPr>
      <w:r w:rsidRPr="004263CA">
        <w:rPr>
          <w:rFonts w:ascii="Calibri" w:eastAsia="Times New Roman" w:hAnsi="Calibri" w:cs="Calibri"/>
          <w:szCs w:val="24"/>
          <w:lang w:val="de-AT"/>
        </w:rPr>
        <w:t>Kojić, M., Popović, R. &amp; Karadžić, B. (1998): Sintaksonomski pregled vegetacije Srbije. Institut za biološka istraživanja Siniša Stanković, Beograd.</w:t>
      </w:r>
    </w:p>
    <w:p w14:paraId="68F8BB9E" w14:textId="77777777" w:rsidR="008A3AAF" w:rsidRPr="002F3A97" w:rsidRDefault="008A3AAF" w:rsidP="008A3AAF">
      <w:pPr>
        <w:jc w:val="both"/>
        <w:textAlignment w:val="baseline"/>
        <w:rPr>
          <w:rFonts w:ascii="Calibri" w:eastAsia="Times New Roman" w:hAnsi="Calibri" w:cs="Calibri"/>
          <w:szCs w:val="24"/>
        </w:rPr>
      </w:pPr>
      <w:r w:rsidRPr="002F3A97">
        <w:rPr>
          <w:rFonts w:ascii="Calibri" w:eastAsia="Times New Roman" w:hAnsi="Calibri" w:cs="Calibri"/>
          <w:szCs w:val="24"/>
          <w:lang w:val="de-AT"/>
        </w:rPr>
        <w:t xml:space="preserve">Markgraf, F (1932): Pflanzengeographie von Albanien [Phytogeographya of Albania]. </w:t>
      </w:r>
      <w:r w:rsidRPr="002F3A97">
        <w:rPr>
          <w:rFonts w:ascii="Calibri" w:eastAsia="Times New Roman" w:hAnsi="Calibri" w:cs="Calibri"/>
          <w:szCs w:val="24"/>
        </w:rPr>
        <w:t>Biblioth Bot 26:1–132</w:t>
      </w:r>
    </w:p>
    <w:p w14:paraId="294287EC" w14:textId="77777777" w:rsidR="008A3AAF" w:rsidRPr="002F3A97" w:rsidRDefault="008A3AAF" w:rsidP="008A3AAF">
      <w:pPr>
        <w:jc w:val="both"/>
        <w:textAlignment w:val="baseline"/>
        <w:rPr>
          <w:rFonts w:ascii="Calibri" w:eastAsia="Times New Roman" w:hAnsi="Calibri" w:cs="Calibri"/>
          <w:szCs w:val="24"/>
        </w:rPr>
      </w:pPr>
      <w:r w:rsidRPr="002F3A97">
        <w:rPr>
          <w:rFonts w:ascii="Calibri" w:eastAsia="Times New Roman" w:hAnsi="Calibri" w:cs="Calibri"/>
          <w:szCs w:val="24"/>
        </w:rPr>
        <w:t>Millaku, F. (ed.), Rexhepi, F., Krasniqi, E., Pajazitaj, Q., Mala, Xh., Berisha, N. (2013): The Red Book of Vascular flora of the Republic of Kosovo - 1. MESP. Prishtina.</w:t>
      </w:r>
    </w:p>
    <w:p w14:paraId="7865354F" w14:textId="77777777" w:rsidR="008A3AAF" w:rsidRPr="002F3A97" w:rsidRDefault="008A3AAF" w:rsidP="008A3AAF">
      <w:pPr>
        <w:jc w:val="both"/>
        <w:textAlignment w:val="baseline"/>
        <w:rPr>
          <w:rFonts w:ascii="Calibri" w:eastAsia="Times New Roman" w:hAnsi="Calibri" w:cs="Calibri"/>
          <w:szCs w:val="24"/>
        </w:rPr>
      </w:pPr>
      <w:r w:rsidRPr="002F3A97">
        <w:rPr>
          <w:rFonts w:ascii="Calibri" w:eastAsia="Times New Roman" w:hAnsi="Calibri" w:cs="Calibri"/>
          <w:szCs w:val="24"/>
        </w:rPr>
        <w:t>Mitrushi, I. (1955): Drurët dhe Shkurret e Shqipërisë. Instituti i Shkencave, Tiranë.</w:t>
      </w:r>
    </w:p>
    <w:p w14:paraId="5DBB09F7" w14:textId="77777777" w:rsidR="008A3AAF" w:rsidRPr="002F3A97" w:rsidRDefault="008A3AAF" w:rsidP="008A3AAF">
      <w:pPr>
        <w:jc w:val="both"/>
        <w:textAlignment w:val="baseline"/>
        <w:rPr>
          <w:rFonts w:ascii="Calibri" w:eastAsia="Times New Roman" w:hAnsi="Calibri" w:cs="Calibri"/>
          <w:szCs w:val="24"/>
        </w:rPr>
      </w:pPr>
      <w:r w:rsidRPr="002F3A97">
        <w:rPr>
          <w:rFonts w:ascii="Calibri" w:eastAsia="Times New Roman" w:hAnsi="Calibri" w:cs="Calibri"/>
          <w:szCs w:val="24"/>
        </w:rPr>
        <w:t xml:space="preserve">Mucina, L., Bültmann, H., Dierßen, K., Theurillat, J.-P., Raus, T., Čarni, A., Šumberová, K., Willner, W., Dengler, J., Gavilán, R., Chytrý, M., Hájek, M., Di Pietro, R., Pallas, J., Daniëls, F., Bergmeier, E., Guerra, A., Ermakov, N., Valachovič, M., Schaminée, J., Lysenko, T., Didukh, Y., Pignatti, S., Rodwell, J., Capelo, J., Weber, H., Dimopoulos, P., Aguiar, C., Hennekens, S., Tichý, L. (2016): Vegetation of Europe: hierarchical floristic classification system of vascular plant, bryophyte, lichen, and algal communities. – Applied Vegetation Science 19: 3–264. </w:t>
      </w:r>
      <w:hyperlink r:id="rId37" w:history="1">
        <w:r w:rsidRPr="002F3A97">
          <w:rPr>
            <w:rFonts w:ascii="Calibri" w:eastAsia="Times New Roman" w:hAnsi="Calibri" w:cs="Calibri"/>
            <w:szCs w:val="24"/>
            <w:u w:val="single"/>
          </w:rPr>
          <w:t>https://doi.org/10.1111/avsc.12257</w:t>
        </w:r>
      </w:hyperlink>
    </w:p>
    <w:p w14:paraId="6B7A22B8" w14:textId="77777777" w:rsidR="008A3AAF" w:rsidRPr="002F3A97" w:rsidRDefault="008A3AAF" w:rsidP="008A3AAF">
      <w:pPr>
        <w:jc w:val="both"/>
        <w:textAlignment w:val="baseline"/>
        <w:rPr>
          <w:rFonts w:ascii="Calibri" w:eastAsia="Times New Roman" w:hAnsi="Calibri" w:cs="Calibri"/>
          <w:szCs w:val="24"/>
        </w:rPr>
      </w:pPr>
      <w:r w:rsidRPr="002F3A97">
        <w:rPr>
          <w:rFonts w:ascii="Calibri" w:eastAsia="Times New Roman" w:hAnsi="Calibri" w:cs="Calibri"/>
          <w:szCs w:val="24"/>
        </w:rPr>
        <w:t>Parabućski, S. (1972): Šumska vegetacija Koviljskog rita. Zbornik Matice Srpske za prirodne nauke, 42:5-88.</w:t>
      </w:r>
    </w:p>
    <w:p w14:paraId="4792CC74" w14:textId="77777777" w:rsidR="008A3AAF" w:rsidRPr="002F3A97" w:rsidRDefault="008A3AAF" w:rsidP="008A3AAF">
      <w:pPr>
        <w:jc w:val="both"/>
        <w:textAlignment w:val="baseline"/>
        <w:rPr>
          <w:rFonts w:ascii="Calibri" w:eastAsia="Times New Roman" w:hAnsi="Calibri" w:cs="Calibri"/>
          <w:szCs w:val="24"/>
        </w:rPr>
      </w:pPr>
      <w:r w:rsidRPr="002F3A97">
        <w:rPr>
          <w:rFonts w:ascii="Calibri" w:eastAsia="Times New Roman" w:hAnsi="Calibri" w:cs="Calibri"/>
          <w:szCs w:val="24"/>
        </w:rPr>
        <w:t xml:space="preserve">Preislerová, Z., Jiménez-Alfaro, B., Mucina, L., Berg, C., Bonari, G., Kuzemko, A., Landucci, F., Marcenò, C., Monteiro-Henriques, T., Novák, P., Vynokurov, D., Bergmeier, E., Dengler, J., Apostolova, I., Bioret, F., Biurrun, I., Campos, J A., Capelo, J., Čarni, A., Çoban, S., Csiky, J., Ćuk, M., Ćušterevska, R., Daniëls, F. J. A., De Sanctis, M., Didukh, Y., Dítě, D., Fanelli, G., Golovanov, Y., Golub, V., Guarino, R., Hájek, M., Iakushenko, D., Indreica, A., Jansen, F., Jašková, A., Jiroušek, M., Kalníková, V., Kavgacı, A., Kucherov, I., Küzmič, F., Lebedeva, M., Loidi, J., Lososová, Z., Lysenko, T., Milanović, Đ., Onyshchenko, V., Perrin, G., Peterka, T., Rašomavičius, V., Rodríguez-Rojo, M-P., Rodwell, J. S., Rūsiņa, S., Sánchez-Mata, D., Schaminée, J. H. J., Semenishchenkov, Y., Shevchenko, N., Šibík, J., Škvorc, Ž., Smagin, V., Stešević, D., Stupar, V., Šumberová, K., Theurillat, J-P., Tikhonova, E., Tzonev, R., Valachovič, M., Vassilev, K., Willner, W., Yamalov, S., Večeřa, M., Chytrý, M. (2022): Distribution maps of vegetation alliances in Europe. Applied Vegetation Science. Vol. 25(1): e12642. </w:t>
      </w:r>
      <w:hyperlink r:id="rId38" w:history="1">
        <w:r w:rsidRPr="002F3A97">
          <w:rPr>
            <w:rFonts w:ascii="Calibri" w:eastAsia="Times New Roman" w:hAnsi="Calibri" w:cs="Calibri"/>
            <w:szCs w:val="24"/>
            <w:u w:val="single"/>
          </w:rPr>
          <w:t>https://doi.org/10.1111/avsc.12642</w:t>
        </w:r>
      </w:hyperlink>
    </w:p>
    <w:p w14:paraId="65BA4F49" w14:textId="77777777" w:rsidR="008A3AAF" w:rsidRPr="002F3A97" w:rsidRDefault="008A3AAF" w:rsidP="008A3AAF">
      <w:pPr>
        <w:jc w:val="both"/>
        <w:textAlignment w:val="baseline"/>
        <w:rPr>
          <w:rFonts w:ascii="Calibri" w:eastAsia="Times New Roman" w:hAnsi="Calibri" w:cs="Calibri"/>
          <w:szCs w:val="24"/>
        </w:rPr>
      </w:pPr>
      <w:r w:rsidRPr="002F3A97">
        <w:rPr>
          <w:rFonts w:ascii="Calibri" w:eastAsia="Times New Roman" w:hAnsi="Calibri" w:cs="Calibri"/>
          <w:szCs w:val="24"/>
        </w:rPr>
        <w:t>Rexhepi, F. (1994): Vejgteacioni i Kosovës – 1. FShMN, Universiteti i Prishtinës.</w:t>
      </w:r>
    </w:p>
    <w:p w14:paraId="378098DC" w14:textId="77777777" w:rsidR="008A3AAF" w:rsidRDefault="008A3AAF" w:rsidP="008A3AAF">
      <w:pPr>
        <w:spacing w:before="0" w:beforeAutospacing="0" w:after="0" w:afterAutospacing="0"/>
        <w:rPr>
          <w:rFonts w:eastAsia="Times New Roman" w:cstheme="minorHAnsi"/>
          <w:color w:val="000000"/>
          <w:szCs w:val="24"/>
        </w:rPr>
      </w:pPr>
      <w:r>
        <w:rPr>
          <w:rFonts w:eastAsia="Times New Roman" w:cstheme="minorHAnsi"/>
          <w:color w:val="000000"/>
          <w:szCs w:val="24"/>
        </w:rPr>
        <w:br w:type="page"/>
      </w:r>
    </w:p>
    <w:p w14:paraId="5B74F4A1" w14:textId="77777777" w:rsidR="008A3AAF" w:rsidRDefault="008A3AAF" w:rsidP="008A3AAF">
      <w:pPr>
        <w:pStyle w:val="berschrift2"/>
      </w:pPr>
      <w:bookmarkStart w:id="78" w:name="_Toc189756246"/>
      <w:bookmarkStart w:id="79" w:name="_Toc222398354"/>
      <w:r>
        <w:lastRenderedPageBreak/>
        <w:t>Assessment of Degree of Conservation: 3260</w:t>
      </w:r>
      <w:bookmarkEnd w:id="78"/>
      <w:bookmarkEnd w:id="79"/>
    </w:p>
    <w:p w14:paraId="30D9B3FC" w14:textId="77777777" w:rsidR="008A3AAF" w:rsidRDefault="008A3AAF" w:rsidP="008A3AAF">
      <w:pPr>
        <w:pStyle w:val="berschrift3"/>
        <w:ind w:left="851" w:hanging="851"/>
      </w:pPr>
      <w:r>
        <w:t>Condition indicators and threshold values</w:t>
      </w:r>
    </w:p>
    <w:p w14:paraId="2ADA88D0" w14:textId="77777777" w:rsidR="008A3AAF" w:rsidRPr="004C01F2" w:rsidRDefault="008A3AAF" w:rsidP="008A3AAF">
      <w:r>
        <w:t>The habitat type was assessed for all existing sites within the study area using the following condition indicators:</w:t>
      </w:r>
    </w:p>
    <w:tbl>
      <w:tblPr>
        <w:tblW w:w="9518" w:type="dxa"/>
        <w:tblCellMar>
          <w:top w:w="15" w:type="dxa"/>
          <w:left w:w="15" w:type="dxa"/>
          <w:bottom w:w="15" w:type="dxa"/>
          <w:right w:w="15" w:type="dxa"/>
        </w:tblCellMar>
        <w:tblLook w:val="04A0" w:firstRow="1" w:lastRow="0" w:firstColumn="1" w:lastColumn="0" w:noHBand="0" w:noVBand="1"/>
      </w:tblPr>
      <w:tblGrid>
        <w:gridCol w:w="438"/>
        <w:gridCol w:w="3103"/>
        <w:gridCol w:w="1583"/>
        <w:gridCol w:w="1996"/>
        <w:gridCol w:w="2398"/>
      </w:tblGrid>
      <w:tr w:rsidR="008A3AAF" w:rsidRPr="00431CEF" w14:paraId="65C8AB16" w14:textId="77777777" w:rsidTr="009665E7">
        <w:trPr>
          <w:trHeight w:val="380"/>
        </w:trPr>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BF6B3B" w14:textId="77777777" w:rsidR="008A3AAF" w:rsidRPr="00431CEF" w:rsidRDefault="008A3AAF" w:rsidP="009665E7">
            <w:pPr>
              <w:spacing w:after="0"/>
              <w:rPr>
                <w:rFonts w:eastAsia="Times New Roman" w:cstheme="minorHAnsi"/>
                <w:b/>
                <w:bCs/>
                <w:szCs w:val="24"/>
              </w:rPr>
            </w:pPr>
            <w:r w:rsidRPr="00431CEF">
              <w:rPr>
                <w:rFonts w:eastAsia="Times New Roman" w:cstheme="minorHAnsi"/>
                <w:b/>
                <w:bCs/>
                <w:color w:val="000000"/>
                <w:szCs w:val="24"/>
              </w:rPr>
              <w:t>Condition indicators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817DD6" w14:textId="77777777" w:rsidR="008A3AAF" w:rsidRPr="00431CEF" w:rsidRDefault="008A3AAF" w:rsidP="009665E7">
            <w:pPr>
              <w:spacing w:after="0"/>
              <w:jc w:val="center"/>
              <w:rPr>
                <w:rFonts w:eastAsia="Times New Roman" w:cstheme="minorHAnsi"/>
                <w:b/>
                <w:bCs/>
                <w:szCs w:val="24"/>
              </w:rPr>
            </w:pPr>
            <w:r w:rsidRPr="00431CEF">
              <w:rPr>
                <w:rFonts w:eastAsia="Times New Roman" w:cstheme="minorHAnsi"/>
                <w:b/>
                <w:bCs/>
                <w:color w:val="000000"/>
                <w:szCs w:val="24"/>
              </w:rPr>
              <w:t>Excellent (A)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C57EEA" w14:textId="77777777" w:rsidR="008A3AAF" w:rsidRPr="00431CEF" w:rsidRDefault="008A3AAF" w:rsidP="009665E7">
            <w:pPr>
              <w:spacing w:after="0"/>
              <w:jc w:val="center"/>
              <w:rPr>
                <w:rFonts w:eastAsia="Times New Roman" w:cstheme="minorHAnsi"/>
                <w:b/>
                <w:bCs/>
                <w:szCs w:val="24"/>
              </w:rPr>
            </w:pPr>
            <w:r w:rsidRPr="00431CEF">
              <w:rPr>
                <w:rFonts w:eastAsia="Times New Roman" w:cstheme="minorHAnsi"/>
                <w:b/>
                <w:bCs/>
                <w:color w:val="000000"/>
                <w:szCs w:val="24"/>
              </w:rPr>
              <w:t>Good (B)</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A2C0BC" w14:textId="77777777" w:rsidR="008A3AAF" w:rsidRPr="00431CEF" w:rsidRDefault="008A3AAF" w:rsidP="009665E7">
            <w:pPr>
              <w:spacing w:after="0"/>
              <w:jc w:val="center"/>
              <w:rPr>
                <w:rFonts w:eastAsia="Times New Roman" w:cstheme="minorHAnsi"/>
                <w:b/>
                <w:bCs/>
                <w:szCs w:val="24"/>
              </w:rPr>
            </w:pPr>
            <w:r w:rsidRPr="00431CEF">
              <w:rPr>
                <w:rFonts w:eastAsia="Times New Roman" w:cstheme="minorHAnsi"/>
                <w:b/>
                <w:bCs/>
                <w:color w:val="000000"/>
                <w:szCs w:val="24"/>
              </w:rPr>
              <w:t>Not good (C)</w:t>
            </w:r>
          </w:p>
        </w:tc>
      </w:tr>
      <w:tr w:rsidR="008A3AAF" w:rsidRPr="00725D83" w14:paraId="7C91A2D2" w14:textId="77777777" w:rsidTr="009665E7">
        <w:trPr>
          <w:trHeight w:val="272"/>
        </w:trPr>
        <w:tc>
          <w:tcPr>
            <w:tcW w:w="0" w:type="auto"/>
            <w:gridSpan w:val="5"/>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5E584D12" w14:textId="77777777" w:rsidR="008A3AAF" w:rsidRPr="00725D83" w:rsidRDefault="008A3AAF" w:rsidP="009665E7">
            <w:pPr>
              <w:spacing w:after="0"/>
              <w:rPr>
                <w:rFonts w:eastAsia="Times New Roman" w:cstheme="minorHAnsi"/>
                <w:szCs w:val="24"/>
              </w:rPr>
            </w:pPr>
            <w:r w:rsidRPr="00725D83">
              <w:rPr>
                <w:rFonts w:eastAsia="Times New Roman" w:cstheme="minorHAnsi"/>
                <w:color w:val="000000"/>
                <w:szCs w:val="24"/>
              </w:rPr>
              <w:t>Species composition</w:t>
            </w:r>
          </w:p>
        </w:tc>
      </w:tr>
      <w:tr w:rsidR="008A3AAF" w:rsidRPr="00725D83" w14:paraId="26951174" w14:textId="77777777" w:rsidTr="009665E7">
        <w:trPr>
          <w:trHeight w:val="284"/>
        </w:trPr>
        <w:tc>
          <w:tcPr>
            <w:tcW w:w="438"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7A205915" w14:textId="77777777" w:rsidR="008A3AAF" w:rsidRPr="00725D83" w:rsidRDefault="008A3AAF" w:rsidP="009665E7">
            <w:pPr>
              <w:spacing w:after="0"/>
              <w:rPr>
                <w:rFonts w:eastAsia="Times New Roman" w:cstheme="minorHAnsi"/>
                <w:szCs w:val="24"/>
              </w:rPr>
            </w:pPr>
            <w:r w:rsidRPr="00725D83">
              <w:rPr>
                <w:rFonts w:eastAsia="Times New Roman" w:cstheme="minorHAnsi"/>
                <w:color w:val="000000"/>
                <w:szCs w:val="24"/>
              </w:rPr>
              <w:t>1</w:t>
            </w:r>
          </w:p>
        </w:tc>
        <w:tc>
          <w:tcPr>
            <w:tcW w:w="3103"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46067224" w14:textId="77777777" w:rsidR="008A3AAF" w:rsidRPr="00725D83" w:rsidRDefault="008A3AAF" w:rsidP="009665E7">
            <w:pPr>
              <w:spacing w:after="0"/>
              <w:rPr>
                <w:rFonts w:eastAsia="Times New Roman" w:cstheme="minorHAnsi"/>
                <w:szCs w:val="24"/>
              </w:rPr>
            </w:pPr>
            <w:r w:rsidRPr="00725D83">
              <w:rPr>
                <w:rFonts w:eastAsia="Times New Roman" w:cstheme="minorHAnsi"/>
                <w:color w:val="000000"/>
                <w:szCs w:val="24"/>
              </w:rPr>
              <w:t xml:space="preserve">Cover of diagnostic macrophytes </w:t>
            </w:r>
          </w:p>
        </w:tc>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00559E22" w14:textId="77777777" w:rsidR="008A3AAF" w:rsidRPr="00725D83" w:rsidRDefault="008A3AAF" w:rsidP="009665E7">
            <w:pPr>
              <w:spacing w:after="0"/>
              <w:jc w:val="center"/>
              <w:rPr>
                <w:rFonts w:eastAsia="Times New Roman" w:cstheme="minorHAnsi"/>
                <w:szCs w:val="24"/>
              </w:rPr>
            </w:pPr>
            <w:r w:rsidRPr="00725D83">
              <w:rPr>
                <w:rFonts w:eastAsia="Times New Roman" w:cstheme="minorHAnsi"/>
                <w:color w:val="000000"/>
                <w:szCs w:val="24"/>
              </w:rPr>
              <w:t>&gt;</w:t>
            </w:r>
            <w:r w:rsidRPr="00725D83">
              <w:rPr>
                <w:rFonts w:eastAsia="Times New Roman" w:cstheme="minorHAnsi"/>
                <w:szCs w:val="24"/>
              </w:rPr>
              <w:t>60%</w:t>
            </w:r>
          </w:p>
        </w:tc>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6FA023AA" w14:textId="77777777" w:rsidR="008A3AAF" w:rsidRPr="00725D83" w:rsidRDefault="008A3AAF" w:rsidP="009665E7">
            <w:pPr>
              <w:spacing w:after="0"/>
              <w:jc w:val="center"/>
              <w:rPr>
                <w:rFonts w:eastAsia="Times New Roman" w:cstheme="minorHAnsi"/>
                <w:szCs w:val="24"/>
              </w:rPr>
            </w:pPr>
            <w:r w:rsidRPr="00725D83">
              <w:rPr>
                <w:rFonts w:eastAsia="Times New Roman" w:cstheme="minorHAnsi"/>
                <w:szCs w:val="24"/>
              </w:rPr>
              <w:t>30-60%</w:t>
            </w:r>
          </w:p>
        </w:tc>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6D851C21" w14:textId="77777777" w:rsidR="008A3AAF" w:rsidRPr="00725D83" w:rsidRDefault="008A3AAF" w:rsidP="009665E7">
            <w:pPr>
              <w:spacing w:after="0"/>
              <w:jc w:val="center"/>
              <w:rPr>
                <w:rFonts w:eastAsia="Times New Roman" w:cstheme="minorHAnsi"/>
                <w:szCs w:val="24"/>
              </w:rPr>
            </w:pPr>
            <w:r w:rsidRPr="00725D83">
              <w:rPr>
                <w:rFonts w:eastAsia="Times New Roman" w:cstheme="minorHAnsi"/>
                <w:color w:val="000000"/>
                <w:szCs w:val="24"/>
              </w:rPr>
              <w:t>&lt;30%</w:t>
            </w:r>
          </w:p>
        </w:tc>
      </w:tr>
      <w:tr w:rsidR="008A3AAF" w:rsidRPr="00725D83" w14:paraId="7902FCCD" w14:textId="77777777" w:rsidTr="009665E7">
        <w:trPr>
          <w:trHeight w:val="284"/>
        </w:trPr>
        <w:tc>
          <w:tcPr>
            <w:tcW w:w="0" w:type="auto"/>
            <w:gridSpan w:val="5"/>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3FCB6589" w14:textId="77777777" w:rsidR="008A3AAF" w:rsidRPr="00725D83" w:rsidRDefault="008A3AAF" w:rsidP="009665E7">
            <w:pPr>
              <w:spacing w:after="0"/>
              <w:rPr>
                <w:rFonts w:eastAsia="Times New Roman" w:cstheme="minorHAnsi"/>
                <w:szCs w:val="24"/>
              </w:rPr>
            </w:pPr>
            <w:r w:rsidRPr="00725D83">
              <w:rPr>
                <w:rFonts w:eastAsia="Times New Roman" w:cstheme="minorHAnsi"/>
                <w:color w:val="000000"/>
                <w:szCs w:val="24"/>
              </w:rPr>
              <w:t>Structure/Ecology/Natural processes</w:t>
            </w:r>
          </w:p>
        </w:tc>
      </w:tr>
      <w:tr w:rsidR="008A3AAF" w:rsidRPr="00725D83" w14:paraId="53C60BCC" w14:textId="77777777" w:rsidTr="009665E7">
        <w:trPr>
          <w:trHeight w:val="284"/>
        </w:trPr>
        <w:tc>
          <w:tcPr>
            <w:tcW w:w="43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02A941FB" w14:textId="77777777" w:rsidR="008A3AAF" w:rsidRPr="00725D83" w:rsidRDefault="008A3AAF" w:rsidP="009665E7">
            <w:pPr>
              <w:spacing w:after="0"/>
              <w:rPr>
                <w:rFonts w:eastAsia="Times New Roman" w:cstheme="minorHAnsi"/>
                <w:szCs w:val="24"/>
              </w:rPr>
            </w:pPr>
            <w:r w:rsidRPr="00725D83">
              <w:rPr>
                <w:rFonts w:eastAsia="Times New Roman" w:cstheme="minorHAnsi"/>
                <w:szCs w:val="24"/>
              </w:rPr>
              <w:t>2</w:t>
            </w:r>
          </w:p>
        </w:tc>
        <w:tc>
          <w:tcPr>
            <w:tcW w:w="3103"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3254F740" w14:textId="77777777" w:rsidR="008A3AAF" w:rsidRPr="00725D83" w:rsidRDefault="008A3AAF" w:rsidP="009665E7">
            <w:pPr>
              <w:spacing w:after="0"/>
              <w:rPr>
                <w:rFonts w:eastAsia="Times New Roman" w:cstheme="minorHAnsi"/>
                <w:szCs w:val="24"/>
              </w:rPr>
            </w:pPr>
            <w:r w:rsidRPr="00725D83">
              <w:rPr>
                <w:rFonts w:eastAsia="Times New Roman" w:cstheme="minorHAnsi"/>
                <w:color w:val="000000"/>
                <w:szCs w:val="24"/>
              </w:rPr>
              <w:t>Number of macrophytic strata/zones</w:t>
            </w:r>
            <w:r>
              <w:rPr>
                <w:rFonts w:eastAsia="Times New Roman" w:cstheme="minorHAnsi"/>
                <w:color w:val="000000"/>
                <w:szCs w:val="24"/>
              </w:rPr>
              <w:t xml:space="preserve"> </w:t>
            </w:r>
          </w:p>
        </w:tc>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009E2D85" w14:textId="77777777" w:rsidR="008A3AAF" w:rsidRPr="00725D83" w:rsidRDefault="008A3AAF" w:rsidP="009665E7">
            <w:pPr>
              <w:spacing w:after="0"/>
              <w:jc w:val="center"/>
              <w:rPr>
                <w:rFonts w:eastAsia="Times New Roman" w:cstheme="minorHAnsi"/>
                <w:szCs w:val="24"/>
              </w:rPr>
            </w:pPr>
            <w:r w:rsidRPr="00725D83">
              <w:rPr>
                <w:rFonts w:eastAsia="Times New Roman" w:cstheme="minorHAnsi"/>
                <w:color w:val="000000"/>
                <w:szCs w:val="24"/>
              </w:rPr>
              <w:t xml:space="preserve">3 </w:t>
            </w:r>
          </w:p>
        </w:tc>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4F44F493" w14:textId="77777777" w:rsidR="008A3AAF" w:rsidRPr="00725D83" w:rsidRDefault="008A3AAF" w:rsidP="009665E7">
            <w:pPr>
              <w:spacing w:after="0"/>
              <w:jc w:val="center"/>
              <w:rPr>
                <w:rFonts w:eastAsia="Times New Roman" w:cstheme="minorHAnsi"/>
                <w:szCs w:val="24"/>
              </w:rPr>
            </w:pPr>
            <w:r w:rsidRPr="00725D83">
              <w:rPr>
                <w:rFonts w:eastAsia="Times New Roman" w:cstheme="minorHAnsi"/>
                <w:color w:val="000000"/>
                <w:szCs w:val="24"/>
              </w:rPr>
              <w:t xml:space="preserve">2 </w:t>
            </w:r>
          </w:p>
        </w:tc>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23677A28" w14:textId="77777777" w:rsidR="008A3AAF" w:rsidRPr="00725D83" w:rsidRDefault="008A3AAF" w:rsidP="009665E7">
            <w:pPr>
              <w:spacing w:after="0"/>
              <w:jc w:val="center"/>
              <w:rPr>
                <w:rFonts w:eastAsia="Times New Roman" w:cstheme="minorHAnsi"/>
                <w:szCs w:val="24"/>
              </w:rPr>
            </w:pPr>
            <w:r w:rsidRPr="00725D83">
              <w:rPr>
                <w:rFonts w:eastAsia="Times New Roman" w:cstheme="minorHAnsi"/>
                <w:color w:val="000000"/>
                <w:szCs w:val="24"/>
              </w:rPr>
              <w:t xml:space="preserve">1 </w:t>
            </w:r>
          </w:p>
        </w:tc>
      </w:tr>
      <w:tr w:rsidR="008A3AAF" w:rsidRPr="00725D83" w14:paraId="6E2F6CB4" w14:textId="77777777" w:rsidTr="009665E7">
        <w:trPr>
          <w:trHeight w:val="284"/>
        </w:trPr>
        <w:tc>
          <w:tcPr>
            <w:tcW w:w="43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6FBF84F2" w14:textId="77777777" w:rsidR="008A3AAF" w:rsidRPr="00725D83" w:rsidRDefault="008A3AAF" w:rsidP="009665E7">
            <w:pPr>
              <w:spacing w:after="0"/>
              <w:rPr>
                <w:rFonts w:eastAsia="Times New Roman" w:cstheme="minorHAnsi"/>
                <w:szCs w:val="24"/>
              </w:rPr>
            </w:pPr>
            <w:r w:rsidRPr="00725D83">
              <w:rPr>
                <w:rFonts w:eastAsia="Times New Roman" w:cstheme="minorHAnsi"/>
                <w:szCs w:val="24"/>
              </w:rPr>
              <w:t>3</w:t>
            </w:r>
          </w:p>
        </w:tc>
        <w:tc>
          <w:tcPr>
            <w:tcW w:w="3103"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215C3113" w14:textId="77777777" w:rsidR="008A3AAF" w:rsidRPr="00725D83" w:rsidRDefault="008A3AAF" w:rsidP="009665E7">
            <w:pPr>
              <w:spacing w:after="0"/>
              <w:rPr>
                <w:rFonts w:eastAsia="Times New Roman" w:cstheme="minorHAnsi"/>
                <w:color w:val="000000"/>
                <w:szCs w:val="24"/>
              </w:rPr>
            </w:pPr>
            <w:r w:rsidRPr="00725D83">
              <w:rPr>
                <w:rFonts w:eastAsia="Times New Roman" w:cstheme="minorHAnsi"/>
                <w:color w:val="000000"/>
                <w:szCs w:val="24"/>
              </w:rPr>
              <w:t>Potami</w:t>
            </w:r>
            <w:r>
              <w:rPr>
                <w:rFonts w:eastAsia="Times New Roman" w:cstheme="minorHAnsi"/>
                <w:color w:val="000000"/>
                <w:szCs w:val="24"/>
              </w:rPr>
              <w:t>sation</w:t>
            </w:r>
            <w:r w:rsidRPr="00725D83">
              <w:rPr>
                <w:rFonts w:eastAsia="Times New Roman" w:cstheme="minorHAnsi"/>
                <w:color w:val="000000"/>
                <w:szCs w:val="24"/>
              </w:rPr>
              <w:t>: reedbeds (%)</w:t>
            </w:r>
            <w:r>
              <w:rPr>
                <w:rFonts w:eastAsia="Times New Roman" w:cstheme="minorHAnsi"/>
                <w:color w:val="000000"/>
                <w:szCs w:val="24"/>
              </w:rPr>
              <w:br/>
            </w:r>
          </w:p>
        </w:tc>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68D374CD" w14:textId="77777777" w:rsidR="008A3AAF" w:rsidRPr="00725D83" w:rsidRDefault="008A3AAF" w:rsidP="009665E7">
            <w:pPr>
              <w:spacing w:after="0"/>
              <w:jc w:val="center"/>
              <w:rPr>
                <w:rFonts w:eastAsia="Times New Roman" w:cstheme="minorHAnsi"/>
                <w:color w:val="000000"/>
                <w:szCs w:val="24"/>
              </w:rPr>
            </w:pPr>
            <w:r w:rsidRPr="00725D83">
              <w:rPr>
                <w:rFonts w:eastAsia="Times New Roman" w:cstheme="minorHAnsi"/>
                <w:color w:val="000000"/>
                <w:szCs w:val="24"/>
              </w:rPr>
              <w:t>&lt;5%</w:t>
            </w:r>
          </w:p>
        </w:tc>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1334C094" w14:textId="77777777" w:rsidR="008A3AAF" w:rsidRPr="00725D83" w:rsidRDefault="008A3AAF" w:rsidP="009665E7">
            <w:pPr>
              <w:spacing w:after="0"/>
              <w:jc w:val="center"/>
              <w:rPr>
                <w:rFonts w:eastAsia="Times New Roman" w:cstheme="minorHAnsi"/>
                <w:color w:val="000000"/>
                <w:szCs w:val="24"/>
              </w:rPr>
            </w:pPr>
            <w:r w:rsidRPr="00725D83">
              <w:rPr>
                <w:rFonts w:eastAsia="Times New Roman" w:cstheme="minorHAnsi"/>
                <w:color w:val="000000"/>
                <w:szCs w:val="24"/>
              </w:rPr>
              <w:t>5-10%</w:t>
            </w:r>
          </w:p>
        </w:tc>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69CCBB04" w14:textId="77777777" w:rsidR="008A3AAF" w:rsidRPr="00725D83" w:rsidRDefault="008A3AAF" w:rsidP="009665E7">
            <w:pPr>
              <w:spacing w:after="0"/>
              <w:jc w:val="center"/>
              <w:rPr>
                <w:rFonts w:eastAsia="Times New Roman" w:cstheme="minorHAnsi"/>
                <w:color w:val="000000"/>
                <w:szCs w:val="24"/>
              </w:rPr>
            </w:pPr>
            <w:r w:rsidRPr="00725D83">
              <w:rPr>
                <w:rFonts w:eastAsia="Times New Roman" w:cstheme="minorHAnsi"/>
                <w:color w:val="000000"/>
                <w:szCs w:val="24"/>
              </w:rPr>
              <w:t>&gt;10%</w:t>
            </w:r>
          </w:p>
        </w:tc>
      </w:tr>
      <w:tr w:rsidR="008A3AAF" w:rsidRPr="00725D83" w14:paraId="219F36B5" w14:textId="77777777" w:rsidTr="009665E7">
        <w:trPr>
          <w:trHeight w:val="284"/>
        </w:trPr>
        <w:tc>
          <w:tcPr>
            <w:tcW w:w="43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2C6A36F1" w14:textId="77777777" w:rsidR="008A3AAF" w:rsidRPr="00725D83" w:rsidRDefault="008A3AAF" w:rsidP="009665E7">
            <w:pPr>
              <w:spacing w:after="0"/>
              <w:rPr>
                <w:rFonts w:eastAsia="Times New Roman" w:cstheme="minorHAnsi"/>
                <w:szCs w:val="24"/>
              </w:rPr>
            </w:pPr>
            <w:r w:rsidRPr="00725D83">
              <w:rPr>
                <w:rFonts w:eastAsia="Times New Roman" w:cstheme="minorHAnsi"/>
                <w:szCs w:val="24"/>
              </w:rPr>
              <w:t>4</w:t>
            </w:r>
          </w:p>
        </w:tc>
        <w:tc>
          <w:tcPr>
            <w:tcW w:w="3103"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01CA97A4" w14:textId="77777777" w:rsidR="008A3AAF" w:rsidRPr="00725D83" w:rsidRDefault="008A3AAF" w:rsidP="009665E7">
            <w:pPr>
              <w:spacing w:after="0"/>
              <w:rPr>
                <w:rFonts w:eastAsia="Times New Roman" w:cstheme="minorHAnsi"/>
                <w:szCs w:val="24"/>
                <w:lang w:val="bs-Latn-BA"/>
              </w:rPr>
            </w:pPr>
            <w:r w:rsidRPr="00725D83">
              <w:rPr>
                <w:rFonts w:eastAsia="Times New Roman" w:cstheme="minorHAnsi"/>
                <w:color w:val="000000"/>
                <w:szCs w:val="24"/>
              </w:rPr>
              <w:t>Connectivity with riparian belt:</w:t>
            </w:r>
            <w:r>
              <w:rPr>
                <w:rFonts w:eastAsia="Times New Roman" w:cstheme="minorHAnsi"/>
                <w:color w:val="000000"/>
                <w:szCs w:val="24"/>
              </w:rPr>
              <w:t xml:space="preserve"> </w:t>
            </w:r>
            <w:r w:rsidRPr="00725D83">
              <w:rPr>
                <w:rFonts w:eastAsia="Times New Roman" w:cstheme="minorHAnsi"/>
                <w:szCs w:val="24"/>
                <w:lang w:val="bs-Latn-BA"/>
              </w:rPr>
              <w:t xml:space="preserve">Bank features </w:t>
            </w:r>
          </w:p>
        </w:tc>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54282B1F" w14:textId="77777777" w:rsidR="008A3AAF" w:rsidRPr="00725D83" w:rsidRDefault="008A3AAF" w:rsidP="009665E7">
            <w:pPr>
              <w:spacing w:after="0"/>
              <w:jc w:val="center"/>
              <w:rPr>
                <w:rFonts w:eastAsia="Times New Roman" w:cstheme="minorHAnsi"/>
                <w:szCs w:val="24"/>
              </w:rPr>
            </w:pPr>
            <w:r w:rsidRPr="00725D83">
              <w:rPr>
                <w:rFonts w:eastAsia="Times New Roman" w:cstheme="minorHAnsi"/>
                <w:color w:val="000000"/>
                <w:szCs w:val="24"/>
              </w:rPr>
              <w:t>Natural</w:t>
            </w:r>
          </w:p>
        </w:tc>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240B151D" w14:textId="77777777" w:rsidR="008A3AAF" w:rsidRPr="00725D83" w:rsidRDefault="008A3AAF" w:rsidP="009665E7">
            <w:pPr>
              <w:spacing w:after="0"/>
              <w:jc w:val="center"/>
              <w:rPr>
                <w:rFonts w:eastAsia="Times New Roman" w:cstheme="minorHAnsi"/>
                <w:color w:val="000000"/>
                <w:szCs w:val="24"/>
              </w:rPr>
            </w:pPr>
            <w:r w:rsidRPr="00725D83">
              <w:rPr>
                <w:rFonts w:eastAsia="Times New Roman" w:cstheme="minorHAnsi"/>
                <w:color w:val="000000"/>
                <w:szCs w:val="24"/>
              </w:rPr>
              <w:t>Slightly modified</w:t>
            </w:r>
          </w:p>
        </w:tc>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5835C3A3" w14:textId="77777777" w:rsidR="008A3AAF" w:rsidRPr="00725D83" w:rsidRDefault="008A3AAF" w:rsidP="009665E7">
            <w:pPr>
              <w:spacing w:after="0"/>
              <w:jc w:val="center"/>
              <w:rPr>
                <w:rFonts w:eastAsia="Times New Roman" w:cstheme="minorHAnsi"/>
                <w:szCs w:val="24"/>
              </w:rPr>
            </w:pPr>
            <w:r w:rsidRPr="00725D83">
              <w:rPr>
                <w:rFonts w:eastAsia="Times New Roman" w:cstheme="minorHAnsi"/>
                <w:color w:val="000000"/>
                <w:szCs w:val="24"/>
              </w:rPr>
              <w:t>Profoundly modified</w:t>
            </w:r>
          </w:p>
        </w:tc>
      </w:tr>
      <w:tr w:rsidR="008A3AAF" w:rsidRPr="00725D83" w14:paraId="3657AA94" w14:textId="77777777" w:rsidTr="009665E7">
        <w:trPr>
          <w:trHeight w:val="284"/>
        </w:trPr>
        <w:tc>
          <w:tcPr>
            <w:tcW w:w="43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74028635" w14:textId="77777777" w:rsidR="008A3AAF" w:rsidRPr="00725D83" w:rsidRDefault="008A3AAF" w:rsidP="009665E7">
            <w:pPr>
              <w:spacing w:after="0"/>
              <w:rPr>
                <w:rFonts w:eastAsia="Times New Roman" w:cstheme="minorHAnsi"/>
                <w:szCs w:val="24"/>
              </w:rPr>
            </w:pPr>
            <w:r w:rsidRPr="00725D83">
              <w:rPr>
                <w:rFonts w:eastAsia="Times New Roman" w:cstheme="minorHAnsi"/>
                <w:szCs w:val="24"/>
              </w:rPr>
              <w:t>5</w:t>
            </w:r>
          </w:p>
        </w:tc>
        <w:tc>
          <w:tcPr>
            <w:tcW w:w="3103"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1FE391E6" w14:textId="77777777" w:rsidR="008A3AAF" w:rsidRPr="002F3A97" w:rsidRDefault="008A3AAF" w:rsidP="009665E7">
            <w:pPr>
              <w:spacing w:after="0"/>
              <w:rPr>
                <w:rFonts w:eastAsia="Times New Roman" w:cstheme="minorHAnsi"/>
                <w:color w:val="000000"/>
                <w:szCs w:val="24"/>
              </w:rPr>
            </w:pPr>
            <w:r w:rsidRPr="00725D83">
              <w:rPr>
                <w:rFonts w:eastAsia="Times New Roman" w:cstheme="minorHAnsi"/>
                <w:color w:val="000000"/>
                <w:szCs w:val="24"/>
              </w:rPr>
              <w:t>Riparian vegetation:</w:t>
            </w:r>
            <w:r>
              <w:rPr>
                <w:rFonts w:eastAsia="Times New Roman" w:cstheme="minorHAnsi"/>
                <w:color w:val="000000"/>
                <w:szCs w:val="24"/>
              </w:rPr>
              <w:t xml:space="preserve"> </w:t>
            </w:r>
            <w:r>
              <w:rPr>
                <w:rFonts w:eastAsia="Times New Roman" w:cstheme="minorHAnsi"/>
                <w:color w:val="000000"/>
                <w:szCs w:val="24"/>
              </w:rPr>
              <w:br/>
            </w:r>
            <w:r w:rsidRPr="00725D83">
              <w:rPr>
                <w:rFonts w:eastAsia="Times New Roman" w:cstheme="minorHAnsi"/>
                <w:color w:val="000000"/>
                <w:szCs w:val="24"/>
              </w:rPr>
              <w:t>Buffer zone width (m)</w:t>
            </w:r>
          </w:p>
        </w:tc>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7860D4BB" w14:textId="77777777" w:rsidR="008A3AAF" w:rsidRPr="00725D83" w:rsidRDefault="008A3AAF" w:rsidP="009665E7">
            <w:pPr>
              <w:spacing w:after="0"/>
              <w:jc w:val="center"/>
              <w:rPr>
                <w:rFonts w:eastAsia="Times New Roman" w:cstheme="minorHAnsi"/>
                <w:szCs w:val="24"/>
              </w:rPr>
            </w:pPr>
            <w:r w:rsidRPr="00725D83">
              <w:rPr>
                <w:rFonts w:eastAsia="Times New Roman" w:cstheme="minorHAnsi"/>
                <w:color w:val="000000"/>
                <w:szCs w:val="24"/>
              </w:rPr>
              <w:t>&gt;5</w:t>
            </w:r>
            <w:r w:rsidRPr="00725D83">
              <w:rPr>
                <w:rFonts w:eastAsia="Times New Roman" w:cstheme="minorHAnsi"/>
                <w:szCs w:val="24"/>
              </w:rPr>
              <w:t xml:space="preserve"> m</w:t>
            </w:r>
          </w:p>
        </w:tc>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35CE0245" w14:textId="77777777" w:rsidR="008A3AAF" w:rsidRPr="00725D83" w:rsidRDefault="008A3AAF" w:rsidP="009665E7">
            <w:pPr>
              <w:spacing w:after="0"/>
              <w:jc w:val="center"/>
              <w:rPr>
                <w:rFonts w:eastAsia="Times New Roman" w:cstheme="minorHAnsi"/>
                <w:szCs w:val="24"/>
              </w:rPr>
            </w:pPr>
            <w:r w:rsidRPr="00725D83">
              <w:rPr>
                <w:rFonts w:eastAsia="Times New Roman" w:cstheme="minorHAnsi"/>
                <w:szCs w:val="24"/>
              </w:rPr>
              <w:t>2-5 m</w:t>
            </w:r>
          </w:p>
        </w:tc>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3B39E01E" w14:textId="77777777" w:rsidR="008A3AAF" w:rsidRPr="00725D83" w:rsidRDefault="008A3AAF" w:rsidP="009665E7">
            <w:pPr>
              <w:spacing w:after="0"/>
              <w:jc w:val="center"/>
              <w:rPr>
                <w:rFonts w:eastAsia="Times New Roman" w:cstheme="minorHAnsi"/>
                <w:szCs w:val="24"/>
              </w:rPr>
            </w:pPr>
            <w:r w:rsidRPr="00725D83">
              <w:rPr>
                <w:rFonts w:eastAsia="Times New Roman" w:cstheme="minorHAnsi"/>
                <w:color w:val="000000"/>
                <w:szCs w:val="24"/>
              </w:rPr>
              <w:t>&lt;2 m</w:t>
            </w:r>
          </w:p>
        </w:tc>
      </w:tr>
      <w:tr w:rsidR="008A3AAF" w:rsidRPr="00725D83" w14:paraId="601EF4EE" w14:textId="77777777" w:rsidTr="009665E7">
        <w:trPr>
          <w:trHeight w:val="272"/>
        </w:trPr>
        <w:tc>
          <w:tcPr>
            <w:tcW w:w="0" w:type="auto"/>
            <w:gridSpan w:val="5"/>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5C37B4C6" w14:textId="77777777" w:rsidR="008A3AAF" w:rsidRPr="00725D83" w:rsidRDefault="008A3AAF" w:rsidP="009665E7">
            <w:pPr>
              <w:spacing w:after="0"/>
              <w:rPr>
                <w:rFonts w:eastAsia="Times New Roman" w:cstheme="minorHAnsi"/>
                <w:szCs w:val="24"/>
              </w:rPr>
            </w:pPr>
            <w:r w:rsidRPr="00725D83">
              <w:rPr>
                <w:rFonts w:eastAsia="Times New Roman" w:cstheme="minorHAnsi"/>
                <w:szCs w:val="24"/>
              </w:rPr>
              <w:t>Impacts</w:t>
            </w:r>
          </w:p>
        </w:tc>
      </w:tr>
      <w:tr w:rsidR="008A3AAF" w:rsidRPr="00725D83" w14:paraId="3F34C393" w14:textId="77777777" w:rsidTr="009665E7">
        <w:trPr>
          <w:trHeight w:val="272"/>
        </w:trPr>
        <w:tc>
          <w:tcPr>
            <w:tcW w:w="438"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1EA748F9" w14:textId="77777777" w:rsidR="008A3AAF" w:rsidRPr="00725D83" w:rsidRDefault="008A3AAF" w:rsidP="009665E7">
            <w:pPr>
              <w:spacing w:after="0"/>
              <w:rPr>
                <w:rFonts w:eastAsia="Times New Roman" w:cstheme="minorHAnsi"/>
                <w:szCs w:val="24"/>
              </w:rPr>
            </w:pPr>
            <w:r w:rsidRPr="00725D83">
              <w:rPr>
                <w:rFonts w:eastAsia="Times New Roman" w:cstheme="minorHAnsi"/>
                <w:szCs w:val="24"/>
              </w:rPr>
              <w:t>6</w:t>
            </w:r>
          </w:p>
        </w:tc>
        <w:tc>
          <w:tcPr>
            <w:tcW w:w="3103"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12A72B43" w14:textId="77777777" w:rsidR="008A3AAF" w:rsidRPr="00725D83" w:rsidRDefault="008A3AAF" w:rsidP="009665E7">
            <w:pPr>
              <w:spacing w:after="0"/>
              <w:jc w:val="both"/>
              <w:rPr>
                <w:rFonts w:eastAsia="Times New Roman" w:cstheme="minorHAnsi"/>
                <w:szCs w:val="24"/>
              </w:rPr>
            </w:pPr>
            <w:r w:rsidRPr="00725D83">
              <w:rPr>
                <w:rFonts w:eastAsia="Times New Roman" w:cstheme="minorHAnsi"/>
                <w:color w:val="000000"/>
                <w:szCs w:val="24"/>
              </w:rPr>
              <w:t>Eutrophication – uncontrolled growth of algae (% of area affected)</w:t>
            </w:r>
          </w:p>
        </w:tc>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323362A9" w14:textId="77777777" w:rsidR="008A3AAF" w:rsidRPr="00725D83" w:rsidRDefault="008A3AAF" w:rsidP="009665E7">
            <w:pPr>
              <w:spacing w:after="0"/>
              <w:jc w:val="center"/>
              <w:rPr>
                <w:rFonts w:eastAsia="Times New Roman" w:cstheme="minorHAnsi"/>
                <w:szCs w:val="24"/>
              </w:rPr>
            </w:pPr>
            <w:r w:rsidRPr="00725D83">
              <w:rPr>
                <w:rFonts w:eastAsia="Times New Roman" w:cstheme="minorHAnsi"/>
                <w:color w:val="000000"/>
                <w:szCs w:val="24"/>
              </w:rPr>
              <w:t>&lt;10%</w:t>
            </w:r>
          </w:p>
        </w:tc>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785CC582" w14:textId="77777777" w:rsidR="008A3AAF" w:rsidRPr="00725D83" w:rsidRDefault="008A3AAF" w:rsidP="009665E7">
            <w:pPr>
              <w:spacing w:after="0"/>
              <w:jc w:val="center"/>
              <w:rPr>
                <w:rFonts w:eastAsia="Times New Roman" w:cstheme="minorHAnsi"/>
                <w:szCs w:val="24"/>
              </w:rPr>
            </w:pPr>
            <w:r w:rsidRPr="00725D83">
              <w:rPr>
                <w:rFonts w:eastAsia="Times New Roman" w:cstheme="minorHAnsi"/>
                <w:color w:val="000000"/>
                <w:szCs w:val="24"/>
              </w:rPr>
              <w:t>10-20%</w:t>
            </w:r>
          </w:p>
        </w:tc>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1A11FD72" w14:textId="77777777" w:rsidR="008A3AAF" w:rsidRPr="00725D83" w:rsidRDefault="008A3AAF" w:rsidP="009665E7">
            <w:pPr>
              <w:spacing w:after="0"/>
              <w:jc w:val="center"/>
              <w:rPr>
                <w:rFonts w:eastAsia="Times New Roman" w:cstheme="minorHAnsi"/>
                <w:szCs w:val="24"/>
              </w:rPr>
            </w:pPr>
            <w:r w:rsidRPr="00725D83">
              <w:rPr>
                <w:rFonts w:eastAsia="Times New Roman" w:cstheme="minorHAnsi"/>
                <w:color w:val="000000"/>
                <w:szCs w:val="24"/>
              </w:rPr>
              <w:t>&gt;20%</w:t>
            </w:r>
          </w:p>
        </w:tc>
      </w:tr>
      <w:tr w:rsidR="008A3AAF" w:rsidRPr="00725D83" w14:paraId="3B16CBF7" w14:textId="77777777" w:rsidTr="009665E7">
        <w:trPr>
          <w:trHeight w:val="272"/>
        </w:trPr>
        <w:tc>
          <w:tcPr>
            <w:tcW w:w="438"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663FAAFA" w14:textId="77777777" w:rsidR="008A3AAF" w:rsidRPr="00725D83" w:rsidRDefault="008A3AAF" w:rsidP="009665E7">
            <w:pPr>
              <w:spacing w:after="0"/>
              <w:rPr>
                <w:rFonts w:eastAsia="Times New Roman" w:cstheme="minorHAnsi"/>
                <w:szCs w:val="24"/>
              </w:rPr>
            </w:pPr>
            <w:r w:rsidRPr="00725D83">
              <w:rPr>
                <w:rFonts w:eastAsia="Times New Roman" w:cstheme="minorHAnsi"/>
                <w:szCs w:val="24"/>
              </w:rPr>
              <w:t>7</w:t>
            </w:r>
          </w:p>
        </w:tc>
        <w:tc>
          <w:tcPr>
            <w:tcW w:w="3103"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338F2B16" w14:textId="77777777" w:rsidR="008A3AAF" w:rsidRPr="00725D83" w:rsidRDefault="008A3AAF" w:rsidP="009665E7">
            <w:pPr>
              <w:spacing w:after="0"/>
              <w:jc w:val="both"/>
              <w:rPr>
                <w:rFonts w:eastAsia="Times New Roman" w:cstheme="minorHAnsi"/>
                <w:color w:val="000000"/>
                <w:szCs w:val="24"/>
              </w:rPr>
            </w:pPr>
            <w:r w:rsidRPr="00725D83">
              <w:rPr>
                <w:rFonts w:eastAsia="Times New Roman" w:cstheme="minorHAnsi"/>
                <w:color w:val="000000"/>
                <w:szCs w:val="24"/>
              </w:rPr>
              <w:t>Invasive species cover (%)</w:t>
            </w:r>
          </w:p>
        </w:tc>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1674C4E9" w14:textId="77777777" w:rsidR="008A3AAF" w:rsidRPr="00725D83" w:rsidRDefault="008A3AAF" w:rsidP="009665E7">
            <w:pPr>
              <w:spacing w:after="0"/>
              <w:jc w:val="center"/>
              <w:rPr>
                <w:rFonts w:eastAsia="Times New Roman" w:cstheme="minorHAnsi"/>
                <w:color w:val="000000"/>
                <w:szCs w:val="24"/>
              </w:rPr>
            </w:pPr>
            <w:r w:rsidRPr="00725D83">
              <w:rPr>
                <w:rFonts w:eastAsia="Times New Roman" w:cstheme="minorHAnsi"/>
                <w:color w:val="000000"/>
                <w:szCs w:val="24"/>
              </w:rPr>
              <w:t>0</w:t>
            </w:r>
          </w:p>
        </w:tc>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18B2D0ED" w14:textId="77777777" w:rsidR="008A3AAF" w:rsidRPr="00725D83" w:rsidRDefault="008A3AAF" w:rsidP="009665E7">
            <w:pPr>
              <w:spacing w:after="0"/>
              <w:jc w:val="center"/>
              <w:rPr>
                <w:rFonts w:eastAsia="Times New Roman" w:cstheme="minorHAnsi"/>
                <w:color w:val="000000"/>
                <w:szCs w:val="24"/>
              </w:rPr>
            </w:pPr>
            <w:r w:rsidRPr="00725D83">
              <w:rPr>
                <w:rFonts w:eastAsia="Times New Roman" w:cstheme="minorHAnsi"/>
                <w:color w:val="000000"/>
                <w:szCs w:val="24"/>
              </w:rPr>
              <w:t>&lt;5%</w:t>
            </w:r>
          </w:p>
        </w:tc>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1F05C301" w14:textId="77777777" w:rsidR="008A3AAF" w:rsidRPr="00725D83" w:rsidRDefault="008A3AAF" w:rsidP="009665E7">
            <w:pPr>
              <w:spacing w:after="0"/>
              <w:jc w:val="center"/>
              <w:rPr>
                <w:rFonts w:eastAsia="Times New Roman" w:cstheme="minorHAnsi"/>
                <w:color w:val="000000"/>
                <w:szCs w:val="24"/>
              </w:rPr>
            </w:pPr>
            <w:r w:rsidRPr="00725D83">
              <w:rPr>
                <w:rFonts w:eastAsia="Times New Roman" w:cstheme="minorHAnsi"/>
                <w:color w:val="000000"/>
                <w:szCs w:val="24"/>
              </w:rPr>
              <w:t>&gt;5%</w:t>
            </w:r>
          </w:p>
        </w:tc>
      </w:tr>
      <w:tr w:rsidR="008A3AAF" w:rsidRPr="00725D83" w14:paraId="2310055C" w14:textId="77777777" w:rsidTr="009665E7">
        <w:trPr>
          <w:trHeight w:val="272"/>
        </w:trPr>
        <w:tc>
          <w:tcPr>
            <w:tcW w:w="4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9B8AF5" w14:textId="77777777" w:rsidR="008A3AAF" w:rsidRPr="00725D83" w:rsidRDefault="008A3AAF" w:rsidP="009665E7">
            <w:pPr>
              <w:spacing w:after="0"/>
              <w:rPr>
                <w:rFonts w:eastAsia="Times New Roman" w:cstheme="minorHAnsi"/>
                <w:szCs w:val="24"/>
              </w:rPr>
            </w:pPr>
            <w:r w:rsidRPr="00725D83">
              <w:rPr>
                <w:rFonts w:eastAsia="Times New Roman" w:cstheme="minorHAnsi"/>
                <w:szCs w:val="24"/>
              </w:rPr>
              <w:t>8</w:t>
            </w:r>
          </w:p>
        </w:tc>
        <w:tc>
          <w:tcPr>
            <w:tcW w:w="3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2EDD1B" w14:textId="77777777" w:rsidR="008A3AAF" w:rsidRPr="00725D83" w:rsidRDefault="008A3AAF" w:rsidP="009665E7">
            <w:pPr>
              <w:spacing w:after="0"/>
              <w:rPr>
                <w:rFonts w:eastAsia="Times New Roman" w:cstheme="minorHAnsi"/>
                <w:szCs w:val="24"/>
              </w:rPr>
            </w:pPr>
            <w:r w:rsidRPr="00725D83">
              <w:rPr>
                <w:rFonts w:eastAsia="Times New Roman" w:cstheme="minorHAnsi"/>
                <w:color w:val="000000"/>
                <w:szCs w:val="24"/>
              </w:rPr>
              <w:t xml:space="preserve">Category of water quality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E51147" w14:textId="77777777" w:rsidR="008A3AAF" w:rsidRPr="00725D83" w:rsidRDefault="008A3AAF" w:rsidP="009665E7">
            <w:pPr>
              <w:spacing w:after="0"/>
              <w:jc w:val="center"/>
              <w:rPr>
                <w:rFonts w:eastAsia="Times New Roman" w:cstheme="minorHAnsi"/>
                <w:szCs w:val="24"/>
              </w:rPr>
            </w:pPr>
            <w:r w:rsidRPr="00725D83">
              <w:rPr>
                <w:rFonts w:eastAsia="Times New Roman" w:cstheme="minorHAnsi"/>
                <w:color w:val="000000"/>
                <w:szCs w:val="24"/>
              </w:rPr>
              <w:t>I-II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D49AAD" w14:textId="77777777" w:rsidR="008A3AAF" w:rsidRPr="00725D83" w:rsidRDefault="008A3AAF" w:rsidP="009665E7">
            <w:pPr>
              <w:spacing w:after="0"/>
              <w:jc w:val="center"/>
              <w:rPr>
                <w:rFonts w:eastAsia="Times New Roman" w:cstheme="minorHAnsi"/>
                <w:szCs w:val="24"/>
              </w:rPr>
            </w:pPr>
            <w:r w:rsidRPr="00725D83">
              <w:rPr>
                <w:rFonts w:eastAsia="Times New Roman" w:cstheme="minorHAnsi"/>
                <w:color w:val="000000"/>
                <w:szCs w:val="24"/>
              </w:rPr>
              <w:t>II-III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3E9612" w14:textId="77777777" w:rsidR="008A3AAF" w:rsidRPr="00725D83" w:rsidRDefault="008A3AAF" w:rsidP="009665E7">
            <w:pPr>
              <w:spacing w:after="0"/>
              <w:jc w:val="center"/>
              <w:rPr>
                <w:rFonts w:eastAsia="Times New Roman" w:cstheme="minorHAnsi"/>
                <w:szCs w:val="24"/>
              </w:rPr>
            </w:pPr>
            <w:r w:rsidRPr="00725D83">
              <w:rPr>
                <w:rFonts w:eastAsia="Times New Roman" w:cstheme="minorHAnsi"/>
                <w:color w:val="000000"/>
                <w:szCs w:val="24"/>
              </w:rPr>
              <w:t>III</w:t>
            </w:r>
          </w:p>
        </w:tc>
      </w:tr>
    </w:tbl>
    <w:p w14:paraId="38AA6593" w14:textId="77777777" w:rsidR="008A3AAF" w:rsidRDefault="008A3AAF" w:rsidP="008A3AAF"/>
    <w:p w14:paraId="7C07995B" w14:textId="77777777" w:rsidR="008A3AAF" w:rsidRPr="00CA73A4" w:rsidRDefault="008A3AAF" w:rsidP="008A3AAF">
      <w:pPr>
        <w:pStyle w:val="berschrift3"/>
        <w:ind w:left="851" w:hanging="851"/>
      </w:pPr>
      <w:r w:rsidRPr="00CA73A4">
        <w:t>Fieldwork</w:t>
      </w:r>
    </w:p>
    <w:p w14:paraId="4A9339E9" w14:textId="77777777" w:rsidR="008A3AAF" w:rsidRPr="00CA73A4" w:rsidRDefault="008A3AAF" w:rsidP="008A3AAF">
      <w:r w:rsidRPr="00CA73A4">
        <w:t>During fieldwork, the following data was gathered:</w:t>
      </w:r>
    </w:p>
    <w:tbl>
      <w:tblPr>
        <w:tblStyle w:val="TabellemithellemGitternetz"/>
        <w:tblW w:w="5000" w:type="pct"/>
        <w:tblLook w:val="04A0" w:firstRow="1" w:lastRow="0" w:firstColumn="1" w:lastColumn="0" w:noHBand="0" w:noVBand="1"/>
      </w:tblPr>
      <w:tblGrid>
        <w:gridCol w:w="3020"/>
        <w:gridCol w:w="3020"/>
        <w:gridCol w:w="3022"/>
      </w:tblGrid>
      <w:tr w:rsidR="008A3AAF" w:rsidRPr="004C01F2" w14:paraId="452704B8" w14:textId="77777777" w:rsidTr="009665E7">
        <w:tc>
          <w:tcPr>
            <w:tcW w:w="1666" w:type="pct"/>
          </w:tcPr>
          <w:p w14:paraId="0D21713F" w14:textId="77777777" w:rsidR="008A3AAF" w:rsidRPr="004C01F2" w:rsidRDefault="008A3AAF" w:rsidP="009665E7">
            <w:pPr>
              <w:rPr>
                <w:b/>
              </w:rPr>
            </w:pPr>
            <w:r w:rsidRPr="004C01F2">
              <w:rPr>
                <w:b/>
              </w:rPr>
              <w:t>Economy</w:t>
            </w:r>
          </w:p>
        </w:tc>
        <w:tc>
          <w:tcPr>
            <w:tcW w:w="1666" w:type="pct"/>
          </w:tcPr>
          <w:p w14:paraId="570229F2" w14:textId="77777777" w:rsidR="008A3AAF" w:rsidRPr="004C01F2" w:rsidRDefault="008A3AAF" w:rsidP="009665E7">
            <w:pPr>
              <w:rPr>
                <w:b/>
              </w:rPr>
            </w:pPr>
            <w:r>
              <w:rPr>
                <w:b/>
              </w:rPr>
              <w:t>Area within study area</w:t>
            </w:r>
          </w:p>
        </w:tc>
        <w:tc>
          <w:tcPr>
            <w:tcW w:w="1667" w:type="pct"/>
          </w:tcPr>
          <w:p w14:paraId="090FFB44" w14:textId="77777777" w:rsidR="008A3AAF" w:rsidRPr="004C01F2" w:rsidRDefault="008A3AAF" w:rsidP="009665E7">
            <w:pPr>
              <w:rPr>
                <w:b/>
              </w:rPr>
            </w:pPr>
            <w:r w:rsidRPr="004C01F2">
              <w:rPr>
                <w:b/>
              </w:rPr>
              <w:t xml:space="preserve">No. of </w:t>
            </w:r>
            <w:r>
              <w:rPr>
                <w:b/>
              </w:rPr>
              <w:t>sites</w:t>
            </w:r>
          </w:p>
        </w:tc>
      </w:tr>
      <w:tr w:rsidR="008A3AAF" w:rsidRPr="00BD7022" w14:paraId="1B701B0A" w14:textId="77777777" w:rsidTr="009665E7">
        <w:tc>
          <w:tcPr>
            <w:tcW w:w="1666" w:type="pct"/>
          </w:tcPr>
          <w:p w14:paraId="04ECD659" w14:textId="77777777" w:rsidR="008A3AAF" w:rsidRDefault="008A3AAF" w:rsidP="009665E7">
            <w:r>
              <w:t>BiH</w:t>
            </w:r>
          </w:p>
        </w:tc>
        <w:tc>
          <w:tcPr>
            <w:tcW w:w="1666" w:type="pct"/>
          </w:tcPr>
          <w:p w14:paraId="0CE7BD19" w14:textId="77777777" w:rsidR="008A3AAF" w:rsidRPr="00B13DF8" w:rsidRDefault="008A3AAF" w:rsidP="009665E7">
            <w:r>
              <w:t>8,1 ha</w:t>
            </w:r>
          </w:p>
        </w:tc>
        <w:tc>
          <w:tcPr>
            <w:tcW w:w="1667" w:type="pct"/>
          </w:tcPr>
          <w:p w14:paraId="314E145E" w14:textId="77777777" w:rsidR="008A3AAF" w:rsidRDefault="008A3AAF" w:rsidP="009665E7">
            <w:r>
              <w:t>14</w:t>
            </w:r>
          </w:p>
        </w:tc>
      </w:tr>
    </w:tbl>
    <w:p w14:paraId="36CA0DA6" w14:textId="77777777" w:rsidR="008A3AAF" w:rsidRDefault="008A3AAF" w:rsidP="008A3AAF"/>
    <w:p w14:paraId="007A69EF" w14:textId="77777777" w:rsidR="008A3AAF" w:rsidRDefault="008A3AAF" w:rsidP="008A3AAF">
      <w:pPr>
        <w:pStyle w:val="berschrift3"/>
        <w:ind w:left="851" w:hanging="851"/>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8A3AAF" w:rsidRPr="000945A4" w14:paraId="557AFDAA" w14:textId="77777777" w:rsidTr="009665E7">
        <w:tc>
          <w:tcPr>
            <w:tcW w:w="2093" w:type="dxa"/>
            <w:hideMark/>
          </w:tcPr>
          <w:p w14:paraId="733E9404"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1</w:t>
            </w:r>
            <w:r>
              <w:rPr>
                <w:lang w:val="de-DE" w:eastAsia="sr-Cyrl-CS"/>
              </w:rPr>
              <w:t xml:space="preserve"> </w:t>
            </w:r>
            <w:r>
              <w:rPr>
                <w:lang w:eastAsia="sr-Cyrl-CS"/>
              </w:rPr>
              <w:t>(SC)</w:t>
            </w:r>
          </w:p>
        </w:tc>
        <w:tc>
          <w:tcPr>
            <w:tcW w:w="722" w:type="dxa"/>
            <w:hideMark/>
          </w:tcPr>
          <w:p w14:paraId="42C1656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05AE5E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A33649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0A747E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C7F431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93D83B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7F33D27"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97DDF0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CE2E66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7AE518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2396F04E" w14:textId="77777777" w:rsidTr="009665E7">
        <w:tc>
          <w:tcPr>
            <w:tcW w:w="2093" w:type="dxa"/>
            <w:hideMark/>
          </w:tcPr>
          <w:p w14:paraId="6A623720"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2</w:t>
            </w:r>
            <w:r>
              <w:rPr>
                <w:lang w:eastAsia="sr-Cyrl-CS"/>
              </w:rPr>
              <w:t xml:space="preserve"> (SE)</w:t>
            </w:r>
          </w:p>
        </w:tc>
        <w:tc>
          <w:tcPr>
            <w:tcW w:w="722" w:type="dxa"/>
            <w:hideMark/>
          </w:tcPr>
          <w:p w14:paraId="54E9B4B2"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4C5E3F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6C813C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4ABECA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2A3567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F3977E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ABA0D92"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EA77167"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8B674A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6AA6FF2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30959B30" w14:textId="77777777" w:rsidTr="009665E7">
        <w:tc>
          <w:tcPr>
            <w:tcW w:w="2093" w:type="dxa"/>
            <w:hideMark/>
          </w:tcPr>
          <w:p w14:paraId="708DAD36"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3</w:t>
            </w:r>
            <w:r>
              <w:rPr>
                <w:lang w:eastAsia="sr-Cyrl-CS"/>
              </w:rPr>
              <w:t xml:space="preserve"> (IM)</w:t>
            </w:r>
          </w:p>
        </w:tc>
        <w:tc>
          <w:tcPr>
            <w:tcW w:w="722" w:type="dxa"/>
            <w:hideMark/>
          </w:tcPr>
          <w:p w14:paraId="063AD86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A8C643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6ECB34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1A6477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311760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FEAC34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C52BD4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D3547D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012735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EDF1E2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4973D231" w14:textId="77777777" w:rsidTr="009665E7">
        <w:tc>
          <w:tcPr>
            <w:tcW w:w="2093" w:type="dxa"/>
            <w:hideMark/>
          </w:tcPr>
          <w:p w14:paraId="766F44B2"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25AB4CB6"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37AAB942"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2B91FC55"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A8A1D2D"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3F8E0816"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46D90B6F"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0F987A31"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67946D9C"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443DE246"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151E60CA"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r>
    </w:tbl>
    <w:p w14:paraId="7B536D1A" w14:textId="77777777" w:rsidR="008A3AAF" w:rsidRDefault="008A3AAF" w:rsidP="008A3AAF">
      <w:pPr>
        <w:spacing w:before="0" w:beforeAutospacing="0" w:after="0" w:afterAutospacing="0"/>
      </w:pPr>
      <w:r>
        <w:br w:type="page"/>
      </w:r>
    </w:p>
    <w:p w14:paraId="5B81D534" w14:textId="0C0DB258" w:rsidR="008A3AAF" w:rsidRPr="00540769" w:rsidRDefault="008A3AAF" w:rsidP="00D85C2C">
      <w:pPr>
        <w:pStyle w:val="berschrift1"/>
      </w:pPr>
      <w:bookmarkStart w:id="80" w:name="_Toc189756253"/>
      <w:bookmarkStart w:id="81" w:name="_Toc222398355"/>
      <w:r w:rsidRPr="00540769">
        <w:lastRenderedPageBreak/>
        <w:t>32A0 Tufa cascades of karstic rivers of the Dinaric Alps</w:t>
      </w:r>
      <w:bookmarkEnd w:id="80"/>
      <w:bookmarkEnd w:id="81"/>
    </w:p>
    <w:p w14:paraId="1EDD05A8" w14:textId="77777777" w:rsidR="008A3AAF" w:rsidRDefault="008A3AAF" w:rsidP="008A3AAF">
      <w:pPr>
        <w:pStyle w:val="berschrift2"/>
      </w:pPr>
      <w:bookmarkStart w:id="82" w:name="_Toc189756254"/>
      <w:bookmarkStart w:id="83" w:name="_Toc222398356"/>
      <w:r>
        <w:t>Fact file</w:t>
      </w:r>
      <w:bookmarkEnd w:id="82"/>
      <w:bookmarkEnd w:id="83"/>
    </w:p>
    <w:p w14:paraId="202EC8BD" w14:textId="77777777" w:rsidR="008A3AAF" w:rsidRDefault="008A3AAF" w:rsidP="008A3AAF">
      <w:pPr>
        <w:pStyle w:val="berschrift3"/>
        <w:ind w:left="851" w:hanging="851"/>
      </w:pPr>
      <w:r>
        <w:t>Habitat</w:t>
      </w:r>
    </w:p>
    <w:p w14:paraId="3DD7B1CF" w14:textId="77777777" w:rsidR="008A3AAF" w:rsidRDefault="008A3AAF" w:rsidP="008A3AAF">
      <w:r>
        <w:rPr>
          <w:b/>
        </w:rPr>
        <w:t>A</w:t>
      </w:r>
      <w:r w:rsidRPr="00C268C2">
        <w:rPr>
          <w:b/>
        </w:rPr>
        <w:t>uthor</w:t>
      </w:r>
      <w:r>
        <w:rPr>
          <w:b/>
        </w:rPr>
        <w:t>s</w:t>
      </w:r>
      <w:r w:rsidRPr="00C268C2">
        <w:rPr>
          <w:b/>
        </w:rPr>
        <w:t>:</w:t>
      </w:r>
      <w:r>
        <w:t xml:space="preserve"> </w:t>
      </w:r>
      <w:r w:rsidRPr="00D63303">
        <w:t>Sabina Trakić</w:t>
      </w:r>
    </w:p>
    <w:p w14:paraId="16CD200D" w14:textId="77777777" w:rsidR="008A3AAF" w:rsidRPr="00D36209" w:rsidRDefault="008A3AAF" w:rsidP="008A3AAF">
      <w:pPr>
        <w:rPr>
          <w:b/>
        </w:rPr>
      </w:pPr>
      <w:r>
        <w:rPr>
          <w:b/>
        </w:rPr>
        <w:t xml:space="preserve">Code: </w:t>
      </w:r>
      <w:r w:rsidRPr="00FA0699">
        <w:t>3130</w:t>
      </w:r>
    </w:p>
    <w:p w14:paraId="565361FF" w14:textId="77777777" w:rsidR="008A3AAF" w:rsidRPr="00D63303" w:rsidRDefault="008A3AAF" w:rsidP="008A3AAF">
      <w:pPr>
        <w:rPr>
          <w:lang w:val="de-AT"/>
        </w:rPr>
      </w:pPr>
      <w:r w:rsidRPr="00D63303">
        <w:rPr>
          <w:b/>
          <w:lang w:val="de-AT"/>
        </w:rPr>
        <w:t>Local name:</w:t>
      </w:r>
      <w:r w:rsidRPr="00D63303">
        <w:rPr>
          <w:lang w:val="de-AT"/>
        </w:rPr>
        <w:t xml:space="preserve"> Sedrene kaskade na krškim rijekama u Dinaridima (BiH)</w:t>
      </w:r>
    </w:p>
    <w:p w14:paraId="57E35438" w14:textId="77777777" w:rsidR="008A3AAF" w:rsidRPr="00D63303" w:rsidRDefault="008A3AAF" w:rsidP="008A3AAF">
      <w:pPr>
        <w:rPr>
          <w:lang w:val="de-AT"/>
        </w:rPr>
      </w:pPr>
    </w:p>
    <w:p w14:paraId="4722C75A" w14:textId="77777777" w:rsidR="008A3AAF" w:rsidRPr="00D36209" w:rsidRDefault="008A3AAF" w:rsidP="008A3AAF">
      <w:pPr>
        <w:pStyle w:val="berschrift3"/>
        <w:ind w:left="851" w:hanging="851"/>
      </w:pPr>
      <w:r>
        <w:t>Short profile of the habitat</w:t>
      </w:r>
    </w:p>
    <w:p w14:paraId="1C46ADD3" w14:textId="77777777" w:rsidR="008A3AAF" w:rsidRDefault="008A3AAF" w:rsidP="008A3AAF">
      <w:pPr>
        <w:jc w:val="both"/>
        <w:rPr>
          <w:rFonts w:eastAsia="Times New Roman" w:cstheme="minorHAnsi"/>
        </w:rPr>
      </w:pPr>
      <w:r w:rsidRPr="00BB1650">
        <w:rPr>
          <w:rFonts w:eastAsia="Times New Roman" w:cstheme="minorHAnsi"/>
        </w:rPr>
        <w:t>Tufa cascades are terrestrial carbonate deposits resulting from combined chemical and bio-induced precipitation processes occurring in bicarbonate-rich waters, mainly in karstic environments. Process</w:t>
      </w:r>
      <w:r w:rsidRPr="00BB1650">
        <w:rPr>
          <w:rFonts w:eastAsia="Times New Roman" w:cstheme="minorHAnsi"/>
          <w:shd w:val="clear" w:color="auto" w:fill="FFFFFF"/>
        </w:rPr>
        <w:t xml:space="preserve"> begins on irregular surfaces where, because of splashing of water, releases CO</w:t>
      </w:r>
      <w:r w:rsidRPr="00BB1650">
        <w:rPr>
          <w:rFonts w:eastAsia="Times New Roman" w:cstheme="minorHAnsi"/>
          <w:shd w:val="clear" w:color="auto" w:fill="FFFFFF"/>
          <w:vertAlign w:val="subscript"/>
        </w:rPr>
        <w:t xml:space="preserve">2 </w:t>
      </w:r>
      <w:r w:rsidRPr="00BB1650">
        <w:rPr>
          <w:rFonts w:eastAsia="Times New Roman" w:cstheme="minorHAnsi"/>
          <w:shd w:val="clear" w:color="auto" w:fill="FFFFFF"/>
        </w:rPr>
        <w:t>and precipitate calcite crystals on submerged surfaces. The process is accelerated by special</w:t>
      </w:r>
      <w:r>
        <w:rPr>
          <w:rFonts w:eastAsia="Times New Roman" w:cstheme="minorHAnsi"/>
          <w:shd w:val="clear" w:color="auto" w:fill="FFFFFF"/>
        </w:rPr>
        <w:t>ise</w:t>
      </w:r>
      <w:r w:rsidRPr="00BB1650">
        <w:rPr>
          <w:rFonts w:eastAsia="Times New Roman" w:cstheme="minorHAnsi"/>
          <w:shd w:val="clear" w:color="auto" w:fill="FFFFFF"/>
        </w:rPr>
        <w:t>d species of algae and bryophytes which additional</w:t>
      </w:r>
      <w:r>
        <w:rPr>
          <w:rFonts w:eastAsia="Times New Roman" w:cstheme="minorHAnsi"/>
          <w:shd w:val="clear" w:color="auto" w:fill="FFFFFF"/>
        </w:rPr>
        <w:t>ly</w:t>
      </w:r>
      <w:r w:rsidRPr="00BB1650">
        <w:rPr>
          <w:rFonts w:eastAsia="Times New Roman" w:cstheme="minorHAnsi"/>
          <w:shd w:val="clear" w:color="auto" w:fill="FFFFFF"/>
        </w:rPr>
        <w:t xml:space="preserve"> remove CO</w:t>
      </w:r>
      <w:r w:rsidRPr="00BB1650">
        <w:rPr>
          <w:rFonts w:eastAsia="Times New Roman" w:cstheme="minorHAnsi"/>
          <w:shd w:val="clear" w:color="auto" w:fill="FFFFFF"/>
          <w:vertAlign w:val="subscript"/>
        </w:rPr>
        <w:t>2</w:t>
      </w:r>
      <w:r>
        <w:rPr>
          <w:rFonts w:eastAsia="Times New Roman" w:cstheme="minorHAnsi"/>
          <w:shd w:val="clear" w:color="auto" w:fill="FFFFFF"/>
        </w:rPr>
        <w:t xml:space="preserve"> </w:t>
      </w:r>
      <w:r w:rsidRPr="00BB1650">
        <w:rPr>
          <w:rFonts w:eastAsia="Times New Roman" w:cstheme="minorHAnsi"/>
          <w:shd w:val="clear" w:color="auto" w:fill="FFFFFF"/>
        </w:rPr>
        <w:t xml:space="preserve">from the water for their assimilation. In this way, the deposits of petrified biota are being formed which, under suitable ecological conditions, keep growing from 5.6 to 16.8 mm/annual. In the cases of great riverbed denivelation, due to tectonic faults, tufa waterfalls and cascades may emerge. The diversity of microhabitats here is very high, and it includes the submerged, freshwater caves with </w:t>
      </w:r>
      <w:r w:rsidRPr="00BB1650">
        <w:rPr>
          <w:rFonts w:eastAsia="Times New Roman" w:cstheme="minorHAnsi"/>
          <w:i/>
          <w:iCs/>
          <w:shd w:val="clear" w:color="auto" w:fill="FFFFFF"/>
        </w:rPr>
        <w:t>Eucladium verticillatum</w:t>
      </w:r>
      <w:r w:rsidRPr="00BB1650">
        <w:rPr>
          <w:rFonts w:eastAsia="Times New Roman" w:cstheme="minorHAnsi"/>
          <w:shd w:val="clear" w:color="auto" w:fill="FFFFFF"/>
        </w:rPr>
        <w:t xml:space="preserve">, </w:t>
      </w:r>
      <w:r w:rsidRPr="00BB1650">
        <w:rPr>
          <w:rFonts w:eastAsia="Times New Roman" w:cstheme="minorHAnsi"/>
          <w:i/>
          <w:iCs/>
          <w:shd w:val="clear" w:color="auto" w:fill="FFFFFF"/>
        </w:rPr>
        <w:t>Hymenostilium curvirostre</w:t>
      </w:r>
      <w:r w:rsidRPr="00BB1650">
        <w:rPr>
          <w:rFonts w:eastAsia="Times New Roman" w:cstheme="minorHAnsi"/>
          <w:shd w:val="clear" w:color="auto" w:fill="FFFFFF"/>
        </w:rPr>
        <w:t xml:space="preserve">, </w:t>
      </w:r>
      <w:r w:rsidRPr="00BB1650">
        <w:rPr>
          <w:rFonts w:eastAsia="Times New Roman" w:cstheme="minorHAnsi"/>
          <w:i/>
          <w:iCs/>
          <w:shd w:val="clear" w:color="auto" w:fill="FFFFFF"/>
        </w:rPr>
        <w:t>Cratoneuron filicinum</w:t>
      </w:r>
      <w:r w:rsidRPr="00BB1650">
        <w:rPr>
          <w:rFonts w:eastAsia="Times New Roman" w:cstheme="minorHAnsi"/>
          <w:shd w:val="clear" w:color="auto" w:fill="FFFFFF"/>
        </w:rPr>
        <w:t xml:space="preserve">, sun-exposed reefs with </w:t>
      </w:r>
      <w:r w:rsidRPr="00BB1650">
        <w:rPr>
          <w:rFonts w:eastAsia="Times New Roman" w:cstheme="minorHAnsi"/>
          <w:i/>
          <w:iCs/>
          <w:shd w:val="clear" w:color="auto" w:fill="FFFFFF"/>
        </w:rPr>
        <w:t>Cinclidotus aquaticus,</w:t>
      </w:r>
      <w:r w:rsidRPr="00BB1650">
        <w:rPr>
          <w:rFonts w:eastAsia="Times New Roman" w:cstheme="minorHAnsi"/>
          <w:shd w:val="clear" w:color="auto" w:fill="FFFFFF"/>
        </w:rPr>
        <w:t xml:space="preserve"> </w:t>
      </w:r>
      <w:r w:rsidRPr="00BB1650">
        <w:rPr>
          <w:rFonts w:eastAsia="Times New Roman" w:cstheme="minorHAnsi"/>
          <w:i/>
          <w:iCs/>
          <w:shd w:val="clear" w:color="auto" w:fill="FFFFFF"/>
        </w:rPr>
        <w:t xml:space="preserve">Platyhypnidium riparioides, </w:t>
      </w:r>
      <w:r w:rsidRPr="00BB1650">
        <w:rPr>
          <w:rFonts w:eastAsia="Times New Roman" w:cstheme="minorHAnsi"/>
          <w:shd w:val="clear" w:color="auto" w:fill="FFFFFF"/>
        </w:rPr>
        <w:t xml:space="preserve">and hydrophytic vascular plants, vertical cliffs with hanging curtains of </w:t>
      </w:r>
      <w:r w:rsidRPr="00BB1650">
        <w:rPr>
          <w:rFonts w:eastAsia="Times New Roman" w:cstheme="minorHAnsi"/>
          <w:i/>
          <w:iCs/>
          <w:shd w:val="clear" w:color="auto" w:fill="FFFFFF"/>
        </w:rPr>
        <w:t xml:space="preserve">Palustriella commutata </w:t>
      </w:r>
      <w:r w:rsidRPr="00BB1650">
        <w:rPr>
          <w:rFonts w:eastAsia="Times New Roman" w:cstheme="minorHAnsi"/>
          <w:shd w:val="clear" w:color="auto" w:fill="FFFFFF"/>
        </w:rPr>
        <w:t>and</w:t>
      </w:r>
      <w:r w:rsidRPr="00BB1650">
        <w:rPr>
          <w:rFonts w:eastAsia="Times New Roman" w:cstheme="minorHAnsi"/>
          <w:i/>
          <w:iCs/>
          <w:shd w:val="clear" w:color="auto" w:fill="FFFFFF"/>
        </w:rPr>
        <w:t xml:space="preserve"> Agrostis verticillata</w:t>
      </w:r>
      <w:r w:rsidRPr="00BB1650">
        <w:rPr>
          <w:rFonts w:eastAsia="Times New Roman" w:cstheme="minorHAnsi"/>
          <w:shd w:val="clear" w:color="auto" w:fill="FFFFFF"/>
        </w:rPr>
        <w:t>, small ponds behind the curtains with algae (</w:t>
      </w:r>
      <w:r w:rsidRPr="00BB1650">
        <w:rPr>
          <w:rFonts w:eastAsia="Times New Roman" w:cstheme="minorHAnsi"/>
          <w:i/>
          <w:iCs/>
          <w:shd w:val="clear" w:color="auto" w:fill="FFFFFF"/>
        </w:rPr>
        <w:t>Cyanophytes, Chlorophytes</w:t>
      </w:r>
      <w:r w:rsidRPr="00BB1650">
        <w:rPr>
          <w:rFonts w:eastAsia="Times New Roman" w:cstheme="minorHAnsi"/>
          <w:shd w:val="clear" w:color="auto" w:fill="FFFFFF"/>
        </w:rPr>
        <w:t>) and liverworts (</w:t>
      </w:r>
      <w:r w:rsidRPr="00BB1650">
        <w:rPr>
          <w:rFonts w:eastAsia="Times New Roman" w:cstheme="minorHAnsi"/>
          <w:i/>
          <w:iCs/>
          <w:shd w:val="clear" w:color="auto" w:fill="FFFFFF"/>
        </w:rPr>
        <w:t>Aneura pinguis</w:t>
      </w:r>
      <w:r w:rsidRPr="00BB1650">
        <w:rPr>
          <w:rFonts w:eastAsia="Times New Roman" w:cstheme="minorHAnsi"/>
          <w:shd w:val="clear" w:color="auto" w:fill="FFFFFF"/>
        </w:rPr>
        <w:t xml:space="preserve">). This kind of microhabitat diversification is caused by local differences in temperature, water velocity and insolation. Moreover, in terms of their syntaxonomy, tufa cascades differentiate according to the macro-climate into the alliances </w:t>
      </w:r>
      <w:r w:rsidRPr="00BB1650">
        <w:rPr>
          <w:rFonts w:eastAsia="Times New Roman" w:cstheme="minorHAnsi"/>
          <w:i/>
          <w:iCs/>
        </w:rPr>
        <w:t>Adiantion</w:t>
      </w:r>
      <w:r w:rsidRPr="00BB1650">
        <w:rPr>
          <w:rFonts w:eastAsia="Times New Roman" w:cstheme="minorHAnsi"/>
        </w:rPr>
        <w:t xml:space="preserve"> Br.-Bl. ex Horvatić 1934</w:t>
      </w:r>
      <w:r w:rsidRPr="00BB1650">
        <w:rPr>
          <w:rFonts w:eastAsia="Times New Roman" w:cstheme="minorHAnsi"/>
          <w:shd w:val="clear" w:color="auto" w:fill="FFFFFF"/>
        </w:rPr>
        <w:t xml:space="preserve"> and </w:t>
      </w:r>
      <w:r w:rsidRPr="00BB1650">
        <w:rPr>
          <w:rFonts w:eastAsia="Times New Roman" w:cstheme="minorHAnsi"/>
          <w:i/>
          <w:iCs/>
        </w:rPr>
        <w:t xml:space="preserve">Cratoneurion commutati </w:t>
      </w:r>
      <w:r w:rsidRPr="00BB1650">
        <w:rPr>
          <w:rFonts w:eastAsia="Times New Roman" w:cstheme="minorHAnsi"/>
        </w:rPr>
        <w:t>Koch 1928</w:t>
      </w:r>
      <w:r w:rsidRPr="00BB1650">
        <w:rPr>
          <w:rFonts w:eastAsia="Times New Roman" w:cstheme="minorHAnsi"/>
          <w:shd w:val="clear" w:color="auto" w:fill="FFFFFF"/>
        </w:rPr>
        <w:t>. Thus, i</w:t>
      </w:r>
      <w:r w:rsidRPr="00BB1650">
        <w:rPr>
          <w:rFonts w:eastAsia="Times New Roman" w:cstheme="minorHAnsi"/>
        </w:rPr>
        <w:t xml:space="preserve">n shaded and water-splashed places of the Mediterranean region, relict bryophyte-fern communities with dominance of </w:t>
      </w:r>
      <w:r w:rsidRPr="00BB1650">
        <w:rPr>
          <w:rFonts w:eastAsia="Times New Roman" w:cstheme="minorHAnsi"/>
          <w:i/>
          <w:iCs/>
        </w:rPr>
        <w:t>Adiantum capillus-veneris</w:t>
      </w:r>
      <w:r w:rsidRPr="00BB1650">
        <w:rPr>
          <w:rFonts w:eastAsia="Times New Roman" w:cstheme="minorHAnsi"/>
        </w:rPr>
        <w:t xml:space="preserve">, </w:t>
      </w:r>
      <w:r w:rsidRPr="00BB1650">
        <w:rPr>
          <w:rFonts w:eastAsia="Times New Roman" w:cstheme="minorHAnsi"/>
          <w:i/>
          <w:iCs/>
        </w:rPr>
        <w:t xml:space="preserve">Palustriella commutata </w:t>
      </w:r>
      <w:r w:rsidRPr="00BB1650">
        <w:rPr>
          <w:rFonts w:eastAsia="Times New Roman" w:cstheme="minorHAnsi"/>
        </w:rPr>
        <w:t xml:space="preserve">and </w:t>
      </w:r>
      <w:r w:rsidRPr="00BB1650">
        <w:rPr>
          <w:rFonts w:eastAsia="Times New Roman" w:cstheme="minorHAnsi"/>
          <w:i/>
          <w:iCs/>
        </w:rPr>
        <w:t>Eucladium verticillatum</w:t>
      </w:r>
      <w:r>
        <w:rPr>
          <w:rFonts w:eastAsia="Times New Roman" w:cstheme="minorHAnsi"/>
          <w:iCs/>
        </w:rPr>
        <w:t xml:space="preserve"> occur</w:t>
      </w:r>
      <w:r w:rsidRPr="00BB1650">
        <w:rPr>
          <w:rFonts w:eastAsia="Times New Roman" w:cstheme="minorHAnsi"/>
        </w:rPr>
        <w:t xml:space="preserve">, whereas in the temperate continental climate prevail bryophyte-rich communities described above. Tufa cascades have a high ecological value, as they form habitats for rare animal and plant species. However, they are extremely sensitive toward any kind of disturbances (both natural and anthropogenic). The </w:t>
      </w:r>
      <w:r>
        <w:rPr>
          <w:rFonts w:eastAsia="Times New Roman" w:cstheme="minorHAnsi"/>
        </w:rPr>
        <w:t>h</w:t>
      </w:r>
      <w:r w:rsidRPr="00BB1650">
        <w:rPr>
          <w:rFonts w:eastAsia="Times New Roman" w:cstheme="minorHAnsi"/>
        </w:rPr>
        <w:t xml:space="preserve">abitat 32A0* is related to </w:t>
      </w:r>
      <w:r>
        <w:rPr>
          <w:rFonts w:eastAsia="Times New Roman" w:cstheme="minorHAnsi"/>
        </w:rPr>
        <w:t>h</w:t>
      </w:r>
      <w:r w:rsidRPr="00BB1650">
        <w:rPr>
          <w:rFonts w:eastAsia="Times New Roman" w:cstheme="minorHAnsi"/>
        </w:rPr>
        <w:t>abitat 7220* (petrifying springs) which makes its syntaxonomical position questionable</w:t>
      </w:r>
    </w:p>
    <w:p w14:paraId="5E87413B" w14:textId="77777777" w:rsidR="008A3AAF" w:rsidRDefault="008A3AAF" w:rsidP="008A3AAF">
      <w:pPr>
        <w:spacing w:before="0" w:beforeAutospacing="0" w:after="0" w:afterAutospacing="0"/>
      </w:pPr>
      <w:r>
        <w:br w:type="page"/>
      </w:r>
    </w:p>
    <w:p w14:paraId="05DE5C83" w14:textId="77777777" w:rsidR="008A3AAF" w:rsidRDefault="008A3AAF" w:rsidP="008A3AAF">
      <w:pPr>
        <w:pStyle w:val="berschrift3"/>
        <w:ind w:left="851" w:hanging="851"/>
      </w:pPr>
      <w:r>
        <w:lastRenderedPageBreak/>
        <w:t>Identification</w:t>
      </w:r>
    </w:p>
    <w:p w14:paraId="3E8FCC88" w14:textId="77777777" w:rsidR="008A3AAF" w:rsidRPr="00D63303" w:rsidRDefault="008A3AAF" w:rsidP="008A3AAF">
      <w:pPr>
        <w:jc w:val="both"/>
        <w:rPr>
          <w:rFonts w:eastAsia="Times New Roman" w:cstheme="minorHAnsi"/>
        </w:rPr>
      </w:pPr>
      <w:r w:rsidRPr="00D63303">
        <w:rPr>
          <w:rFonts w:eastAsia="Times New Roman" w:cstheme="minorHAnsi"/>
          <w:i/>
          <w:iCs/>
        </w:rPr>
        <w:t>Adiantetea</w:t>
      </w:r>
      <w:r w:rsidRPr="00D63303">
        <w:rPr>
          <w:rFonts w:eastAsia="Times New Roman" w:cstheme="minorHAnsi"/>
        </w:rPr>
        <w:t xml:space="preserve"> Br.-Bl. et al. 1952</w:t>
      </w:r>
    </w:p>
    <w:p w14:paraId="2DA64710" w14:textId="77777777" w:rsidR="008A3AAF" w:rsidRPr="00BB1650" w:rsidRDefault="008A3AAF" w:rsidP="008A3AAF">
      <w:pPr>
        <w:spacing w:after="0"/>
        <w:ind w:firstLine="708"/>
        <w:jc w:val="both"/>
        <w:rPr>
          <w:rFonts w:eastAsia="Times New Roman" w:cstheme="minorHAnsi"/>
        </w:rPr>
      </w:pPr>
      <w:r w:rsidRPr="00BB1650">
        <w:rPr>
          <w:rFonts w:eastAsia="Times New Roman" w:cstheme="minorHAnsi"/>
          <w:i/>
          <w:iCs/>
        </w:rPr>
        <w:t>Adiantetalia</w:t>
      </w:r>
      <w:r w:rsidRPr="00BB1650">
        <w:rPr>
          <w:rFonts w:eastAsia="Times New Roman" w:cstheme="minorHAnsi"/>
        </w:rPr>
        <w:t xml:space="preserve"> Br.-Bl. ex Horvatić 1934</w:t>
      </w:r>
    </w:p>
    <w:p w14:paraId="5F00F97E" w14:textId="77777777" w:rsidR="008A3AAF" w:rsidRPr="00BB1650" w:rsidRDefault="008A3AAF" w:rsidP="008A3AAF">
      <w:pPr>
        <w:spacing w:after="0"/>
        <w:ind w:left="708" w:firstLine="708"/>
        <w:jc w:val="both"/>
        <w:rPr>
          <w:rFonts w:eastAsia="Times New Roman" w:cstheme="minorHAnsi"/>
        </w:rPr>
      </w:pPr>
      <w:r w:rsidRPr="00BB1650">
        <w:rPr>
          <w:rFonts w:eastAsia="Times New Roman" w:cstheme="minorHAnsi"/>
          <w:i/>
          <w:iCs/>
        </w:rPr>
        <w:t>Adiantion</w:t>
      </w:r>
      <w:r w:rsidRPr="00BB1650">
        <w:rPr>
          <w:rFonts w:eastAsia="Times New Roman" w:cstheme="minorHAnsi"/>
        </w:rPr>
        <w:t xml:space="preserve"> Br.-Bl. ex Horvatić 1934</w:t>
      </w:r>
    </w:p>
    <w:p w14:paraId="437037F5" w14:textId="77777777" w:rsidR="008A3AAF" w:rsidRPr="00BB1650" w:rsidRDefault="008A3AAF" w:rsidP="008A3AAF">
      <w:pPr>
        <w:spacing w:after="0"/>
        <w:ind w:left="1416" w:firstLine="708"/>
        <w:jc w:val="both"/>
        <w:rPr>
          <w:rFonts w:eastAsia="Times New Roman" w:cstheme="minorHAnsi"/>
        </w:rPr>
      </w:pPr>
      <w:r w:rsidRPr="00BB1650">
        <w:rPr>
          <w:rFonts w:eastAsia="Times New Roman" w:cstheme="minorHAnsi"/>
          <w:i/>
          <w:iCs/>
        </w:rPr>
        <w:t xml:space="preserve">Eucladio-Adiantetum capilli-veneris </w:t>
      </w:r>
      <w:r w:rsidRPr="00BB1650">
        <w:rPr>
          <w:rFonts w:eastAsia="Times New Roman" w:cstheme="minorHAnsi"/>
        </w:rPr>
        <w:t>Br.-Bl. ex Horvatić 1934</w:t>
      </w:r>
    </w:p>
    <w:p w14:paraId="431F7C08" w14:textId="77777777" w:rsidR="008A3AAF" w:rsidRPr="00BB1650" w:rsidRDefault="008A3AAF" w:rsidP="008A3AAF">
      <w:pPr>
        <w:spacing w:after="0"/>
        <w:ind w:left="1416" w:firstLine="708"/>
        <w:jc w:val="both"/>
        <w:rPr>
          <w:rFonts w:eastAsia="Times New Roman" w:cstheme="minorHAnsi"/>
        </w:rPr>
      </w:pPr>
      <w:r w:rsidRPr="00BB1650">
        <w:rPr>
          <w:rFonts w:eastAsia="Times New Roman" w:cstheme="minorHAnsi"/>
          <w:i/>
          <w:iCs/>
          <w:shd w:val="clear" w:color="auto" w:fill="FFFFFF"/>
        </w:rPr>
        <w:t xml:space="preserve">Eucladium verticillatum-Pellia endiviifolia </w:t>
      </w:r>
      <w:r w:rsidRPr="00BB1650">
        <w:rPr>
          <w:rFonts w:eastAsia="Times New Roman" w:cstheme="minorHAnsi"/>
          <w:shd w:val="clear" w:color="auto" w:fill="FFFFFF"/>
        </w:rPr>
        <w:t>(in Lyons et Kelly 2017)</w:t>
      </w:r>
    </w:p>
    <w:p w14:paraId="29E62A6E" w14:textId="77777777" w:rsidR="008A3AAF" w:rsidRPr="00D63303" w:rsidRDefault="008A3AAF" w:rsidP="008A3AAF">
      <w:pPr>
        <w:jc w:val="both"/>
        <w:rPr>
          <w:rFonts w:eastAsia="Times New Roman" w:cstheme="minorHAnsi"/>
        </w:rPr>
      </w:pPr>
      <w:r w:rsidRPr="00D63303">
        <w:rPr>
          <w:rFonts w:eastAsia="Times New Roman" w:cstheme="minorHAnsi"/>
          <w:i/>
          <w:iCs/>
        </w:rPr>
        <w:t xml:space="preserve">Montio-Cardaminetea </w:t>
      </w:r>
      <w:r w:rsidRPr="00D63303">
        <w:rPr>
          <w:rFonts w:eastAsia="Times New Roman" w:cstheme="minorHAnsi"/>
        </w:rPr>
        <w:t>Br.-Bl. et Tx. ex Klika et Hadač</w:t>
      </w:r>
    </w:p>
    <w:p w14:paraId="7DF68A89" w14:textId="77777777" w:rsidR="008A3AAF" w:rsidRPr="00BB1650" w:rsidRDefault="008A3AAF" w:rsidP="008A3AAF">
      <w:pPr>
        <w:spacing w:after="0"/>
        <w:ind w:firstLine="708"/>
        <w:jc w:val="both"/>
        <w:rPr>
          <w:rFonts w:eastAsia="Times New Roman" w:cstheme="minorHAnsi"/>
        </w:rPr>
      </w:pPr>
      <w:r w:rsidRPr="00BB1650">
        <w:rPr>
          <w:rFonts w:eastAsia="Times New Roman" w:cstheme="minorHAnsi"/>
          <w:i/>
          <w:iCs/>
        </w:rPr>
        <w:t>Montio-Cardaminetalia</w:t>
      </w:r>
      <w:r w:rsidRPr="00BB1650">
        <w:rPr>
          <w:rFonts w:eastAsia="Times New Roman" w:cstheme="minorHAnsi"/>
        </w:rPr>
        <w:t xml:space="preserve"> Pawłowski et al. 1928</w:t>
      </w:r>
    </w:p>
    <w:p w14:paraId="762D9C08" w14:textId="77777777" w:rsidR="008A3AAF" w:rsidRPr="00BB1650" w:rsidRDefault="008A3AAF" w:rsidP="008A3AAF">
      <w:pPr>
        <w:spacing w:after="0"/>
        <w:ind w:left="708" w:firstLine="708"/>
        <w:jc w:val="both"/>
        <w:rPr>
          <w:rFonts w:eastAsia="Times New Roman" w:cstheme="minorHAnsi"/>
        </w:rPr>
      </w:pPr>
      <w:r w:rsidRPr="00BB1650">
        <w:rPr>
          <w:rFonts w:eastAsia="Times New Roman" w:cstheme="minorHAnsi"/>
          <w:i/>
          <w:iCs/>
        </w:rPr>
        <w:t xml:space="preserve">Cratoneurion commutati </w:t>
      </w:r>
      <w:r w:rsidRPr="00BB1650">
        <w:rPr>
          <w:rFonts w:eastAsia="Times New Roman" w:cstheme="minorHAnsi"/>
        </w:rPr>
        <w:t>Koch 1928</w:t>
      </w:r>
    </w:p>
    <w:p w14:paraId="4EC7DF42" w14:textId="77777777" w:rsidR="008A3AAF" w:rsidRPr="00BB1650" w:rsidRDefault="008A3AAF" w:rsidP="008A3AAF">
      <w:pPr>
        <w:spacing w:after="0"/>
        <w:ind w:left="1416" w:firstLine="708"/>
        <w:jc w:val="both"/>
        <w:rPr>
          <w:rFonts w:eastAsia="Times New Roman" w:cstheme="minorHAnsi"/>
        </w:rPr>
      </w:pPr>
      <w:r w:rsidRPr="00BB1650">
        <w:rPr>
          <w:rFonts w:eastAsia="Times New Roman" w:cstheme="minorHAnsi"/>
          <w:i/>
          <w:iCs/>
        </w:rPr>
        <w:t>Pellion endiviifoliae</w:t>
      </w:r>
      <w:r w:rsidRPr="00BB1650">
        <w:rPr>
          <w:rFonts w:eastAsia="Times New Roman" w:cstheme="minorHAnsi"/>
        </w:rPr>
        <w:t xml:space="preserve"> Bardat in Bensettiti et al. 2002</w:t>
      </w:r>
    </w:p>
    <w:p w14:paraId="64CCC6A8" w14:textId="77777777" w:rsidR="008A3AAF" w:rsidRPr="00BB1650" w:rsidRDefault="008A3AAF" w:rsidP="008A3AAF">
      <w:pPr>
        <w:spacing w:after="0"/>
        <w:ind w:left="2832"/>
        <w:jc w:val="both"/>
        <w:rPr>
          <w:rFonts w:eastAsia="Times New Roman" w:cstheme="minorHAnsi"/>
        </w:rPr>
      </w:pPr>
      <w:r w:rsidRPr="00BB1650">
        <w:rPr>
          <w:rFonts w:eastAsia="Times New Roman" w:cstheme="minorHAnsi"/>
          <w:i/>
          <w:iCs/>
          <w:shd w:val="clear" w:color="auto" w:fill="FFFFFF"/>
        </w:rPr>
        <w:t xml:space="preserve">Pellio endiviifoliae-Cratoneuretum commutati </w:t>
      </w:r>
      <w:r w:rsidRPr="00BB1650">
        <w:rPr>
          <w:rFonts w:eastAsia="Times New Roman" w:cstheme="minorHAnsi"/>
          <w:shd w:val="clear" w:color="auto" w:fill="FFFFFF"/>
        </w:rPr>
        <w:t>(in Lyons et Kelly 2017)</w:t>
      </w:r>
    </w:p>
    <w:p w14:paraId="1EEE1983" w14:textId="77777777" w:rsidR="008A3AAF" w:rsidRPr="00BB1650" w:rsidRDefault="008A3AAF" w:rsidP="008A3AAF">
      <w:pPr>
        <w:spacing w:after="0"/>
        <w:ind w:left="2832"/>
        <w:jc w:val="both"/>
        <w:rPr>
          <w:rFonts w:eastAsia="Times New Roman" w:cstheme="minorHAnsi"/>
        </w:rPr>
      </w:pPr>
      <w:r w:rsidRPr="00BB1650">
        <w:rPr>
          <w:rFonts w:eastAsia="Times New Roman" w:cstheme="minorHAnsi"/>
          <w:i/>
          <w:iCs/>
        </w:rPr>
        <w:t xml:space="preserve">Palustriella commutata-Agrostis stolonifera </w:t>
      </w:r>
      <w:r w:rsidRPr="00BB1650">
        <w:rPr>
          <w:rFonts w:eastAsia="Times New Roman" w:cstheme="minorHAnsi"/>
          <w:shd w:val="clear" w:color="auto" w:fill="FFFFFF"/>
        </w:rPr>
        <w:t>(in Lyons et Kelly 2017)</w:t>
      </w:r>
    </w:p>
    <w:p w14:paraId="2F558172" w14:textId="77777777" w:rsidR="008A3AAF" w:rsidRPr="00BF3359" w:rsidRDefault="008A3AAF" w:rsidP="008A3AAF"/>
    <w:p w14:paraId="7E53B77F" w14:textId="77777777" w:rsidR="008A3AAF" w:rsidRPr="00D36209" w:rsidRDefault="008A3AAF" w:rsidP="008A3AAF">
      <w:pPr>
        <w:pStyle w:val="berschrift3"/>
        <w:ind w:left="851" w:hanging="851"/>
      </w:pPr>
      <w:r>
        <w:t>Coenosis</w:t>
      </w:r>
    </w:p>
    <w:p w14:paraId="6CB36F1B" w14:textId="77777777" w:rsidR="008A3AAF" w:rsidRPr="00BB1650" w:rsidRDefault="008A3AAF" w:rsidP="008A3AAF">
      <w:pPr>
        <w:spacing w:after="0"/>
        <w:jc w:val="both"/>
        <w:rPr>
          <w:rFonts w:eastAsia="Times New Roman" w:cstheme="minorHAnsi"/>
        </w:rPr>
      </w:pPr>
      <w:r w:rsidRPr="00EB73B0">
        <w:rPr>
          <w:rFonts w:eastAsia="Times New Roman" w:cstheme="minorHAnsi"/>
          <w:b/>
          <w:bCs/>
        </w:rPr>
        <w:t>Characteristic and dominant species</w:t>
      </w:r>
      <w:r w:rsidRPr="00EB73B0">
        <w:rPr>
          <w:rFonts w:eastAsia="Times New Roman" w:cstheme="minorHAnsi"/>
        </w:rPr>
        <w:t>:</w:t>
      </w:r>
      <w:r w:rsidRPr="00BB1650">
        <w:rPr>
          <w:rFonts w:eastAsia="Times New Roman" w:cstheme="minorHAnsi"/>
        </w:rPr>
        <w:t> </w:t>
      </w:r>
      <w:r w:rsidRPr="00BB1650">
        <w:rPr>
          <w:rFonts w:eastAsia="Times New Roman" w:cstheme="minorHAnsi"/>
          <w:i/>
          <w:iCs/>
        </w:rPr>
        <w:t>Palustriella commutata, Pellia endiviifolia, P. fabbroniana (= P. epiphylla), Platyhypnidium riparioides, Eucladium verticillatum, Cratoneuron filicinum, Didymodon tophaceus, D. bosniacus, Adiantum capillus-veneris</w:t>
      </w:r>
    </w:p>
    <w:p w14:paraId="3ABA5545" w14:textId="77777777" w:rsidR="008A3AAF" w:rsidRPr="00BB1650" w:rsidRDefault="008A3AAF" w:rsidP="008A3AAF">
      <w:pPr>
        <w:spacing w:after="0"/>
        <w:jc w:val="both"/>
        <w:rPr>
          <w:rFonts w:eastAsia="Times New Roman" w:cstheme="minorHAnsi"/>
        </w:rPr>
      </w:pPr>
      <w:r w:rsidRPr="00EB73B0">
        <w:rPr>
          <w:rFonts w:eastAsia="Times New Roman" w:cstheme="minorHAnsi"/>
          <w:b/>
          <w:bCs/>
        </w:rPr>
        <w:t>Other species</w:t>
      </w:r>
      <w:r w:rsidRPr="00EB73B0">
        <w:rPr>
          <w:rFonts w:eastAsia="Times New Roman" w:cstheme="minorHAnsi"/>
        </w:rPr>
        <w:t>:</w:t>
      </w:r>
      <w:r w:rsidRPr="00BB1650">
        <w:rPr>
          <w:rFonts w:eastAsia="Times New Roman" w:cstheme="minorHAnsi"/>
        </w:rPr>
        <w:t> </w:t>
      </w:r>
      <w:r w:rsidRPr="00BB1650">
        <w:rPr>
          <w:rFonts w:eastAsia="Times New Roman" w:cstheme="minorHAnsi"/>
          <w:i/>
          <w:iCs/>
        </w:rPr>
        <w:t xml:space="preserve">Marchantia polymorpha, Fegatella conica, Cinclidotus aquaticus, C. riparius, Schizothrix sp., Oocardium sp., Vaucheria sp., Hymenostilium curvirostre, Bryum ventricosum, Haplozia riparia </w:t>
      </w:r>
      <w:r w:rsidRPr="00BB1650">
        <w:rPr>
          <w:rFonts w:eastAsia="Times New Roman" w:cstheme="minorHAnsi"/>
        </w:rPr>
        <w:t>var</w:t>
      </w:r>
      <w:r w:rsidRPr="00BB1650">
        <w:rPr>
          <w:rFonts w:eastAsia="Times New Roman" w:cstheme="minorHAnsi"/>
          <w:i/>
          <w:iCs/>
        </w:rPr>
        <w:t xml:space="preserve">. rivularis, </w:t>
      </w:r>
      <w:r w:rsidRPr="00BB1650">
        <w:rPr>
          <w:rFonts w:eastAsia="Times New Roman" w:cstheme="minorHAnsi"/>
          <w:i/>
          <w:iCs/>
          <w:shd w:val="clear" w:color="auto" w:fill="FFFFFF"/>
        </w:rPr>
        <w:t>Aneura pinguis</w:t>
      </w:r>
      <w:r w:rsidRPr="00BB1650">
        <w:rPr>
          <w:rFonts w:eastAsia="Times New Roman" w:cstheme="minorHAnsi"/>
          <w:i/>
          <w:iCs/>
        </w:rPr>
        <w:t>, Agrostis verticillata, Lycopus europaeus, Fontinalis antipyretica </w:t>
      </w:r>
    </w:p>
    <w:p w14:paraId="196618A7" w14:textId="77777777" w:rsidR="008A3AAF" w:rsidRDefault="008A3AAF" w:rsidP="008A3AAF">
      <w:pPr>
        <w:jc w:val="both"/>
      </w:pPr>
    </w:p>
    <w:p w14:paraId="7CCC774F" w14:textId="77777777" w:rsidR="008A3AAF" w:rsidRDefault="008A3AAF" w:rsidP="008A3AAF">
      <w:pPr>
        <w:pStyle w:val="berschrift3"/>
        <w:ind w:left="851" w:hanging="851"/>
      </w:pPr>
      <w:r>
        <w:t>Ecology</w:t>
      </w:r>
    </w:p>
    <w:p w14:paraId="4B0A1E30" w14:textId="77777777" w:rsidR="008A3AAF" w:rsidRPr="00BB1650" w:rsidRDefault="008A3AAF" w:rsidP="008A3AAF">
      <w:pPr>
        <w:spacing w:after="0"/>
        <w:jc w:val="both"/>
        <w:rPr>
          <w:rFonts w:eastAsia="Times New Roman" w:cstheme="minorHAnsi"/>
        </w:rPr>
      </w:pPr>
      <w:r w:rsidRPr="00BB1650">
        <w:rPr>
          <w:rFonts w:eastAsia="Times New Roman" w:cstheme="minorHAnsi"/>
          <w:b/>
          <w:bCs/>
        </w:rPr>
        <w:t>Geology:</w:t>
      </w:r>
      <w:r w:rsidRPr="00BB1650">
        <w:rPr>
          <w:rFonts w:eastAsia="Times New Roman" w:cstheme="minorHAnsi"/>
        </w:rPr>
        <w:t xml:space="preserve"> in water precipitated carbonate and petrified biota</w:t>
      </w:r>
    </w:p>
    <w:p w14:paraId="5E350774" w14:textId="77777777" w:rsidR="008A3AAF" w:rsidRPr="00BB1650" w:rsidRDefault="008A3AAF" w:rsidP="008A3AAF">
      <w:pPr>
        <w:spacing w:after="0"/>
        <w:jc w:val="both"/>
        <w:rPr>
          <w:rFonts w:eastAsia="Times New Roman" w:cstheme="minorHAnsi"/>
        </w:rPr>
      </w:pPr>
      <w:r w:rsidRPr="00BB1650">
        <w:rPr>
          <w:rFonts w:eastAsia="Times New Roman" w:cstheme="minorHAnsi"/>
          <w:b/>
          <w:bCs/>
        </w:rPr>
        <w:t>Soil:</w:t>
      </w:r>
      <w:r w:rsidRPr="00BB1650">
        <w:rPr>
          <w:rFonts w:eastAsia="Times New Roman" w:cstheme="minorHAnsi"/>
        </w:rPr>
        <w:t xml:space="preserve"> subaqueous (protopedon)</w:t>
      </w:r>
    </w:p>
    <w:p w14:paraId="336BDC2F" w14:textId="77777777" w:rsidR="008A3AAF" w:rsidRPr="00BB1650" w:rsidRDefault="008A3AAF" w:rsidP="008A3AAF">
      <w:pPr>
        <w:spacing w:after="0"/>
        <w:jc w:val="both"/>
        <w:rPr>
          <w:rFonts w:eastAsia="Times New Roman" w:cstheme="minorHAnsi"/>
        </w:rPr>
      </w:pPr>
      <w:r w:rsidRPr="00BB1650">
        <w:rPr>
          <w:rFonts w:eastAsia="Times New Roman" w:cstheme="minorHAnsi"/>
          <w:b/>
          <w:bCs/>
        </w:rPr>
        <w:lastRenderedPageBreak/>
        <w:t>Water regime</w:t>
      </w:r>
      <w:r w:rsidRPr="00BB1650">
        <w:rPr>
          <w:rFonts w:eastAsia="Times New Roman" w:cstheme="minorHAnsi"/>
        </w:rPr>
        <w:t xml:space="preserve">: strictly </w:t>
      </w:r>
      <w:r w:rsidRPr="00BB1650">
        <w:rPr>
          <w:rFonts w:eastAsia="Times New Roman" w:cstheme="minorHAnsi"/>
          <w:shd w:val="clear" w:color="auto" w:fill="FFFFFF"/>
        </w:rPr>
        <w:t>dependent on a regular supply of uncontaminated water</w:t>
      </w:r>
    </w:p>
    <w:p w14:paraId="4BEAD841" w14:textId="77777777" w:rsidR="008A3AAF" w:rsidRPr="00BB1650" w:rsidRDefault="008A3AAF" w:rsidP="008A3AAF">
      <w:pPr>
        <w:spacing w:after="0"/>
        <w:jc w:val="both"/>
        <w:rPr>
          <w:rFonts w:eastAsia="Times New Roman" w:cstheme="minorHAnsi"/>
        </w:rPr>
      </w:pPr>
      <w:r w:rsidRPr="00BB1650">
        <w:rPr>
          <w:rFonts w:eastAsia="Times New Roman" w:cstheme="minorHAnsi"/>
          <w:b/>
          <w:bCs/>
        </w:rPr>
        <w:t>Climatic condition</w:t>
      </w:r>
      <w:r w:rsidRPr="00BB1650">
        <w:rPr>
          <w:rFonts w:eastAsia="Times New Roman" w:cstheme="minorHAnsi"/>
        </w:rPr>
        <w:t>: temperate continental and/or Mediterranean</w:t>
      </w:r>
    </w:p>
    <w:p w14:paraId="0B772602" w14:textId="77777777" w:rsidR="008A3AAF" w:rsidRPr="00BB1650" w:rsidRDefault="008A3AAF" w:rsidP="008A3AAF">
      <w:pPr>
        <w:spacing w:after="0"/>
        <w:jc w:val="both"/>
        <w:rPr>
          <w:rFonts w:eastAsia="Times New Roman" w:cstheme="minorHAnsi"/>
        </w:rPr>
      </w:pPr>
      <w:r w:rsidRPr="00BB1650">
        <w:rPr>
          <w:rFonts w:eastAsia="Times New Roman" w:cstheme="minorHAnsi"/>
          <w:b/>
          <w:bCs/>
        </w:rPr>
        <w:t>Altitude:</w:t>
      </w:r>
      <w:r w:rsidRPr="00BB1650">
        <w:rPr>
          <w:rFonts w:eastAsia="Times New Roman" w:cstheme="minorHAnsi"/>
        </w:rPr>
        <w:t xml:space="preserve"> colline - submontane belt</w:t>
      </w:r>
    </w:p>
    <w:p w14:paraId="74F9DFE2" w14:textId="77777777" w:rsidR="008A3AAF" w:rsidRDefault="008A3AAF" w:rsidP="008A3AAF"/>
    <w:p w14:paraId="310ED40B" w14:textId="77777777" w:rsidR="008A3AAF" w:rsidRDefault="008A3AAF" w:rsidP="008A3AAF">
      <w:pPr>
        <w:pStyle w:val="berschrift3"/>
        <w:ind w:left="851" w:hanging="851"/>
      </w:pPr>
      <w:r>
        <w:t>Structure</w:t>
      </w:r>
    </w:p>
    <w:p w14:paraId="20E9760D" w14:textId="77777777" w:rsidR="008A3AAF" w:rsidRPr="00BB1650" w:rsidRDefault="008A3AAF" w:rsidP="008A3AAF">
      <w:pPr>
        <w:spacing w:after="0"/>
        <w:jc w:val="both"/>
        <w:rPr>
          <w:rFonts w:eastAsia="Times New Roman" w:cstheme="minorHAnsi"/>
        </w:rPr>
      </w:pPr>
      <w:r w:rsidRPr="00BB1650">
        <w:rPr>
          <w:rFonts w:eastAsia="Times New Roman" w:cstheme="minorHAnsi"/>
        </w:rPr>
        <w:t>Initially, the microbial biofilms enable attachment of algae and bryophytes on precipitated carbonate deposits, whereby horizontal surfaces of cascades or waterfalls get densely overgrown by heliophytic bryophytes (</w:t>
      </w:r>
      <w:r w:rsidRPr="00BB1650">
        <w:rPr>
          <w:rFonts w:eastAsia="Times New Roman" w:cstheme="minorHAnsi"/>
          <w:i/>
          <w:iCs/>
        </w:rPr>
        <w:t>Platyhypnidium riparioides, Cinclidotus aquaticus, Bryum ventricosum</w:t>
      </w:r>
      <w:r w:rsidRPr="00BB1650">
        <w:rPr>
          <w:rFonts w:eastAsia="Times New Roman" w:cstheme="minorHAnsi"/>
        </w:rPr>
        <w:t>), with sparse herbaceous aquatic macrophytes (</w:t>
      </w:r>
      <w:r w:rsidRPr="00BB1650">
        <w:rPr>
          <w:rFonts w:eastAsia="Times New Roman" w:cstheme="minorHAnsi"/>
          <w:i/>
          <w:iCs/>
        </w:rPr>
        <w:t>Lycopus europaeus, Polypogon viridis</w:t>
      </w:r>
      <w:r w:rsidRPr="00BB1650">
        <w:rPr>
          <w:rFonts w:eastAsia="Times New Roman" w:cstheme="minorHAnsi"/>
        </w:rPr>
        <w:t xml:space="preserve">) rooted into the tufa crevices. Upstream from cascades usually form pools of slow-flowing water in which may develop ligneous species, such as </w:t>
      </w:r>
      <w:r w:rsidRPr="00BB1650">
        <w:rPr>
          <w:rFonts w:eastAsia="Times New Roman" w:cstheme="minorHAnsi"/>
          <w:i/>
          <w:iCs/>
        </w:rPr>
        <w:t>Salix eleagnos</w:t>
      </w:r>
      <w:r w:rsidRPr="00BB1650">
        <w:rPr>
          <w:rFonts w:eastAsia="Times New Roman" w:cstheme="minorHAnsi"/>
        </w:rPr>
        <w:t xml:space="preserve"> or </w:t>
      </w:r>
      <w:r w:rsidRPr="00BB1650">
        <w:rPr>
          <w:rFonts w:eastAsia="Times New Roman" w:cstheme="minorHAnsi"/>
          <w:i/>
          <w:iCs/>
        </w:rPr>
        <w:t>Alnus glutinosa</w:t>
      </w:r>
      <w:r w:rsidRPr="00BB1650">
        <w:rPr>
          <w:rFonts w:eastAsia="Times New Roman" w:cstheme="minorHAnsi"/>
        </w:rPr>
        <w:t xml:space="preserve">, whose roots can long-term endure in subaqueous conditions (palustrine vegetation). When water level significantly drops, in summer, tufa formations may protrude above the water table, however, they are steadily well hydrated due to high air humidity and capillary rising water. Over vertical cliffs, on waterfalls and cascades, hang wide curtains of </w:t>
      </w:r>
      <w:r w:rsidRPr="00BB1650">
        <w:rPr>
          <w:rFonts w:eastAsia="Times New Roman" w:cstheme="minorHAnsi"/>
          <w:i/>
          <w:iCs/>
        </w:rPr>
        <w:t xml:space="preserve">Palustriella commutata </w:t>
      </w:r>
      <w:r w:rsidRPr="00BB1650">
        <w:rPr>
          <w:rFonts w:eastAsia="Times New Roman" w:cstheme="minorHAnsi"/>
        </w:rPr>
        <w:t>and</w:t>
      </w:r>
      <w:r w:rsidRPr="00BB1650">
        <w:rPr>
          <w:rFonts w:eastAsia="Times New Roman" w:cstheme="minorHAnsi"/>
          <w:i/>
          <w:iCs/>
        </w:rPr>
        <w:t xml:space="preserve"> Agrostis verticillata </w:t>
      </w:r>
      <w:r w:rsidRPr="00BB1650">
        <w:rPr>
          <w:rFonts w:eastAsia="Times New Roman" w:cstheme="minorHAnsi"/>
        </w:rPr>
        <w:t xml:space="preserve">which are soaked up with continuously dropping water that enhances calcite deposition in the surrounding area. The protruding tufa formations create shaded microhabitats for sciophytes: </w:t>
      </w:r>
      <w:r w:rsidRPr="00BB1650">
        <w:rPr>
          <w:rFonts w:eastAsia="Times New Roman" w:cstheme="minorHAnsi"/>
          <w:i/>
          <w:iCs/>
        </w:rPr>
        <w:t xml:space="preserve">Eucladium verticillatum, Cratoneuron filicinum, Aneura pinguis, Hymenostilium curvirostre. </w:t>
      </w:r>
      <w:r w:rsidRPr="00BB1650">
        <w:rPr>
          <w:rFonts w:eastAsia="Times New Roman" w:cstheme="minorHAnsi"/>
        </w:rPr>
        <w:t xml:space="preserve">Of vascular plants, on the protrusions and cones of tufa around the waterfalls, may occur </w:t>
      </w:r>
      <w:r w:rsidRPr="00BB1650">
        <w:rPr>
          <w:rFonts w:eastAsia="Times New Roman" w:cstheme="minorHAnsi"/>
          <w:i/>
          <w:iCs/>
        </w:rPr>
        <w:t>Petasites sp., Eupatorium cannabinum, Mentha aquatica, Lycopus eruopaeus</w:t>
      </w:r>
      <w:r w:rsidRPr="00BB1650">
        <w:rPr>
          <w:rFonts w:eastAsia="Times New Roman" w:cstheme="minorHAnsi"/>
        </w:rPr>
        <w:t xml:space="preserve">, </w:t>
      </w:r>
      <w:r w:rsidRPr="00BB1650">
        <w:rPr>
          <w:rFonts w:eastAsia="Times New Roman" w:cstheme="minorHAnsi"/>
          <w:i/>
          <w:iCs/>
        </w:rPr>
        <w:t>Chaerophyllum aromaticum.</w:t>
      </w:r>
      <w:r w:rsidRPr="00BB1650">
        <w:rPr>
          <w:rFonts w:eastAsia="Times New Roman" w:cstheme="minorHAnsi"/>
        </w:rPr>
        <w:t xml:space="preserve"> Generally, coverage of vascular plants at tufa cascades is small.</w:t>
      </w:r>
    </w:p>
    <w:p w14:paraId="37629236" w14:textId="77777777" w:rsidR="008A3AAF" w:rsidRPr="00760095" w:rsidRDefault="008A3AAF" w:rsidP="008A3AAF"/>
    <w:p w14:paraId="5B8FF204" w14:textId="77777777" w:rsidR="008A3AAF" w:rsidRDefault="008A3AAF" w:rsidP="008A3AAF">
      <w:pPr>
        <w:pStyle w:val="berschrift3"/>
        <w:ind w:left="851" w:hanging="851"/>
      </w:pPr>
      <w:r>
        <w:t>Dynamic</w:t>
      </w:r>
    </w:p>
    <w:p w14:paraId="3C445979" w14:textId="77777777" w:rsidR="008A3AAF" w:rsidRDefault="008A3AAF" w:rsidP="008A3AAF">
      <w:pPr>
        <w:jc w:val="both"/>
        <w:rPr>
          <w:rFonts w:eastAsia="Times New Roman" w:cstheme="minorHAnsi"/>
        </w:rPr>
      </w:pPr>
      <w:r w:rsidRPr="00BB1650">
        <w:rPr>
          <w:rFonts w:eastAsia="Times New Roman" w:cstheme="minorHAnsi"/>
        </w:rPr>
        <w:t>Tufa deposition begins on the surface of the mosses with the fixation of calcite microcrystals on the biofilms of cyanobacteria (</w:t>
      </w:r>
      <w:r w:rsidRPr="00BB1650">
        <w:rPr>
          <w:rFonts w:eastAsia="Times New Roman" w:cstheme="minorHAnsi"/>
          <w:i/>
          <w:iCs/>
        </w:rPr>
        <w:t>Oocardium sp.,</w:t>
      </w:r>
      <w:r w:rsidRPr="00BB1650">
        <w:rPr>
          <w:rFonts w:eastAsia="Times New Roman" w:cstheme="minorHAnsi"/>
        </w:rPr>
        <w:t xml:space="preserve"> </w:t>
      </w:r>
      <w:r w:rsidRPr="00BB1650">
        <w:rPr>
          <w:rFonts w:eastAsia="Times New Roman" w:cstheme="minorHAnsi"/>
          <w:i/>
          <w:iCs/>
        </w:rPr>
        <w:t xml:space="preserve">Phormidium sp.) </w:t>
      </w:r>
      <w:r w:rsidRPr="00BB1650">
        <w:rPr>
          <w:rFonts w:eastAsia="Times New Roman" w:cstheme="minorHAnsi"/>
        </w:rPr>
        <w:t>and diatoms. Organic and inorganic particles (diatom shells, fragments of animal shells, grains of limestone) stick to them, creating a nucleus on which the calcite crystals will grow. The extensive biofilm coloni</w:t>
      </w:r>
      <w:r>
        <w:rPr>
          <w:rFonts w:eastAsia="Times New Roman" w:cstheme="minorHAnsi"/>
        </w:rPr>
        <w:t>sation</w:t>
      </w:r>
      <w:r w:rsidRPr="00BB1650">
        <w:rPr>
          <w:rFonts w:eastAsia="Times New Roman" w:cstheme="minorHAnsi"/>
        </w:rPr>
        <w:t xml:space="preserve"> of aquatic vegetation can encourage thin laminar carbonate precipitation on detrital nuclei and semi-aquatic macrophytes. In accordance with growth of tufa deposits, assembly of algae is gradually replaced by aquatic bryophytes adapted to sunny places (</w:t>
      </w:r>
      <w:r w:rsidRPr="00BB1650">
        <w:rPr>
          <w:rFonts w:eastAsia="Times New Roman" w:cstheme="minorHAnsi"/>
          <w:i/>
          <w:iCs/>
        </w:rPr>
        <w:t>Cinclidotus aquaticus, Platyhypnidium riparioides, Bryum ventricosum</w:t>
      </w:r>
      <w:r w:rsidRPr="00BB1650">
        <w:rPr>
          <w:rFonts w:eastAsia="Times New Roman" w:cstheme="minorHAnsi"/>
        </w:rPr>
        <w:t>)</w:t>
      </w:r>
      <w:r w:rsidRPr="00BB1650">
        <w:rPr>
          <w:rFonts w:eastAsia="Times New Roman" w:cstheme="minorHAnsi"/>
          <w:i/>
          <w:iCs/>
        </w:rPr>
        <w:t>.</w:t>
      </w:r>
      <w:r w:rsidRPr="00BB1650">
        <w:rPr>
          <w:rFonts w:eastAsia="Times New Roman" w:cstheme="minorHAnsi"/>
        </w:rPr>
        <w:t xml:space="preserve"> As the tufa-growth continues, different shapes emerge creating diversity of microhabitats for bryophytes. Succession progresses toward species that prefer semi-shaded (</w:t>
      </w:r>
      <w:r w:rsidRPr="00BB1650">
        <w:rPr>
          <w:rFonts w:eastAsia="Times New Roman" w:cstheme="minorHAnsi"/>
          <w:i/>
          <w:iCs/>
        </w:rPr>
        <w:t>Palustriella commutata</w:t>
      </w:r>
      <w:r w:rsidRPr="00BB1650">
        <w:rPr>
          <w:rFonts w:eastAsia="Times New Roman" w:cstheme="minorHAnsi"/>
        </w:rPr>
        <w:t>) to fully shaded (</w:t>
      </w:r>
      <w:r w:rsidRPr="00BB1650">
        <w:rPr>
          <w:rFonts w:eastAsia="Times New Roman" w:cstheme="minorHAnsi"/>
          <w:i/>
          <w:iCs/>
        </w:rPr>
        <w:t>Cratoneuron filicinum, Eucladium verticillatum</w:t>
      </w:r>
      <w:r w:rsidRPr="00BB1650">
        <w:rPr>
          <w:rFonts w:eastAsia="Times New Roman" w:cstheme="minorHAnsi"/>
        </w:rPr>
        <w:t xml:space="preserve">), by water splashed places. The natural causes, such as flood pulses, or anthropogenic impacts, reduction in water supply, may lead to physical damages of tufa deposits and creation of new kinds of microhabitats (ceiling </w:t>
      </w:r>
      <w:r w:rsidRPr="00BB1650">
        <w:rPr>
          <w:rFonts w:eastAsia="Times New Roman" w:cstheme="minorHAnsi"/>
        </w:rPr>
        <w:lastRenderedPageBreak/>
        <w:t>of submerged caves may collapse). Furthermore, ligneous species occur in places where conditions for accumulation of detrital and silt are met (ponds and pools) leading to changes in light conditions and disappearance of light-dependent species. Besides, tree roots are highly tufa-destructive</w:t>
      </w:r>
    </w:p>
    <w:p w14:paraId="25293E84" w14:textId="77777777" w:rsidR="008A3AAF" w:rsidRDefault="008A3AAF" w:rsidP="008A3AAF">
      <w:pPr>
        <w:jc w:val="both"/>
      </w:pPr>
    </w:p>
    <w:p w14:paraId="3A501356" w14:textId="77777777" w:rsidR="008A3AAF" w:rsidRDefault="008A3AAF" w:rsidP="008A3AAF">
      <w:pPr>
        <w:pStyle w:val="berschrift3"/>
        <w:ind w:left="851" w:hanging="851"/>
      </w:pPr>
      <w:r>
        <w:t>Dependencies on maintenance</w:t>
      </w:r>
    </w:p>
    <w:p w14:paraId="2D02ABBA" w14:textId="77777777" w:rsidR="008A3AAF" w:rsidRPr="00D63303" w:rsidRDefault="008A3AAF" w:rsidP="008A3AAF">
      <w:pPr>
        <w:spacing w:after="0"/>
        <w:jc w:val="both"/>
        <w:rPr>
          <w:rFonts w:eastAsia="Times New Roman" w:cstheme="minorHAnsi"/>
        </w:rPr>
      </w:pPr>
      <w:r w:rsidRPr="00BB1650">
        <w:rPr>
          <w:rFonts w:eastAsia="Times New Roman" w:cstheme="minorHAnsi"/>
        </w:rPr>
        <w:t xml:space="preserve">In order to maintain tufa cascades and waterfalls in good shape, it is required to monitor water quality in the entire basin area, for tufa-forming species are extremely sensitive toward eutrophication and/or pollution. Furthermore, since the tufa-formation is an ongoing process, undisturbed water-supply is necessary to support survival of tufa-building biota. The maintenance of macro-vegetation in the riparian belt, to provide favorable light conditions </w:t>
      </w:r>
      <w:r>
        <w:rPr>
          <w:rFonts w:eastAsia="Times New Roman" w:cstheme="minorHAnsi"/>
        </w:rPr>
        <w:t>for autotrophs on tufa cascades.</w:t>
      </w:r>
    </w:p>
    <w:p w14:paraId="5A82BE1C" w14:textId="77777777" w:rsidR="008A3AAF" w:rsidRDefault="008A3AAF" w:rsidP="008A3AAF"/>
    <w:p w14:paraId="64C41335" w14:textId="77777777" w:rsidR="008A3AAF" w:rsidRPr="00D36209" w:rsidRDefault="008A3AAF" w:rsidP="008A3AAF">
      <w:pPr>
        <w:pStyle w:val="berschrift3"/>
        <w:ind w:left="851" w:hanging="851"/>
      </w:pPr>
      <w:r>
        <w:t>Threats and pressures</w:t>
      </w:r>
    </w:p>
    <w:p w14:paraId="5121CCB1" w14:textId="77777777" w:rsidR="008A3AAF" w:rsidRPr="00BB1650" w:rsidRDefault="008A3AAF" w:rsidP="008A3AAF">
      <w:pPr>
        <w:spacing w:after="0"/>
        <w:jc w:val="both"/>
        <w:rPr>
          <w:rFonts w:eastAsia="Times New Roman" w:cstheme="minorHAnsi"/>
        </w:rPr>
      </w:pPr>
      <w:r w:rsidRPr="00BB1650">
        <w:rPr>
          <w:rFonts w:eastAsia="Times New Roman" w:cstheme="minorHAnsi"/>
        </w:rPr>
        <w:t xml:space="preserve">Alteration </w:t>
      </w:r>
      <w:r>
        <w:rPr>
          <w:rFonts w:eastAsia="Times New Roman" w:cstheme="minorHAnsi"/>
        </w:rPr>
        <w:t>in</w:t>
      </w:r>
      <w:r w:rsidRPr="00BB1650">
        <w:rPr>
          <w:rFonts w:eastAsia="Times New Roman" w:cstheme="minorHAnsi"/>
        </w:rPr>
        <w:t xml:space="preserve"> water </w:t>
      </w:r>
      <w:r>
        <w:rPr>
          <w:rFonts w:eastAsia="Times New Roman" w:cstheme="minorHAnsi"/>
        </w:rPr>
        <w:t>discharge</w:t>
      </w:r>
      <w:r>
        <w:rPr>
          <w:rFonts w:eastAsia="Times New Roman" w:cstheme="minorHAnsi"/>
        </w:rPr>
        <w:tab/>
      </w:r>
      <w:r>
        <w:rPr>
          <w:rFonts w:eastAsia="Times New Roman" w:cstheme="minorHAnsi"/>
        </w:rPr>
        <w:br/>
        <w:t>N</w:t>
      </w:r>
      <w:r w:rsidRPr="00BB1650">
        <w:rPr>
          <w:rFonts w:eastAsia="Times New Roman" w:cstheme="minorHAnsi"/>
        </w:rPr>
        <w:t>utrient</w:t>
      </w:r>
      <w:r>
        <w:rPr>
          <w:rFonts w:eastAsia="Times New Roman" w:cstheme="minorHAnsi"/>
        </w:rPr>
        <w:t>s</w:t>
      </w:r>
      <w:r w:rsidRPr="00BB1650">
        <w:rPr>
          <w:rFonts w:eastAsia="Times New Roman" w:cstheme="minorHAnsi"/>
        </w:rPr>
        <w:t xml:space="preserve"> and </w:t>
      </w:r>
      <w:r>
        <w:rPr>
          <w:rFonts w:eastAsia="Times New Roman" w:cstheme="minorHAnsi"/>
        </w:rPr>
        <w:t>pesticides</w:t>
      </w:r>
      <w:r w:rsidRPr="00BB1650">
        <w:rPr>
          <w:rFonts w:eastAsia="Times New Roman" w:cstheme="minorHAnsi"/>
        </w:rPr>
        <w:t xml:space="preserve"> </w:t>
      </w:r>
      <w:r>
        <w:rPr>
          <w:rFonts w:eastAsia="Times New Roman" w:cstheme="minorHAnsi"/>
        </w:rPr>
        <w:tab/>
      </w:r>
      <w:r>
        <w:rPr>
          <w:rFonts w:eastAsia="Times New Roman" w:cstheme="minorHAnsi"/>
        </w:rPr>
        <w:br/>
      </w:r>
      <w:r w:rsidRPr="00BB1650">
        <w:rPr>
          <w:rFonts w:eastAsia="Times New Roman" w:cstheme="minorHAnsi"/>
        </w:rPr>
        <w:t>Tufa exploitation</w:t>
      </w:r>
      <w:r>
        <w:rPr>
          <w:rFonts w:eastAsia="Times New Roman" w:cstheme="minorHAnsi"/>
        </w:rPr>
        <w:tab/>
      </w:r>
      <w:r>
        <w:rPr>
          <w:rFonts w:eastAsia="Times New Roman" w:cstheme="minorHAnsi"/>
        </w:rPr>
        <w:br/>
      </w:r>
      <w:r w:rsidRPr="00BB1650">
        <w:rPr>
          <w:rFonts w:eastAsia="Times New Roman" w:cstheme="minorHAnsi"/>
        </w:rPr>
        <w:t>Trampling and recreational rafting</w:t>
      </w:r>
      <w:r>
        <w:rPr>
          <w:rFonts w:eastAsia="Times New Roman" w:cstheme="minorHAnsi"/>
        </w:rPr>
        <w:tab/>
      </w:r>
      <w:r>
        <w:rPr>
          <w:rFonts w:eastAsia="Times New Roman" w:cstheme="minorHAnsi"/>
        </w:rPr>
        <w:br/>
      </w:r>
      <w:r w:rsidRPr="00BB1650">
        <w:rPr>
          <w:rFonts w:eastAsia="Times New Roman" w:cstheme="minorHAnsi"/>
        </w:rPr>
        <w:t>Invasive alien species</w:t>
      </w:r>
      <w:r>
        <w:rPr>
          <w:rFonts w:eastAsia="Times New Roman" w:cstheme="minorHAnsi"/>
        </w:rPr>
        <w:tab/>
      </w:r>
      <w:r w:rsidRPr="00BB1650">
        <w:rPr>
          <w:rFonts w:eastAsia="Times New Roman" w:cstheme="minorHAnsi"/>
        </w:rPr>
        <w:br/>
        <w:t>Climate changes</w:t>
      </w:r>
    </w:p>
    <w:p w14:paraId="18B6867C" w14:textId="77777777" w:rsidR="008A3AAF" w:rsidRDefault="008A3AAF" w:rsidP="008A3AAF"/>
    <w:p w14:paraId="2D51F0E8" w14:textId="77777777" w:rsidR="008A3AAF" w:rsidRPr="00D36209" w:rsidRDefault="008A3AAF" w:rsidP="008A3AAF">
      <w:pPr>
        <w:pStyle w:val="berschrift3"/>
        <w:ind w:left="851" w:hanging="851"/>
      </w:pPr>
      <w:r>
        <w:t>Conservation measures</w:t>
      </w:r>
    </w:p>
    <w:p w14:paraId="3B93AE0D" w14:textId="77777777" w:rsidR="008A3AAF" w:rsidRPr="00BB1650" w:rsidRDefault="008A3AAF" w:rsidP="008A3AAF">
      <w:pPr>
        <w:spacing w:after="0"/>
        <w:jc w:val="both"/>
        <w:rPr>
          <w:rFonts w:eastAsia="Times New Roman" w:cstheme="minorHAnsi"/>
        </w:rPr>
      </w:pPr>
      <w:r w:rsidRPr="00BB1650">
        <w:rPr>
          <w:rFonts w:eastAsia="Times New Roman" w:cstheme="minorHAnsi"/>
        </w:rPr>
        <w:t>Biomonitoring of water quality</w:t>
      </w:r>
      <w:r>
        <w:rPr>
          <w:rFonts w:eastAsia="Times New Roman" w:cstheme="minorHAnsi"/>
        </w:rPr>
        <w:tab/>
      </w:r>
      <w:r>
        <w:rPr>
          <w:rFonts w:eastAsia="Times New Roman" w:cstheme="minorHAnsi"/>
        </w:rPr>
        <w:br/>
      </w:r>
      <w:r w:rsidRPr="00BB1650">
        <w:rPr>
          <w:rFonts w:eastAsia="Times New Roman" w:cstheme="minorHAnsi"/>
        </w:rPr>
        <w:t>Monitoring and control of the surface runoff</w:t>
      </w:r>
      <w:r>
        <w:rPr>
          <w:rFonts w:eastAsia="Times New Roman" w:cstheme="minorHAnsi"/>
        </w:rPr>
        <w:tab/>
      </w:r>
      <w:r>
        <w:rPr>
          <w:rFonts w:eastAsia="Times New Roman" w:cstheme="minorHAnsi"/>
        </w:rPr>
        <w:br/>
      </w:r>
      <w:r w:rsidRPr="00BB1650">
        <w:rPr>
          <w:rFonts w:eastAsia="Times New Roman" w:cstheme="minorHAnsi"/>
        </w:rPr>
        <w:t>Maintenance of flow velocity (upstream removal of tree trunks etc. from the riverbed)</w:t>
      </w:r>
      <w:r>
        <w:rPr>
          <w:rFonts w:eastAsia="Times New Roman" w:cstheme="minorHAnsi"/>
        </w:rPr>
        <w:tab/>
      </w:r>
      <w:r>
        <w:rPr>
          <w:rFonts w:eastAsia="Times New Roman" w:cstheme="minorHAnsi"/>
        </w:rPr>
        <w:br/>
      </w:r>
      <w:r w:rsidRPr="00BB1650">
        <w:rPr>
          <w:rFonts w:eastAsia="Times New Roman" w:cstheme="minorHAnsi"/>
        </w:rPr>
        <w:t>Management o</w:t>
      </w:r>
      <w:r>
        <w:rPr>
          <w:rFonts w:eastAsia="Times New Roman" w:cstheme="minorHAnsi"/>
        </w:rPr>
        <w:t>f the riparian macro-vegetation</w:t>
      </w:r>
      <w:r>
        <w:rPr>
          <w:rFonts w:eastAsia="Times New Roman" w:cstheme="minorHAnsi"/>
        </w:rPr>
        <w:tab/>
      </w:r>
      <w:r>
        <w:rPr>
          <w:rFonts w:eastAsia="Times New Roman" w:cstheme="minorHAnsi"/>
        </w:rPr>
        <w:br/>
      </w:r>
      <w:r w:rsidRPr="00BB1650">
        <w:rPr>
          <w:rFonts w:eastAsia="Times New Roman" w:cstheme="minorHAnsi"/>
        </w:rPr>
        <w:t>Monitoring and /or mechanical removal of invasive alien species</w:t>
      </w:r>
    </w:p>
    <w:p w14:paraId="2B890449" w14:textId="77777777" w:rsidR="008A3AAF" w:rsidRDefault="008A3AAF" w:rsidP="008A3AAF"/>
    <w:p w14:paraId="42763D03" w14:textId="77777777" w:rsidR="008A3AAF" w:rsidRPr="00D36209" w:rsidRDefault="008A3AAF" w:rsidP="008A3AAF">
      <w:pPr>
        <w:pStyle w:val="berschrift3"/>
        <w:ind w:left="851" w:hanging="851"/>
      </w:pPr>
      <w:r>
        <w:t>Distribution</w:t>
      </w:r>
    </w:p>
    <w:p w14:paraId="4D0F636C" w14:textId="77777777" w:rsidR="008A3AAF" w:rsidRPr="00BB1650" w:rsidRDefault="008A3AAF" w:rsidP="008A3AAF">
      <w:pPr>
        <w:spacing w:after="0"/>
        <w:jc w:val="both"/>
        <w:rPr>
          <w:rFonts w:eastAsia="Times New Roman" w:cstheme="minorHAnsi"/>
        </w:rPr>
      </w:pPr>
      <w:r w:rsidRPr="00BB1650">
        <w:rPr>
          <w:rFonts w:eastAsia="Times New Roman" w:cstheme="minorHAnsi"/>
        </w:rPr>
        <w:t>Area in Europe: widespread in Europe, with the exception of Portugal, the Pannonian region from Slovenia to Romania and the steppe zone</w:t>
      </w:r>
    </w:p>
    <w:p w14:paraId="6265FD13" w14:textId="77777777" w:rsidR="008A3AAF" w:rsidRDefault="008A3AAF" w:rsidP="008A3AAF">
      <w:pPr>
        <w:spacing w:after="0"/>
        <w:jc w:val="both"/>
        <w:rPr>
          <w:rFonts w:eastAsia="Times New Roman" w:cstheme="minorHAnsi"/>
        </w:rPr>
      </w:pPr>
      <w:r w:rsidRPr="00BB1650">
        <w:rPr>
          <w:rFonts w:eastAsia="Times New Roman" w:cstheme="minorHAnsi"/>
        </w:rPr>
        <w:t>Balkans: mainly in karst region of Bosnia and Herzegovina, Croatia, Slovenia</w:t>
      </w:r>
    </w:p>
    <w:p w14:paraId="7DAAAFBE" w14:textId="77777777" w:rsidR="008A3AAF" w:rsidRDefault="008A3AAF" w:rsidP="008A3AAF"/>
    <w:p w14:paraId="1825172B" w14:textId="77777777" w:rsidR="008A3AAF" w:rsidRDefault="008A3AAF" w:rsidP="008A3AAF">
      <w:pPr>
        <w:pStyle w:val="berschrift3"/>
        <w:ind w:left="851" w:hanging="851"/>
      </w:pPr>
      <w:r>
        <w:t>Literature</w:t>
      </w:r>
    </w:p>
    <w:p w14:paraId="61F68BEF" w14:textId="77777777" w:rsidR="008A3AAF" w:rsidRPr="00D63303" w:rsidRDefault="008A3AAF" w:rsidP="008A3AAF">
      <w:pPr>
        <w:jc w:val="both"/>
        <w:textAlignment w:val="baseline"/>
        <w:rPr>
          <w:rFonts w:eastAsia="Times New Roman" w:cstheme="minorHAnsi"/>
        </w:rPr>
      </w:pPr>
      <w:r w:rsidRPr="00D63303">
        <w:rPr>
          <w:rFonts w:eastAsia="Times New Roman" w:cstheme="minorHAnsi"/>
        </w:rPr>
        <w:t>Capezzuoli E., Gandin A., Pedley M. 2014. Decoding tufa and travertine (fresh water carbonates) in the sedimentary record: The state of the art. Sedimentology, 61, 1−21.</w:t>
      </w:r>
    </w:p>
    <w:p w14:paraId="4A633C52" w14:textId="77777777" w:rsidR="008A3AAF" w:rsidRPr="00D63303" w:rsidRDefault="008A3AAF" w:rsidP="008A3AAF">
      <w:pPr>
        <w:jc w:val="both"/>
        <w:textAlignment w:val="baseline"/>
        <w:rPr>
          <w:rFonts w:eastAsia="Times New Roman" w:cstheme="minorHAnsi"/>
        </w:rPr>
      </w:pPr>
      <w:r w:rsidRPr="00D63303">
        <w:rPr>
          <w:rFonts w:eastAsia="Times New Roman" w:cstheme="minorHAnsi"/>
        </w:rPr>
        <w:t>Ford T.D., Pedley H.M. 1996. A review of tufa and travertine deposits of the world. Earth-Science Reviews, 41, 117−175.</w:t>
      </w:r>
    </w:p>
    <w:p w14:paraId="5C0DF03A" w14:textId="77777777" w:rsidR="008A3AAF" w:rsidRPr="00D63303" w:rsidRDefault="008A3AAF" w:rsidP="008A3AAF">
      <w:pPr>
        <w:textAlignment w:val="baseline"/>
        <w:rPr>
          <w:rFonts w:eastAsia="Times New Roman" w:cstheme="minorHAnsi"/>
          <w:i/>
          <w:iCs/>
        </w:rPr>
      </w:pPr>
      <w:r w:rsidRPr="00D63303">
        <w:rPr>
          <w:rFonts w:eastAsia="Times New Roman" w:cstheme="minorHAnsi"/>
        </w:rPr>
        <w:t xml:space="preserve">Glime J. M. 2021. Aquatic and Wet Marchantiophyta, Pelliales. Chapt. 1-16. In: Glime, J. M. Bryophyte Ecology. Volume 4. 1-16-1 Habitat and Role. </w:t>
      </w:r>
      <w:r w:rsidRPr="00D63303">
        <w:rPr>
          <w:rFonts w:eastAsia="Times New Roman" w:cstheme="minorHAnsi"/>
          <w:i/>
          <w:iCs/>
        </w:rPr>
        <w:t>Ebook sponsored by Michigan Technological University and the International Association of Bryologists. </w:t>
      </w:r>
    </w:p>
    <w:p w14:paraId="1DC5C421" w14:textId="77777777" w:rsidR="008A3AAF" w:rsidRPr="00D63303" w:rsidRDefault="008A3AAF" w:rsidP="008A3AAF">
      <w:pPr>
        <w:textAlignment w:val="baseline"/>
        <w:rPr>
          <w:rFonts w:eastAsia="Times New Roman" w:cstheme="minorHAnsi"/>
          <w:i/>
          <w:iCs/>
        </w:rPr>
      </w:pPr>
      <w:r w:rsidRPr="00D63303">
        <w:rPr>
          <w:rFonts w:eastAsia="Times New Roman" w:cstheme="minorHAnsi"/>
        </w:rPr>
        <w:t xml:space="preserve">Grootjans Ab P., Wołejko L., de Mars H., Smolders A.J.P., van Dijk G. 2021. On the hydrological relationship between Petrifying-springs, Alkaline-fens, and Calcareous-spring-mires in the lowlands of North-West and Central Europe; consequences for restoration. In: Mires and Peat, Volume 27, Article 12, 18 pp., </w:t>
      </w:r>
      <w:hyperlink r:id="rId39" w:history="1">
        <w:r w:rsidRPr="00D63303">
          <w:rPr>
            <w:rFonts w:eastAsia="Times New Roman" w:cstheme="minorHAnsi"/>
          </w:rPr>
          <w:t>http://www.mires-and-peat.net</w:t>
        </w:r>
      </w:hyperlink>
    </w:p>
    <w:p w14:paraId="4701DE69" w14:textId="77777777" w:rsidR="008A3AAF" w:rsidRPr="00D63303" w:rsidRDefault="008A3AAF" w:rsidP="008A3AAF">
      <w:pPr>
        <w:textAlignment w:val="baseline"/>
        <w:rPr>
          <w:rFonts w:eastAsia="Times New Roman" w:cstheme="minorHAnsi"/>
          <w:i/>
          <w:iCs/>
        </w:rPr>
      </w:pPr>
      <w:r w:rsidRPr="00D63303">
        <w:rPr>
          <w:rFonts w:eastAsia="Times New Roman" w:cstheme="minorHAnsi"/>
        </w:rPr>
        <w:t>Lyons M.D., Kelly D.L. 2017. Plant community ecology of petrifying springs (</w:t>
      </w:r>
      <w:r w:rsidRPr="00D63303">
        <w:rPr>
          <w:rFonts w:eastAsia="Times New Roman" w:cstheme="minorHAnsi"/>
          <w:i/>
          <w:iCs/>
        </w:rPr>
        <w:t>Cratoneurion</w:t>
      </w:r>
      <w:r w:rsidRPr="00D63303">
        <w:rPr>
          <w:rFonts w:eastAsia="Times New Roman" w:cstheme="minorHAnsi"/>
        </w:rPr>
        <w:t>) – a priority habitat.</w:t>
      </w:r>
      <w:r w:rsidRPr="00D63303">
        <w:rPr>
          <w:rFonts w:eastAsia="Times New Roman" w:cstheme="minorHAnsi"/>
          <w:shd w:val="clear" w:color="auto" w:fill="FFFFFF"/>
        </w:rPr>
        <w:t xml:space="preserve"> Phytocoenologia Band 47 (1), 13 – 32.</w:t>
      </w:r>
    </w:p>
    <w:p w14:paraId="2DBE335E" w14:textId="77777777" w:rsidR="008A3AAF" w:rsidRPr="00D63303" w:rsidRDefault="008A3AAF" w:rsidP="008A3AAF">
      <w:pPr>
        <w:jc w:val="both"/>
        <w:textAlignment w:val="baseline"/>
        <w:rPr>
          <w:rFonts w:eastAsia="Times New Roman" w:cstheme="minorHAnsi"/>
        </w:rPr>
      </w:pPr>
      <w:r w:rsidRPr="00D63303">
        <w:rPr>
          <w:rFonts w:eastAsia="Times New Roman" w:cstheme="minorHAnsi"/>
        </w:rPr>
        <w:t>Matoničkin I., Pavletić Z. 1959. Životne zajednice na sedrenim slapovima rijeke Une i u brzacima pritoke Unca. Acta musei macedonici Scientiarum naturalium, 6 (4): 1-99.</w:t>
      </w:r>
    </w:p>
    <w:p w14:paraId="74C57317" w14:textId="77777777" w:rsidR="008A3AAF" w:rsidRPr="00D63303" w:rsidRDefault="008A3AAF" w:rsidP="008A3AAF">
      <w:pPr>
        <w:jc w:val="both"/>
        <w:textAlignment w:val="baseline"/>
        <w:rPr>
          <w:rFonts w:eastAsia="Times New Roman" w:cstheme="minorHAnsi"/>
        </w:rPr>
      </w:pPr>
      <w:r w:rsidRPr="00D63303">
        <w:rPr>
          <w:rFonts w:eastAsia="Times New Roman" w:cstheme="minorHAnsi"/>
        </w:rPr>
        <w:t>Matoničkin I., Pavletić Z. 1960. Biološke karakterisitke sedrenih slapova u našim krškim rijekama. Geografski glasnik, 22: 43-56.</w:t>
      </w:r>
    </w:p>
    <w:p w14:paraId="55DD204E" w14:textId="77777777" w:rsidR="008A3AAF" w:rsidRPr="00D63303" w:rsidRDefault="008A3AAF" w:rsidP="008A3AAF">
      <w:pPr>
        <w:jc w:val="both"/>
        <w:textAlignment w:val="baseline"/>
        <w:rPr>
          <w:rFonts w:eastAsia="Times New Roman" w:cstheme="minorHAnsi"/>
          <w:lang w:val="de-AT"/>
        </w:rPr>
      </w:pPr>
      <w:r w:rsidRPr="00D63303">
        <w:rPr>
          <w:rFonts w:eastAsia="Times New Roman" w:cstheme="minorHAnsi"/>
        </w:rPr>
        <w:t xml:space="preserve">Matoničkin I., Pavletić Z. 1960. Sudjelovanje pojedinih životinjskih i biljnih skupina u izgradnji životnih zajednica na sedrenim i erozijskim slapovima Bosne i Hercegovine. </w:t>
      </w:r>
      <w:r w:rsidRPr="00D63303">
        <w:rPr>
          <w:rFonts w:eastAsia="Times New Roman" w:cstheme="minorHAnsi"/>
          <w:lang w:val="de-AT"/>
        </w:rPr>
        <w:t>Godišnjak Biol. Inst. Univerziteta u Sarajevu, 13 (1-2): 41-62.</w:t>
      </w:r>
    </w:p>
    <w:p w14:paraId="1F2D405B" w14:textId="77777777" w:rsidR="008A3AAF" w:rsidRPr="00D63303" w:rsidRDefault="008A3AAF" w:rsidP="008A3AAF">
      <w:pPr>
        <w:jc w:val="both"/>
        <w:textAlignment w:val="baseline"/>
        <w:rPr>
          <w:rFonts w:eastAsia="Times New Roman" w:cstheme="minorHAnsi"/>
          <w:b/>
          <w:bCs/>
          <w:lang w:val="de-AT"/>
        </w:rPr>
      </w:pPr>
      <w:r w:rsidRPr="00D63303">
        <w:rPr>
          <w:rFonts w:eastAsia="Times New Roman" w:cstheme="minorHAnsi"/>
          <w:lang w:val="de-AT"/>
        </w:rPr>
        <w:t>Matoničkin I., Pavletić Z. 1962. Životni uvjeti na sedrenim slapovima krških voda u Jugoslaviji. Acta Botanica Croatica, 20/21, 175-198.</w:t>
      </w:r>
    </w:p>
    <w:p w14:paraId="260AABBE" w14:textId="77777777" w:rsidR="008A3AAF" w:rsidRPr="00D63303" w:rsidRDefault="008A3AAF" w:rsidP="008A3AAF">
      <w:pPr>
        <w:jc w:val="both"/>
        <w:textAlignment w:val="baseline"/>
        <w:rPr>
          <w:rFonts w:eastAsia="Times New Roman" w:cstheme="minorHAnsi"/>
          <w:lang w:val="de-AT"/>
        </w:rPr>
      </w:pPr>
      <w:r w:rsidRPr="00D63303">
        <w:rPr>
          <w:rFonts w:eastAsia="Times New Roman" w:cstheme="minorHAnsi"/>
          <w:lang w:val="de-AT"/>
        </w:rPr>
        <w:t>Matoničkin I., Pavletić Z. 1964. Prilozi tipologiji biocenoza na sedrenim slapovima jugoslovenskih krških rijeka. Acta Musei. Mac. Sc. Nat., 9: 121-146.</w:t>
      </w:r>
    </w:p>
    <w:p w14:paraId="026B52D9" w14:textId="77777777" w:rsidR="008A3AAF" w:rsidRPr="00D63303" w:rsidRDefault="008A3AAF" w:rsidP="008A3AAF">
      <w:pPr>
        <w:jc w:val="both"/>
        <w:textAlignment w:val="baseline"/>
        <w:rPr>
          <w:rFonts w:eastAsia="Times New Roman" w:cstheme="minorHAnsi"/>
        </w:rPr>
      </w:pPr>
      <w:r w:rsidRPr="00D63303">
        <w:rPr>
          <w:rFonts w:eastAsia="Times New Roman" w:cstheme="minorHAnsi"/>
          <w:lang w:val="de-AT"/>
        </w:rPr>
        <w:t xml:space="preserve">Milanović Đ., Brujić J., Đug S., Muratović E., Lukić-Bilela L. 2015. </w:t>
      </w:r>
      <w:r w:rsidRPr="00D63303">
        <w:rPr>
          <w:rFonts w:eastAsia="Times New Roman" w:cstheme="minorHAnsi"/>
        </w:rPr>
        <w:t>Field Guide to Natura 2000 Habitat types in Bosnia and Herzegovina. Prospect C&amp;S, Brussels, Belgium, 40-41.</w:t>
      </w:r>
    </w:p>
    <w:p w14:paraId="6A55F27F" w14:textId="77777777" w:rsidR="008A3AAF" w:rsidRPr="00D63303" w:rsidRDefault="008A3AAF" w:rsidP="008A3AAF">
      <w:pPr>
        <w:jc w:val="both"/>
        <w:textAlignment w:val="baseline"/>
        <w:rPr>
          <w:rFonts w:eastAsia="Times New Roman" w:cstheme="minorHAnsi"/>
        </w:rPr>
      </w:pPr>
      <w:r w:rsidRPr="00D63303">
        <w:rPr>
          <w:rFonts w:eastAsia="Times New Roman" w:cstheme="minorHAnsi"/>
        </w:rPr>
        <w:t xml:space="preserve">Mucina L., Bültmann H., Dierßen K., Theurillat J.-P., Raus T., Čarni A., Šumberová K., Willner W., Dengler J., Gavilán R., Chytrý M., Hájek M., Di Pietro R., Pallas J., Daniëls F., Bergmeier E., Guerra A., Ermakov N., Valachovič M., Schaminée J., Lysenko T., Didukh Y., Pignatti S., Rodwell J., Capelo J., Weber H., Dimopoulos P., Aguiar C., Hennekens S., Tich, L. 2016. Vegetation of Europe: hierarchical floristic classification system of vascular plant, bryophyte, lichen, and </w:t>
      </w:r>
      <w:r w:rsidRPr="00D63303">
        <w:rPr>
          <w:rFonts w:eastAsia="Times New Roman" w:cstheme="minorHAnsi"/>
        </w:rPr>
        <w:lastRenderedPageBreak/>
        <w:t xml:space="preserve">algal communities. Applied Vegetation Science 19: 3–264. </w:t>
      </w:r>
      <w:hyperlink r:id="rId40" w:history="1">
        <w:r w:rsidRPr="00D63303">
          <w:rPr>
            <w:rFonts w:eastAsia="Times New Roman" w:cstheme="minorHAnsi"/>
          </w:rPr>
          <w:t>https://doi.org/10.1111/avsc.12257</w:t>
        </w:r>
      </w:hyperlink>
    </w:p>
    <w:p w14:paraId="7E44DDA8" w14:textId="77777777" w:rsidR="008A3AAF" w:rsidRPr="00D63303" w:rsidRDefault="008A3AAF" w:rsidP="008A3AAF">
      <w:pPr>
        <w:jc w:val="both"/>
        <w:textAlignment w:val="baseline"/>
        <w:rPr>
          <w:rFonts w:eastAsia="Times New Roman" w:cstheme="minorHAnsi"/>
        </w:rPr>
      </w:pPr>
      <w:r w:rsidRPr="00D63303">
        <w:rPr>
          <w:rFonts w:eastAsia="Times New Roman" w:cstheme="minorHAnsi"/>
        </w:rPr>
        <w:t>Pedley H.M. 1990. Classification and environmental models of cool freshwater tufas. Sedimentary Geology 68: 143–154.</w:t>
      </w:r>
    </w:p>
    <w:p w14:paraId="32F87FFA" w14:textId="77777777" w:rsidR="008A3AAF" w:rsidRPr="00D63303" w:rsidRDefault="008A3AAF" w:rsidP="008A3AAF">
      <w:pPr>
        <w:jc w:val="both"/>
        <w:textAlignment w:val="baseline"/>
        <w:rPr>
          <w:rFonts w:eastAsia="Times New Roman" w:cstheme="minorHAnsi"/>
        </w:rPr>
      </w:pPr>
      <w:r w:rsidRPr="00D63303">
        <w:rPr>
          <w:rFonts w:eastAsia="Times New Roman" w:cstheme="minorHAnsi"/>
        </w:rPr>
        <w:t xml:space="preserve">Peterka T., Plesková Z., Kalníková V., Palpurina S., Ćušterevska R. 2021. Remarks on spring vegetation (The </w:t>
      </w:r>
      <w:r w:rsidRPr="00D63303">
        <w:rPr>
          <w:rFonts w:eastAsia="Times New Roman" w:cstheme="minorHAnsi"/>
          <w:i/>
          <w:iCs/>
        </w:rPr>
        <w:t>Montio-Cardaminetea</w:t>
      </w:r>
      <w:r w:rsidRPr="00D63303">
        <w:rPr>
          <w:rFonts w:eastAsia="Times New Roman" w:cstheme="minorHAnsi"/>
        </w:rPr>
        <w:t xml:space="preserve"> Class) in the Republic of North Macedonia. Bryonora, 67, 1-7.</w:t>
      </w:r>
    </w:p>
    <w:p w14:paraId="02525CBC" w14:textId="77777777" w:rsidR="008A3AAF" w:rsidRPr="00D63303" w:rsidRDefault="008A3AAF" w:rsidP="008A3AAF">
      <w:pPr>
        <w:jc w:val="both"/>
        <w:textAlignment w:val="baseline"/>
        <w:rPr>
          <w:rFonts w:eastAsia="Times New Roman" w:cstheme="minorHAnsi"/>
          <w:b/>
          <w:bCs/>
        </w:rPr>
      </w:pPr>
      <w:r w:rsidRPr="00D63303">
        <w:rPr>
          <w:rFonts w:eastAsia="Times New Roman" w:cstheme="minorHAnsi"/>
        </w:rPr>
        <w:t>Pevalek I., Ržehak V. 1955. Sedreno područje Une u Martin-Brodu i pitanje njegove zaštite. Naše starine IV, 255-262.</w:t>
      </w:r>
    </w:p>
    <w:p w14:paraId="2CBC53A4" w14:textId="77777777" w:rsidR="008A3AAF" w:rsidRPr="00D63303" w:rsidRDefault="008A3AAF" w:rsidP="008A3AAF">
      <w:pPr>
        <w:jc w:val="both"/>
        <w:textAlignment w:val="baseline"/>
        <w:rPr>
          <w:rFonts w:eastAsia="Times New Roman" w:cstheme="minorHAnsi"/>
        </w:rPr>
      </w:pPr>
      <w:r w:rsidRPr="00D63303">
        <w:rPr>
          <w:rFonts w:eastAsia="Times New Roman" w:cstheme="minorHAnsi"/>
        </w:rPr>
        <w:t>Spahić M., Korjenić A., Hrelja E. 2014. Problems of genesis, evolution and protection of the Una tuffa in Una National Park. Eco. Mont. Vol. 6, 61-67.</w:t>
      </w:r>
    </w:p>
    <w:p w14:paraId="4FE18F06" w14:textId="77777777" w:rsidR="008A3AAF" w:rsidRPr="00D63303" w:rsidRDefault="008A3AAF" w:rsidP="008A3AAF">
      <w:pPr>
        <w:jc w:val="both"/>
        <w:textAlignment w:val="baseline"/>
        <w:rPr>
          <w:rFonts w:eastAsia="Times New Roman" w:cstheme="minorHAnsi"/>
        </w:rPr>
      </w:pPr>
      <w:r w:rsidRPr="00D63303">
        <w:rPr>
          <w:rFonts w:eastAsia="Times New Roman" w:cstheme="minorHAnsi"/>
        </w:rPr>
        <w:t xml:space="preserve">Šiljeg A., Marić I., Cukrov N., Domazetović F., Roland V. 2020. A Multiscale Framework for Sustainable Management of Tufa-Forming Watercourses: A Case Study of National Park “Krka”, Croatia. Water, 12, 3096; </w:t>
      </w:r>
      <w:hyperlink r:id="rId41" w:history="1">
        <w:r w:rsidRPr="00D63303">
          <w:rPr>
            <w:rFonts w:eastAsia="Times New Roman" w:cstheme="minorHAnsi"/>
          </w:rPr>
          <w:t>https://doi:10.3390/w1211309</w:t>
        </w:r>
      </w:hyperlink>
    </w:p>
    <w:p w14:paraId="1B38BEDC" w14:textId="77777777" w:rsidR="008A3AAF" w:rsidRPr="00D63303" w:rsidRDefault="008A3AAF" w:rsidP="008A3AAF">
      <w:pPr>
        <w:jc w:val="both"/>
        <w:textAlignment w:val="baseline"/>
        <w:rPr>
          <w:rFonts w:eastAsia="Times New Roman" w:cstheme="minorHAnsi"/>
        </w:rPr>
      </w:pPr>
      <w:r w:rsidRPr="00D63303">
        <w:rPr>
          <w:rFonts w:eastAsia="Times New Roman" w:cstheme="minorHAnsi"/>
        </w:rPr>
        <w:t>Škvorc Ž., Jasprica N., Alegro A., Kovačić S., Franjić J., Krstonošić D., Vraneša A., Čarni A. 2017. Vegetation of Croatia: Phytosociological classification of the high-rank syntaxa. Acta Bot. Croat. 76 (2): 200-224.</w:t>
      </w:r>
    </w:p>
    <w:p w14:paraId="6AFEC40D" w14:textId="77777777" w:rsidR="008A3AAF" w:rsidRPr="00D63303" w:rsidRDefault="008A3AAF" w:rsidP="008A3AAF">
      <w:pPr>
        <w:jc w:val="both"/>
        <w:textAlignment w:val="baseline"/>
        <w:rPr>
          <w:rFonts w:eastAsia="Times New Roman" w:cstheme="minorHAnsi"/>
        </w:rPr>
      </w:pPr>
      <w:r w:rsidRPr="00D63303">
        <w:rPr>
          <w:rFonts w:eastAsia="Times New Roman" w:cstheme="minorHAnsi"/>
        </w:rPr>
        <w:t xml:space="preserve">Zavadlav S., Rožič B., Dolenec M., Lojen S. 2017. Stable isotopic and elemental characteristics of recent tufa from a karstic Krka River (south-east Slovenia): Useful environmental proxies? Sedimentology, 64, </w:t>
      </w:r>
      <w:hyperlink r:id="rId42" w:history="1">
        <w:r w:rsidRPr="00D63303">
          <w:rPr>
            <w:rFonts w:eastAsia="Times New Roman" w:cstheme="minorHAnsi"/>
          </w:rPr>
          <w:t>https://doi:10.1111/sed.12328</w:t>
        </w:r>
      </w:hyperlink>
    </w:p>
    <w:p w14:paraId="4AB42786" w14:textId="77777777" w:rsidR="008A3AAF" w:rsidRDefault="008A3AAF" w:rsidP="008A3AAF">
      <w:pPr>
        <w:spacing w:before="0" w:beforeAutospacing="0" w:after="0" w:afterAutospacing="0"/>
        <w:rPr>
          <w:rFonts w:ascii="Calibri" w:hAnsi="Calibri" w:cs="Calibri"/>
          <w:color w:val="000000"/>
          <w:szCs w:val="24"/>
        </w:rPr>
      </w:pPr>
      <w:r>
        <w:rPr>
          <w:rFonts w:ascii="Calibri" w:hAnsi="Calibri" w:cs="Calibri"/>
          <w:color w:val="000000"/>
          <w:szCs w:val="24"/>
        </w:rPr>
        <w:br w:type="page"/>
      </w:r>
    </w:p>
    <w:p w14:paraId="7C5D22CE" w14:textId="77777777" w:rsidR="008A3AAF" w:rsidRDefault="008A3AAF" w:rsidP="008A3AAF">
      <w:pPr>
        <w:pStyle w:val="berschrift2"/>
      </w:pPr>
      <w:bookmarkStart w:id="84" w:name="_Toc189756255"/>
      <w:bookmarkStart w:id="85" w:name="_Toc222398357"/>
      <w:r>
        <w:lastRenderedPageBreak/>
        <w:t>Assessment of Degree of Conservation: 3130</w:t>
      </w:r>
      <w:bookmarkEnd w:id="84"/>
      <w:bookmarkEnd w:id="85"/>
    </w:p>
    <w:p w14:paraId="1C0D44F4" w14:textId="77777777" w:rsidR="008A3AAF" w:rsidRDefault="008A3AAF" w:rsidP="008A3AAF">
      <w:pPr>
        <w:pStyle w:val="berschrift3"/>
        <w:ind w:left="851" w:hanging="851"/>
      </w:pPr>
      <w:r>
        <w:t>Condition indicators and threshold values</w:t>
      </w:r>
    </w:p>
    <w:p w14:paraId="441B11E4" w14:textId="77777777" w:rsidR="008A3AAF" w:rsidRPr="004C01F2" w:rsidRDefault="008A3AAF" w:rsidP="008A3AAF">
      <w:r>
        <w:t>The habitat type was assessed for all existing sites within the study area using the following condition indicators:</w:t>
      </w:r>
    </w:p>
    <w:tbl>
      <w:tblPr>
        <w:tblW w:w="0" w:type="auto"/>
        <w:tblCellMar>
          <w:top w:w="15" w:type="dxa"/>
          <w:left w:w="15" w:type="dxa"/>
          <w:bottom w:w="15" w:type="dxa"/>
          <w:right w:w="15" w:type="dxa"/>
        </w:tblCellMar>
        <w:tblLook w:val="04A0" w:firstRow="1" w:lastRow="0" w:firstColumn="1" w:lastColumn="0" w:noHBand="0" w:noVBand="1"/>
      </w:tblPr>
      <w:tblGrid>
        <w:gridCol w:w="322"/>
        <w:gridCol w:w="4068"/>
        <w:gridCol w:w="1559"/>
        <w:gridCol w:w="1559"/>
        <w:gridCol w:w="1554"/>
      </w:tblGrid>
      <w:tr w:rsidR="008A3AAF" w:rsidRPr="00C7121D" w14:paraId="44579898" w14:textId="77777777" w:rsidTr="009665E7">
        <w:trPr>
          <w:trHeight w:val="380"/>
        </w:trPr>
        <w:tc>
          <w:tcPr>
            <w:tcW w:w="4390" w:type="dxa"/>
            <w:gridSpan w:val="2"/>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5D8A3C15" w14:textId="77777777" w:rsidR="008A3AAF" w:rsidRPr="00C7121D" w:rsidRDefault="008A3AAF" w:rsidP="009665E7">
            <w:pPr>
              <w:spacing w:after="0"/>
              <w:jc w:val="both"/>
              <w:rPr>
                <w:rFonts w:eastAsia="Times New Roman" w:cstheme="minorHAnsi"/>
                <w:b/>
                <w:bCs/>
              </w:rPr>
            </w:pPr>
            <w:r w:rsidRPr="00C7121D">
              <w:rPr>
                <w:rFonts w:eastAsia="Times New Roman" w:cstheme="minorHAnsi"/>
                <w:b/>
                <w:bCs/>
                <w:color w:val="000000"/>
              </w:rPr>
              <w:t>Condition indicator</w:t>
            </w:r>
          </w:p>
        </w:tc>
        <w:tc>
          <w:tcPr>
            <w:tcW w:w="1559"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1B2FCCD2" w14:textId="77777777" w:rsidR="008A3AAF" w:rsidRPr="00C7121D" w:rsidRDefault="008A3AAF" w:rsidP="009665E7">
            <w:pPr>
              <w:spacing w:after="0"/>
              <w:jc w:val="center"/>
              <w:rPr>
                <w:rFonts w:eastAsia="Times New Roman" w:cstheme="minorHAnsi"/>
                <w:b/>
                <w:bCs/>
              </w:rPr>
            </w:pPr>
            <w:r w:rsidRPr="00C7121D">
              <w:rPr>
                <w:rFonts w:eastAsia="Times New Roman" w:cstheme="minorHAnsi"/>
                <w:b/>
                <w:bCs/>
                <w:color w:val="000000"/>
              </w:rPr>
              <w:t>Excellent (A)</w:t>
            </w:r>
          </w:p>
        </w:tc>
        <w:tc>
          <w:tcPr>
            <w:tcW w:w="1559"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13D149F1" w14:textId="77777777" w:rsidR="008A3AAF" w:rsidRPr="00C7121D" w:rsidRDefault="008A3AAF" w:rsidP="009665E7">
            <w:pPr>
              <w:spacing w:after="0"/>
              <w:jc w:val="center"/>
              <w:rPr>
                <w:rFonts w:eastAsia="Times New Roman" w:cstheme="minorHAnsi"/>
                <w:b/>
                <w:bCs/>
              </w:rPr>
            </w:pPr>
            <w:r w:rsidRPr="00C7121D">
              <w:rPr>
                <w:rFonts w:eastAsia="Times New Roman" w:cstheme="minorHAnsi"/>
                <w:b/>
                <w:bCs/>
                <w:color w:val="000000"/>
              </w:rPr>
              <w:t>Good (B)</w:t>
            </w:r>
          </w:p>
        </w:tc>
        <w:tc>
          <w:tcPr>
            <w:tcW w:w="1554"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5F0E581F" w14:textId="77777777" w:rsidR="008A3AAF" w:rsidRPr="00C7121D" w:rsidRDefault="008A3AAF" w:rsidP="009665E7">
            <w:pPr>
              <w:spacing w:after="0"/>
              <w:jc w:val="center"/>
              <w:rPr>
                <w:rFonts w:eastAsia="Times New Roman" w:cstheme="minorHAnsi"/>
                <w:b/>
                <w:bCs/>
              </w:rPr>
            </w:pPr>
            <w:r w:rsidRPr="00C7121D">
              <w:rPr>
                <w:rFonts w:eastAsia="Times New Roman" w:cstheme="minorHAnsi"/>
                <w:b/>
                <w:bCs/>
                <w:color w:val="000000"/>
              </w:rPr>
              <w:t>Not good (C)</w:t>
            </w:r>
          </w:p>
        </w:tc>
      </w:tr>
      <w:tr w:rsidR="008A3AAF" w:rsidRPr="004D71BD" w14:paraId="7CC82769" w14:textId="77777777" w:rsidTr="009665E7">
        <w:trPr>
          <w:trHeight w:val="285"/>
        </w:trPr>
        <w:tc>
          <w:tcPr>
            <w:tcW w:w="0" w:type="auto"/>
            <w:gridSpan w:val="5"/>
            <w:tcBorders>
              <w:top w:val="single" w:sz="4" w:space="0" w:color="000000"/>
              <w:left w:val="single" w:sz="4" w:space="0" w:color="000000"/>
              <w:bottom w:val="single" w:sz="4" w:space="0" w:color="000000"/>
              <w:right w:val="single" w:sz="4" w:space="0" w:color="000000"/>
            </w:tcBorders>
            <w:shd w:val="clear" w:color="auto" w:fill="E2EFD9"/>
            <w:tcMar>
              <w:top w:w="0" w:type="dxa"/>
              <w:left w:w="100" w:type="dxa"/>
              <w:bottom w:w="0" w:type="dxa"/>
              <w:right w:w="100" w:type="dxa"/>
            </w:tcMar>
            <w:hideMark/>
          </w:tcPr>
          <w:p w14:paraId="6F85D84E" w14:textId="77777777" w:rsidR="008A3AAF" w:rsidRPr="004D71BD" w:rsidRDefault="008A3AAF" w:rsidP="009665E7">
            <w:pPr>
              <w:spacing w:after="0"/>
              <w:jc w:val="both"/>
              <w:rPr>
                <w:rFonts w:eastAsia="Times New Roman" w:cstheme="minorHAnsi"/>
              </w:rPr>
            </w:pPr>
            <w:r w:rsidRPr="004D71BD">
              <w:rPr>
                <w:rFonts w:eastAsia="Times New Roman" w:cstheme="minorHAnsi"/>
                <w:color w:val="000000"/>
              </w:rPr>
              <w:t>Species composition</w:t>
            </w:r>
          </w:p>
        </w:tc>
      </w:tr>
      <w:tr w:rsidR="008A3AAF" w:rsidRPr="004D71BD" w14:paraId="546AB2C6" w14:textId="77777777" w:rsidTr="009665E7">
        <w:trPr>
          <w:trHeight w:val="368"/>
        </w:trPr>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0" w:type="dxa"/>
              <w:bottom w:w="0" w:type="dxa"/>
              <w:right w:w="100" w:type="dxa"/>
            </w:tcMar>
            <w:hideMark/>
          </w:tcPr>
          <w:p w14:paraId="259CE9BF" w14:textId="77777777" w:rsidR="008A3AAF" w:rsidRPr="004D71BD" w:rsidRDefault="008A3AAF" w:rsidP="009665E7">
            <w:pPr>
              <w:spacing w:after="0"/>
              <w:jc w:val="both"/>
              <w:rPr>
                <w:rFonts w:eastAsia="Times New Roman" w:cstheme="minorHAnsi"/>
              </w:rPr>
            </w:pPr>
            <w:r w:rsidRPr="004D71BD">
              <w:rPr>
                <w:rFonts w:eastAsia="Times New Roman" w:cstheme="minorHAnsi"/>
                <w:color w:val="000000"/>
              </w:rPr>
              <w:t>1</w:t>
            </w:r>
          </w:p>
        </w:tc>
        <w:tc>
          <w:tcPr>
            <w:tcW w:w="4068" w:type="dxa"/>
            <w:tcBorders>
              <w:top w:val="single" w:sz="4" w:space="0" w:color="000000"/>
              <w:left w:val="single" w:sz="4" w:space="0" w:color="000000"/>
              <w:bottom w:val="single" w:sz="4" w:space="0" w:color="000000"/>
              <w:right w:val="single" w:sz="4" w:space="0" w:color="000000"/>
            </w:tcBorders>
            <w:shd w:val="clear" w:color="auto" w:fill="E2EFD9"/>
            <w:tcMar>
              <w:top w:w="0" w:type="dxa"/>
              <w:left w:w="100" w:type="dxa"/>
              <w:bottom w:w="0" w:type="dxa"/>
              <w:right w:w="100" w:type="dxa"/>
            </w:tcMar>
            <w:hideMark/>
          </w:tcPr>
          <w:p w14:paraId="0FC00EF2" w14:textId="77777777" w:rsidR="008A3AAF" w:rsidRPr="004D71BD" w:rsidRDefault="008A3AAF" w:rsidP="009665E7">
            <w:pPr>
              <w:spacing w:after="0"/>
              <w:jc w:val="both"/>
              <w:rPr>
                <w:rFonts w:eastAsia="Times New Roman" w:cstheme="minorHAnsi"/>
              </w:rPr>
            </w:pPr>
            <w:r>
              <w:rPr>
                <w:rFonts w:eastAsia="Times New Roman" w:cstheme="minorHAnsi"/>
                <w:color w:val="000000"/>
              </w:rPr>
              <w:t>Cover of characteristic species</w:t>
            </w:r>
            <w:r w:rsidRPr="004D71BD">
              <w:rPr>
                <w:rFonts w:eastAsia="Times New Roman" w:cstheme="minorHAnsi"/>
                <w:color w:val="000000"/>
              </w:rPr>
              <w:t xml:space="preserve"> </w:t>
            </w:r>
            <w:r>
              <w:rPr>
                <w:rFonts w:eastAsia="Times New Roman" w:cstheme="minorHAnsi"/>
                <w:color w:val="000000"/>
              </w:rPr>
              <w:t>(%)</w:t>
            </w:r>
          </w:p>
        </w:tc>
        <w:tc>
          <w:tcPr>
            <w:tcW w:w="1559" w:type="dxa"/>
            <w:tcBorders>
              <w:top w:val="single" w:sz="4" w:space="0" w:color="000000"/>
              <w:left w:val="single" w:sz="4" w:space="0" w:color="000000"/>
              <w:bottom w:val="single" w:sz="4" w:space="0" w:color="000000"/>
              <w:right w:val="single" w:sz="4" w:space="0" w:color="000000"/>
            </w:tcBorders>
            <w:shd w:val="clear" w:color="auto" w:fill="E2EFD9"/>
            <w:tcMar>
              <w:top w:w="0" w:type="dxa"/>
              <w:left w:w="100" w:type="dxa"/>
              <w:bottom w:w="0" w:type="dxa"/>
              <w:right w:w="100" w:type="dxa"/>
            </w:tcMar>
          </w:tcPr>
          <w:p w14:paraId="560A0320" w14:textId="77777777" w:rsidR="008A3AAF" w:rsidRPr="004D71BD" w:rsidRDefault="008A3AAF" w:rsidP="009665E7">
            <w:pPr>
              <w:spacing w:after="0"/>
              <w:jc w:val="center"/>
              <w:rPr>
                <w:rFonts w:eastAsia="Times New Roman" w:cstheme="minorHAnsi"/>
              </w:rPr>
            </w:pPr>
            <w:r w:rsidRPr="004D71BD">
              <w:rPr>
                <w:rFonts w:eastAsia="Times New Roman" w:cstheme="minorHAnsi"/>
                <w:color w:val="000000"/>
              </w:rPr>
              <w:t>&gt;</w:t>
            </w:r>
            <w:r>
              <w:rPr>
                <w:rFonts w:eastAsia="Times New Roman" w:cstheme="minorHAnsi"/>
              </w:rPr>
              <w:t>75%</w:t>
            </w:r>
          </w:p>
        </w:tc>
        <w:tc>
          <w:tcPr>
            <w:tcW w:w="1559" w:type="dxa"/>
            <w:tcBorders>
              <w:top w:val="single" w:sz="4" w:space="0" w:color="000000"/>
              <w:left w:val="single" w:sz="4" w:space="0" w:color="000000"/>
              <w:bottom w:val="single" w:sz="4" w:space="0" w:color="000000"/>
              <w:right w:val="single" w:sz="4" w:space="0" w:color="000000"/>
            </w:tcBorders>
            <w:shd w:val="clear" w:color="auto" w:fill="E2EFD9"/>
            <w:tcMar>
              <w:top w:w="0" w:type="dxa"/>
              <w:left w:w="100" w:type="dxa"/>
              <w:bottom w:w="0" w:type="dxa"/>
              <w:right w:w="100" w:type="dxa"/>
            </w:tcMar>
          </w:tcPr>
          <w:p w14:paraId="5926B8B7" w14:textId="77777777" w:rsidR="008A3AAF" w:rsidRPr="004D71BD" w:rsidRDefault="008A3AAF" w:rsidP="009665E7">
            <w:pPr>
              <w:spacing w:after="0"/>
              <w:jc w:val="center"/>
              <w:rPr>
                <w:rFonts w:eastAsia="Times New Roman" w:cstheme="minorHAnsi"/>
              </w:rPr>
            </w:pPr>
            <w:r>
              <w:rPr>
                <w:rFonts w:eastAsia="Times New Roman" w:cstheme="minorHAnsi"/>
              </w:rPr>
              <w:t>50-75%</w:t>
            </w:r>
          </w:p>
        </w:tc>
        <w:tc>
          <w:tcPr>
            <w:tcW w:w="1554" w:type="dxa"/>
            <w:tcBorders>
              <w:top w:val="single" w:sz="4" w:space="0" w:color="000000"/>
              <w:left w:val="single" w:sz="4" w:space="0" w:color="000000"/>
              <w:bottom w:val="single" w:sz="4" w:space="0" w:color="000000"/>
              <w:right w:val="single" w:sz="4" w:space="0" w:color="000000"/>
            </w:tcBorders>
            <w:shd w:val="clear" w:color="auto" w:fill="E2EFD9"/>
            <w:tcMar>
              <w:top w:w="0" w:type="dxa"/>
              <w:left w:w="100" w:type="dxa"/>
              <w:bottom w:w="0" w:type="dxa"/>
              <w:right w:w="100" w:type="dxa"/>
            </w:tcMar>
          </w:tcPr>
          <w:p w14:paraId="3D89395E" w14:textId="77777777" w:rsidR="008A3AAF" w:rsidRPr="004D71BD" w:rsidRDefault="008A3AAF" w:rsidP="009665E7">
            <w:pPr>
              <w:spacing w:after="0"/>
              <w:jc w:val="center"/>
              <w:rPr>
                <w:rFonts w:eastAsia="Times New Roman" w:cstheme="minorHAnsi"/>
              </w:rPr>
            </w:pPr>
            <w:r w:rsidRPr="004D71BD">
              <w:rPr>
                <w:rFonts w:eastAsia="Times New Roman" w:cstheme="minorHAnsi"/>
                <w:color w:val="000000"/>
              </w:rPr>
              <w:t>&lt;</w:t>
            </w:r>
            <w:r>
              <w:rPr>
                <w:rFonts w:eastAsia="Times New Roman" w:cstheme="minorHAnsi"/>
              </w:rPr>
              <w:t>50%</w:t>
            </w:r>
          </w:p>
        </w:tc>
      </w:tr>
      <w:tr w:rsidR="008A3AAF" w:rsidRPr="004D71BD" w14:paraId="5AA5D15F" w14:textId="77777777" w:rsidTr="009665E7">
        <w:trPr>
          <w:trHeight w:val="359"/>
        </w:trPr>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0" w:type="dxa"/>
              <w:bottom w:w="0" w:type="dxa"/>
              <w:right w:w="100" w:type="dxa"/>
            </w:tcMar>
            <w:hideMark/>
          </w:tcPr>
          <w:p w14:paraId="1C5937CA" w14:textId="77777777" w:rsidR="008A3AAF" w:rsidRPr="004D71BD" w:rsidRDefault="008A3AAF" w:rsidP="009665E7">
            <w:pPr>
              <w:spacing w:after="0"/>
              <w:jc w:val="both"/>
              <w:rPr>
                <w:rFonts w:eastAsia="Times New Roman" w:cstheme="minorHAnsi"/>
              </w:rPr>
            </w:pPr>
            <w:r w:rsidRPr="004D71BD">
              <w:rPr>
                <w:rFonts w:eastAsia="Times New Roman" w:cstheme="minorHAnsi"/>
                <w:color w:val="000000"/>
              </w:rPr>
              <w:t>2</w:t>
            </w:r>
          </w:p>
        </w:tc>
        <w:tc>
          <w:tcPr>
            <w:tcW w:w="4068" w:type="dxa"/>
            <w:tcBorders>
              <w:top w:val="single" w:sz="4" w:space="0" w:color="000000"/>
              <w:left w:val="single" w:sz="4" w:space="0" w:color="000000"/>
              <w:bottom w:val="single" w:sz="4" w:space="0" w:color="000000"/>
              <w:right w:val="single" w:sz="4" w:space="0" w:color="000000"/>
            </w:tcBorders>
            <w:shd w:val="clear" w:color="auto" w:fill="E2EFD9"/>
            <w:tcMar>
              <w:top w:w="0" w:type="dxa"/>
              <w:left w:w="100" w:type="dxa"/>
              <w:bottom w:w="0" w:type="dxa"/>
              <w:right w:w="100" w:type="dxa"/>
            </w:tcMar>
            <w:hideMark/>
          </w:tcPr>
          <w:p w14:paraId="25BDFC67" w14:textId="77777777" w:rsidR="008A3AAF" w:rsidRPr="004D71BD" w:rsidRDefault="008A3AAF" w:rsidP="009665E7">
            <w:pPr>
              <w:spacing w:after="0"/>
              <w:jc w:val="both"/>
              <w:rPr>
                <w:rFonts w:eastAsia="Times New Roman" w:cstheme="minorHAnsi"/>
              </w:rPr>
            </w:pPr>
            <w:r>
              <w:rPr>
                <w:rFonts w:eastAsia="Times New Roman" w:cstheme="minorHAnsi"/>
                <w:color w:val="000000"/>
              </w:rPr>
              <w:t>Cover of stress indicators</w:t>
            </w:r>
            <w:r w:rsidRPr="004D71BD">
              <w:rPr>
                <w:rFonts w:eastAsia="Times New Roman" w:cstheme="minorHAnsi"/>
                <w:color w:val="000000"/>
              </w:rPr>
              <w:t xml:space="preserve"> </w:t>
            </w:r>
            <w:r>
              <w:rPr>
                <w:rFonts w:eastAsia="Times New Roman" w:cstheme="minorHAnsi"/>
                <w:color w:val="000000"/>
              </w:rPr>
              <w:t>(</w:t>
            </w:r>
            <w:r w:rsidRPr="004D71BD">
              <w:rPr>
                <w:rFonts w:eastAsia="Times New Roman" w:cstheme="minorHAnsi"/>
                <w:i/>
                <w:iCs/>
                <w:color w:val="000000"/>
              </w:rPr>
              <w:t>Salix cinerea, Juncus s</w:t>
            </w:r>
            <w:r>
              <w:rPr>
                <w:rFonts w:eastAsia="Times New Roman" w:cstheme="minorHAnsi"/>
                <w:i/>
                <w:iCs/>
                <w:color w:val="000000"/>
              </w:rPr>
              <w:t>p</w:t>
            </w:r>
            <w:r w:rsidRPr="004D71BD">
              <w:rPr>
                <w:rFonts w:eastAsia="Times New Roman" w:cstheme="minorHAnsi"/>
                <w:i/>
                <w:iCs/>
                <w:color w:val="000000"/>
              </w:rPr>
              <w:t>p</w:t>
            </w:r>
            <w:r w:rsidRPr="004D71BD">
              <w:rPr>
                <w:rFonts w:eastAsia="Times New Roman" w:cstheme="minorHAnsi"/>
                <w:color w:val="000000"/>
              </w:rPr>
              <w:t>.)</w:t>
            </w:r>
          </w:p>
        </w:tc>
        <w:tc>
          <w:tcPr>
            <w:tcW w:w="1559" w:type="dxa"/>
            <w:tcBorders>
              <w:top w:val="single" w:sz="4" w:space="0" w:color="000000"/>
              <w:left w:val="single" w:sz="4" w:space="0" w:color="000000"/>
              <w:bottom w:val="single" w:sz="4" w:space="0" w:color="000000"/>
              <w:right w:val="single" w:sz="4" w:space="0" w:color="000000"/>
            </w:tcBorders>
            <w:shd w:val="clear" w:color="auto" w:fill="E2EFD9"/>
            <w:tcMar>
              <w:top w:w="0" w:type="dxa"/>
              <w:left w:w="100" w:type="dxa"/>
              <w:bottom w:w="0" w:type="dxa"/>
              <w:right w:w="100" w:type="dxa"/>
            </w:tcMar>
          </w:tcPr>
          <w:p w14:paraId="0488C1DB" w14:textId="77777777" w:rsidR="008A3AAF" w:rsidRPr="004D71BD" w:rsidRDefault="008A3AAF" w:rsidP="009665E7">
            <w:pPr>
              <w:spacing w:after="0"/>
              <w:jc w:val="center"/>
              <w:rPr>
                <w:rFonts w:eastAsia="Times New Roman" w:cstheme="minorHAnsi"/>
              </w:rPr>
            </w:pPr>
            <w:r w:rsidRPr="004D71BD">
              <w:rPr>
                <w:rFonts w:eastAsia="Times New Roman" w:cstheme="minorHAnsi"/>
                <w:color w:val="000000"/>
              </w:rPr>
              <w:t>&lt;</w:t>
            </w:r>
            <w:r>
              <w:rPr>
                <w:rFonts w:eastAsia="Times New Roman" w:cstheme="minorHAnsi"/>
              </w:rPr>
              <w:t>10%</w:t>
            </w:r>
          </w:p>
        </w:tc>
        <w:tc>
          <w:tcPr>
            <w:tcW w:w="1559" w:type="dxa"/>
            <w:tcBorders>
              <w:top w:val="single" w:sz="4" w:space="0" w:color="000000"/>
              <w:left w:val="single" w:sz="4" w:space="0" w:color="000000"/>
              <w:bottom w:val="single" w:sz="4" w:space="0" w:color="000000"/>
              <w:right w:val="single" w:sz="4" w:space="0" w:color="000000"/>
            </w:tcBorders>
            <w:shd w:val="clear" w:color="auto" w:fill="E2EFD9"/>
            <w:tcMar>
              <w:top w:w="0" w:type="dxa"/>
              <w:left w:w="100" w:type="dxa"/>
              <w:bottom w:w="0" w:type="dxa"/>
              <w:right w:w="100" w:type="dxa"/>
            </w:tcMar>
          </w:tcPr>
          <w:p w14:paraId="0D819826" w14:textId="77777777" w:rsidR="008A3AAF" w:rsidRPr="004D71BD" w:rsidRDefault="008A3AAF" w:rsidP="009665E7">
            <w:pPr>
              <w:spacing w:after="0"/>
              <w:jc w:val="center"/>
              <w:rPr>
                <w:rFonts w:eastAsia="Times New Roman" w:cstheme="minorHAnsi"/>
              </w:rPr>
            </w:pPr>
            <w:r>
              <w:rPr>
                <w:rFonts w:eastAsia="Times New Roman" w:cstheme="minorHAnsi"/>
              </w:rPr>
              <w:t>10-25%</w:t>
            </w:r>
          </w:p>
        </w:tc>
        <w:tc>
          <w:tcPr>
            <w:tcW w:w="1554" w:type="dxa"/>
            <w:tcBorders>
              <w:top w:val="single" w:sz="4" w:space="0" w:color="000000"/>
              <w:left w:val="single" w:sz="4" w:space="0" w:color="000000"/>
              <w:bottom w:val="single" w:sz="4" w:space="0" w:color="000000"/>
              <w:right w:val="single" w:sz="4" w:space="0" w:color="000000"/>
            </w:tcBorders>
            <w:shd w:val="clear" w:color="auto" w:fill="E2EFD9"/>
            <w:tcMar>
              <w:top w:w="0" w:type="dxa"/>
              <w:left w:w="100" w:type="dxa"/>
              <w:bottom w:w="0" w:type="dxa"/>
              <w:right w:w="100" w:type="dxa"/>
            </w:tcMar>
          </w:tcPr>
          <w:p w14:paraId="3FB69603" w14:textId="77777777" w:rsidR="008A3AAF" w:rsidRPr="004D71BD" w:rsidRDefault="008A3AAF" w:rsidP="009665E7">
            <w:pPr>
              <w:spacing w:after="0"/>
              <w:jc w:val="center"/>
              <w:rPr>
                <w:rFonts w:eastAsia="Times New Roman" w:cstheme="minorHAnsi"/>
              </w:rPr>
            </w:pPr>
            <w:r w:rsidRPr="004D71BD">
              <w:rPr>
                <w:rFonts w:eastAsia="Times New Roman" w:cstheme="minorHAnsi"/>
                <w:color w:val="000000"/>
              </w:rPr>
              <w:t>&gt;</w:t>
            </w:r>
            <w:r>
              <w:rPr>
                <w:rFonts w:eastAsia="Times New Roman" w:cstheme="minorHAnsi"/>
              </w:rPr>
              <w:t>25%</w:t>
            </w:r>
          </w:p>
        </w:tc>
      </w:tr>
      <w:tr w:rsidR="008A3AAF" w:rsidRPr="004D71BD" w14:paraId="020C2A58" w14:textId="77777777" w:rsidTr="009665E7">
        <w:trPr>
          <w:trHeight w:val="285"/>
        </w:trPr>
        <w:tc>
          <w:tcPr>
            <w:tcW w:w="0" w:type="auto"/>
            <w:gridSpan w:val="5"/>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hideMark/>
          </w:tcPr>
          <w:p w14:paraId="265E1303" w14:textId="77777777" w:rsidR="008A3AAF" w:rsidRPr="004D71BD" w:rsidRDefault="008A3AAF" w:rsidP="009665E7">
            <w:pPr>
              <w:spacing w:after="0"/>
              <w:jc w:val="both"/>
              <w:rPr>
                <w:rFonts w:eastAsia="Times New Roman" w:cstheme="minorHAnsi"/>
              </w:rPr>
            </w:pPr>
            <w:r w:rsidRPr="004D71BD">
              <w:rPr>
                <w:rFonts w:eastAsia="Times New Roman" w:cstheme="minorHAnsi"/>
                <w:color w:val="000000"/>
              </w:rPr>
              <w:t>Structure/Ecology/Natural processes</w:t>
            </w:r>
          </w:p>
        </w:tc>
      </w:tr>
      <w:tr w:rsidR="008A3AAF" w:rsidRPr="004D71BD" w14:paraId="55FF94F7" w14:textId="77777777" w:rsidTr="009665E7">
        <w:trPr>
          <w:trHeight w:val="285"/>
        </w:trPr>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hideMark/>
          </w:tcPr>
          <w:p w14:paraId="27C113B0" w14:textId="77777777" w:rsidR="008A3AAF" w:rsidRPr="004D71BD" w:rsidRDefault="008A3AAF" w:rsidP="009665E7">
            <w:pPr>
              <w:spacing w:after="0"/>
              <w:jc w:val="both"/>
              <w:rPr>
                <w:rFonts w:eastAsia="Times New Roman" w:cstheme="minorHAnsi"/>
              </w:rPr>
            </w:pPr>
            <w:r>
              <w:rPr>
                <w:rFonts w:eastAsia="Times New Roman" w:cstheme="minorHAnsi"/>
              </w:rPr>
              <w:t>3</w:t>
            </w:r>
          </w:p>
        </w:tc>
        <w:tc>
          <w:tcPr>
            <w:tcW w:w="406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hideMark/>
          </w:tcPr>
          <w:p w14:paraId="351D16BD" w14:textId="77777777" w:rsidR="008A3AAF" w:rsidRPr="004D71BD" w:rsidRDefault="008A3AAF" w:rsidP="009665E7">
            <w:pPr>
              <w:spacing w:after="0"/>
              <w:jc w:val="both"/>
              <w:rPr>
                <w:rFonts w:eastAsia="Times New Roman" w:cstheme="minorHAnsi"/>
              </w:rPr>
            </w:pPr>
            <w:r>
              <w:rPr>
                <w:rFonts w:eastAsia="Times New Roman" w:cstheme="minorHAnsi"/>
              </w:rPr>
              <w:t>Cover of herbaceous aquatic macrophytes (%)</w:t>
            </w:r>
          </w:p>
        </w:tc>
        <w:tc>
          <w:tcPr>
            <w:tcW w:w="155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tcPr>
          <w:p w14:paraId="37FE2C4C" w14:textId="77777777" w:rsidR="008A3AAF" w:rsidRPr="004D71BD" w:rsidRDefault="008A3AAF" w:rsidP="009665E7">
            <w:pPr>
              <w:spacing w:after="0"/>
              <w:jc w:val="center"/>
              <w:rPr>
                <w:rFonts w:eastAsia="Times New Roman" w:cstheme="minorHAnsi"/>
              </w:rPr>
            </w:pPr>
            <w:r w:rsidRPr="004D71BD">
              <w:rPr>
                <w:rFonts w:eastAsia="Times New Roman" w:cstheme="minorHAnsi"/>
                <w:color w:val="000000"/>
              </w:rPr>
              <w:t>&lt;</w:t>
            </w:r>
            <w:r>
              <w:rPr>
                <w:rFonts w:eastAsia="Times New Roman" w:cstheme="minorHAnsi"/>
              </w:rPr>
              <w:t>10%</w:t>
            </w:r>
          </w:p>
        </w:tc>
        <w:tc>
          <w:tcPr>
            <w:tcW w:w="155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tcPr>
          <w:p w14:paraId="2CF63F12" w14:textId="77777777" w:rsidR="008A3AAF" w:rsidRPr="004D71BD" w:rsidRDefault="008A3AAF" w:rsidP="009665E7">
            <w:pPr>
              <w:spacing w:after="0"/>
              <w:jc w:val="center"/>
              <w:rPr>
                <w:rFonts w:eastAsia="Times New Roman" w:cstheme="minorHAnsi"/>
              </w:rPr>
            </w:pPr>
            <w:r>
              <w:rPr>
                <w:rFonts w:eastAsia="Times New Roman" w:cstheme="minorHAnsi"/>
              </w:rPr>
              <w:t>10-25%</w:t>
            </w:r>
          </w:p>
        </w:tc>
        <w:tc>
          <w:tcPr>
            <w:tcW w:w="155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tcPr>
          <w:p w14:paraId="7DDE58BF" w14:textId="77777777" w:rsidR="008A3AAF" w:rsidRPr="004D71BD" w:rsidRDefault="008A3AAF" w:rsidP="009665E7">
            <w:pPr>
              <w:spacing w:after="0"/>
              <w:jc w:val="center"/>
              <w:rPr>
                <w:rFonts w:eastAsia="Times New Roman" w:cstheme="minorHAnsi"/>
              </w:rPr>
            </w:pPr>
            <w:r w:rsidRPr="004D71BD">
              <w:rPr>
                <w:rFonts w:eastAsia="Times New Roman" w:cstheme="minorHAnsi"/>
                <w:color w:val="000000"/>
              </w:rPr>
              <w:t>&gt;</w:t>
            </w:r>
            <w:r>
              <w:rPr>
                <w:rFonts w:eastAsia="Times New Roman" w:cstheme="minorHAnsi"/>
              </w:rPr>
              <w:t>25%</w:t>
            </w:r>
          </w:p>
        </w:tc>
      </w:tr>
      <w:tr w:rsidR="008A3AAF" w:rsidRPr="004D71BD" w14:paraId="7E904095" w14:textId="77777777" w:rsidTr="009665E7">
        <w:trPr>
          <w:trHeight w:val="285"/>
        </w:trPr>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hideMark/>
          </w:tcPr>
          <w:p w14:paraId="4902B20E" w14:textId="77777777" w:rsidR="008A3AAF" w:rsidRPr="004D71BD" w:rsidRDefault="008A3AAF" w:rsidP="009665E7">
            <w:pPr>
              <w:spacing w:after="0"/>
              <w:jc w:val="both"/>
              <w:rPr>
                <w:rFonts w:eastAsia="Times New Roman" w:cstheme="minorHAnsi"/>
              </w:rPr>
            </w:pPr>
            <w:r>
              <w:rPr>
                <w:rFonts w:eastAsia="Times New Roman" w:cstheme="minorHAnsi"/>
              </w:rPr>
              <w:t>4</w:t>
            </w:r>
          </w:p>
        </w:tc>
        <w:tc>
          <w:tcPr>
            <w:tcW w:w="406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hideMark/>
          </w:tcPr>
          <w:p w14:paraId="07759343" w14:textId="77777777" w:rsidR="008A3AAF" w:rsidRPr="004D71BD" w:rsidRDefault="008A3AAF" w:rsidP="009665E7">
            <w:pPr>
              <w:spacing w:after="0"/>
              <w:jc w:val="both"/>
              <w:rPr>
                <w:rFonts w:eastAsia="Times New Roman" w:cstheme="minorHAnsi"/>
              </w:rPr>
            </w:pPr>
            <w:r>
              <w:rPr>
                <w:rFonts w:eastAsia="Times New Roman" w:cstheme="minorHAnsi"/>
              </w:rPr>
              <w:t xml:space="preserve">Water supply – </w:t>
            </w:r>
            <w:r w:rsidRPr="00B002E6">
              <w:rPr>
                <w:rFonts w:eastAsia="Times New Roman" w:cstheme="minorHAnsi"/>
                <w:i/>
                <w:iCs/>
              </w:rPr>
              <w:t>in situ</w:t>
            </w:r>
            <w:r>
              <w:rPr>
                <w:rFonts w:eastAsia="Times New Roman" w:cstheme="minorHAnsi"/>
              </w:rPr>
              <w:t xml:space="preserve"> humidity (mosses)</w:t>
            </w:r>
          </w:p>
        </w:tc>
        <w:tc>
          <w:tcPr>
            <w:tcW w:w="155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hideMark/>
          </w:tcPr>
          <w:p w14:paraId="449F3274" w14:textId="77777777" w:rsidR="008A3AAF" w:rsidRPr="004D71BD" w:rsidRDefault="008A3AAF" w:rsidP="009665E7">
            <w:pPr>
              <w:spacing w:after="0"/>
              <w:jc w:val="center"/>
              <w:rPr>
                <w:rFonts w:eastAsia="Times New Roman" w:cstheme="minorHAnsi"/>
              </w:rPr>
            </w:pPr>
            <w:r>
              <w:rPr>
                <w:rFonts w:eastAsia="Times New Roman" w:cstheme="minorHAnsi"/>
                <w:color w:val="000000"/>
              </w:rPr>
              <w:t>Humid</w:t>
            </w:r>
          </w:p>
        </w:tc>
        <w:tc>
          <w:tcPr>
            <w:tcW w:w="155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hideMark/>
          </w:tcPr>
          <w:p w14:paraId="2A5F6010" w14:textId="77777777" w:rsidR="008A3AAF" w:rsidRPr="004D71BD" w:rsidRDefault="008A3AAF" w:rsidP="009665E7">
            <w:pPr>
              <w:spacing w:after="0"/>
              <w:jc w:val="center"/>
              <w:rPr>
                <w:rFonts w:eastAsia="Times New Roman" w:cstheme="minorHAnsi"/>
              </w:rPr>
            </w:pPr>
            <w:r w:rsidRPr="004D71BD">
              <w:rPr>
                <w:rFonts w:eastAsia="Times New Roman" w:cstheme="minorHAnsi"/>
                <w:color w:val="000000"/>
              </w:rPr>
              <w:t>Semi-</w:t>
            </w:r>
            <w:r>
              <w:rPr>
                <w:rFonts w:eastAsia="Times New Roman" w:cstheme="minorHAnsi"/>
                <w:color w:val="000000"/>
              </w:rPr>
              <w:t>humid</w:t>
            </w:r>
          </w:p>
        </w:tc>
        <w:tc>
          <w:tcPr>
            <w:tcW w:w="155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hideMark/>
          </w:tcPr>
          <w:p w14:paraId="27F50A13" w14:textId="77777777" w:rsidR="008A3AAF" w:rsidRPr="004D71BD" w:rsidRDefault="008A3AAF" w:rsidP="009665E7">
            <w:pPr>
              <w:spacing w:after="0"/>
              <w:jc w:val="center"/>
              <w:rPr>
                <w:rFonts w:eastAsia="Times New Roman" w:cstheme="minorHAnsi"/>
              </w:rPr>
            </w:pPr>
            <w:r>
              <w:rPr>
                <w:rFonts w:eastAsia="Times New Roman" w:cstheme="minorHAnsi"/>
                <w:color w:val="000000"/>
              </w:rPr>
              <w:t>D</w:t>
            </w:r>
            <w:r w:rsidRPr="004D71BD">
              <w:rPr>
                <w:rFonts w:eastAsia="Times New Roman" w:cstheme="minorHAnsi"/>
                <w:color w:val="000000"/>
              </w:rPr>
              <w:t>ry</w:t>
            </w:r>
          </w:p>
        </w:tc>
      </w:tr>
      <w:tr w:rsidR="008A3AAF" w:rsidRPr="004D71BD" w14:paraId="709AECD2" w14:textId="77777777" w:rsidTr="009665E7">
        <w:trPr>
          <w:trHeight w:val="539"/>
        </w:trPr>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hideMark/>
          </w:tcPr>
          <w:p w14:paraId="7F0A917B" w14:textId="77777777" w:rsidR="008A3AAF" w:rsidRPr="004D71BD" w:rsidRDefault="008A3AAF" w:rsidP="009665E7">
            <w:pPr>
              <w:spacing w:after="0"/>
              <w:jc w:val="both"/>
              <w:rPr>
                <w:rFonts w:eastAsia="Times New Roman" w:cstheme="minorHAnsi"/>
              </w:rPr>
            </w:pPr>
            <w:r>
              <w:rPr>
                <w:rFonts w:eastAsia="Times New Roman" w:cstheme="minorHAnsi"/>
              </w:rPr>
              <w:t>5</w:t>
            </w:r>
          </w:p>
        </w:tc>
        <w:tc>
          <w:tcPr>
            <w:tcW w:w="406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hideMark/>
          </w:tcPr>
          <w:p w14:paraId="537C178A" w14:textId="77777777" w:rsidR="008A3AAF" w:rsidRPr="00320447" w:rsidRDefault="008A3AAF" w:rsidP="009665E7">
            <w:r>
              <w:t>Growth of tufa deposits - newly deposited calcite crystals (% of area affected)</w:t>
            </w:r>
          </w:p>
        </w:tc>
        <w:tc>
          <w:tcPr>
            <w:tcW w:w="155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hideMark/>
          </w:tcPr>
          <w:p w14:paraId="5A9FECB6" w14:textId="77777777" w:rsidR="008A3AAF" w:rsidRPr="004D71BD" w:rsidRDefault="008A3AAF" w:rsidP="009665E7">
            <w:pPr>
              <w:spacing w:after="0"/>
              <w:jc w:val="center"/>
              <w:rPr>
                <w:rFonts w:eastAsia="Times New Roman" w:cstheme="minorHAnsi"/>
              </w:rPr>
            </w:pPr>
            <w:r w:rsidRPr="004D71BD">
              <w:rPr>
                <w:rFonts w:eastAsia="Times New Roman" w:cstheme="minorHAnsi"/>
                <w:color w:val="000000"/>
              </w:rPr>
              <w:t>&gt;</w:t>
            </w:r>
            <w:r>
              <w:rPr>
                <w:rFonts w:eastAsia="Times New Roman" w:cstheme="minorHAnsi"/>
                <w:color w:val="000000"/>
              </w:rPr>
              <w:t>75%</w:t>
            </w:r>
          </w:p>
        </w:tc>
        <w:tc>
          <w:tcPr>
            <w:tcW w:w="155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hideMark/>
          </w:tcPr>
          <w:p w14:paraId="4448EB51" w14:textId="77777777" w:rsidR="008A3AAF" w:rsidRPr="004D71BD" w:rsidRDefault="008A3AAF" w:rsidP="009665E7">
            <w:pPr>
              <w:spacing w:after="0"/>
              <w:jc w:val="center"/>
              <w:rPr>
                <w:rFonts w:eastAsia="Times New Roman" w:cstheme="minorHAnsi"/>
              </w:rPr>
            </w:pPr>
            <w:r>
              <w:rPr>
                <w:rFonts w:eastAsia="Times New Roman" w:cstheme="minorHAnsi"/>
                <w:color w:val="000000"/>
              </w:rPr>
              <w:t>50-75%</w:t>
            </w:r>
          </w:p>
        </w:tc>
        <w:tc>
          <w:tcPr>
            <w:tcW w:w="155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hideMark/>
          </w:tcPr>
          <w:p w14:paraId="3C785D2A" w14:textId="77777777" w:rsidR="008A3AAF" w:rsidRPr="004D71BD" w:rsidRDefault="008A3AAF" w:rsidP="009665E7">
            <w:pPr>
              <w:spacing w:after="0"/>
              <w:jc w:val="center"/>
              <w:rPr>
                <w:rFonts w:eastAsia="Times New Roman" w:cstheme="minorHAnsi"/>
              </w:rPr>
            </w:pPr>
            <w:r w:rsidRPr="004D71BD">
              <w:rPr>
                <w:rFonts w:eastAsia="Times New Roman" w:cstheme="minorHAnsi"/>
                <w:color w:val="000000"/>
              </w:rPr>
              <w:t>&lt;</w:t>
            </w:r>
            <w:r>
              <w:rPr>
                <w:rFonts w:eastAsia="Times New Roman" w:cstheme="minorHAnsi"/>
                <w:color w:val="000000"/>
              </w:rPr>
              <w:t>50%</w:t>
            </w:r>
          </w:p>
        </w:tc>
      </w:tr>
      <w:tr w:rsidR="008A3AAF" w:rsidRPr="004D71BD" w14:paraId="703BEB6F" w14:textId="77777777" w:rsidTr="009665E7">
        <w:trPr>
          <w:trHeight w:val="285"/>
        </w:trPr>
        <w:tc>
          <w:tcPr>
            <w:tcW w:w="0" w:type="auto"/>
            <w:gridSpan w:val="5"/>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hideMark/>
          </w:tcPr>
          <w:p w14:paraId="027C28F5" w14:textId="77777777" w:rsidR="008A3AAF" w:rsidRPr="004D71BD" w:rsidRDefault="008A3AAF" w:rsidP="009665E7">
            <w:pPr>
              <w:spacing w:after="0"/>
              <w:jc w:val="both"/>
              <w:rPr>
                <w:rFonts w:eastAsia="Times New Roman" w:cstheme="minorHAnsi"/>
              </w:rPr>
            </w:pPr>
            <w:r w:rsidRPr="004D71BD">
              <w:rPr>
                <w:rFonts w:eastAsia="Times New Roman" w:cstheme="minorHAnsi"/>
                <w:color w:val="000000"/>
              </w:rPr>
              <w:t>Impacts</w:t>
            </w:r>
          </w:p>
        </w:tc>
      </w:tr>
      <w:tr w:rsidR="008A3AAF" w:rsidRPr="004D71BD" w14:paraId="1C7D3564" w14:textId="77777777" w:rsidTr="009665E7">
        <w:trPr>
          <w:trHeight w:val="638"/>
        </w:trPr>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hideMark/>
          </w:tcPr>
          <w:p w14:paraId="45C3F684" w14:textId="77777777" w:rsidR="008A3AAF" w:rsidRPr="004D71BD" w:rsidRDefault="008A3AAF" w:rsidP="009665E7">
            <w:pPr>
              <w:spacing w:after="0"/>
              <w:jc w:val="both"/>
              <w:rPr>
                <w:rFonts w:eastAsia="Times New Roman" w:cstheme="minorHAnsi"/>
              </w:rPr>
            </w:pPr>
            <w:r>
              <w:rPr>
                <w:rFonts w:eastAsia="Times New Roman" w:cstheme="minorHAnsi"/>
              </w:rPr>
              <w:t>6</w:t>
            </w:r>
          </w:p>
        </w:tc>
        <w:tc>
          <w:tcPr>
            <w:tcW w:w="4068" w:type="dxa"/>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hideMark/>
          </w:tcPr>
          <w:p w14:paraId="09D4F3CF" w14:textId="77777777" w:rsidR="008A3AAF" w:rsidRPr="004D71BD" w:rsidRDefault="008A3AAF" w:rsidP="009665E7">
            <w:pPr>
              <w:spacing w:after="0"/>
              <w:jc w:val="both"/>
              <w:rPr>
                <w:rFonts w:eastAsia="Times New Roman" w:cstheme="minorHAnsi"/>
              </w:rPr>
            </w:pPr>
            <w:r w:rsidRPr="004D71BD">
              <w:rPr>
                <w:rFonts w:eastAsia="Times New Roman" w:cstheme="minorHAnsi"/>
                <w:color w:val="000000"/>
              </w:rPr>
              <w:t>Alteration in water discharge</w:t>
            </w:r>
            <w:r>
              <w:rPr>
                <w:rFonts w:eastAsia="Times New Roman" w:cstheme="minorHAnsi"/>
                <w:color w:val="000000"/>
              </w:rPr>
              <w:t>:</w:t>
            </w:r>
            <w:r>
              <w:rPr>
                <w:rFonts w:eastAsia="Times New Roman" w:cstheme="minorHAnsi"/>
                <w:color w:val="000000"/>
              </w:rPr>
              <w:tab/>
              <w:t xml:space="preserve"> </w:t>
            </w:r>
            <w:r>
              <w:rPr>
                <w:rFonts w:eastAsia="Times New Roman" w:cstheme="minorHAnsi"/>
                <w:color w:val="000000"/>
              </w:rPr>
              <w:br/>
              <w:t>P</w:t>
            </w:r>
            <w:r w:rsidRPr="004D71BD">
              <w:rPr>
                <w:rFonts w:eastAsia="Times New Roman" w:cstheme="minorHAnsi"/>
                <w:color w:val="000000"/>
              </w:rPr>
              <w:t>hysical damage of tufa</w:t>
            </w:r>
            <w:r>
              <w:rPr>
                <w:rFonts w:eastAsia="Times New Roman" w:cstheme="minorHAnsi"/>
                <w:color w:val="000000"/>
              </w:rPr>
              <w:t xml:space="preserve"> (% of area affected)</w:t>
            </w:r>
          </w:p>
        </w:tc>
        <w:tc>
          <w:tcPr>
            <w:tcW w:w="1559" w:type="dxa"/>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hideMark/>
          </w:tcPr>
          <w:p w14:paraId="4999F51C" w14:textId="77777777" w:rsidR="008A3AAF" w:rsidRPr="004D71BD" w:rsidRDefault="008A3AAF" w:rsidP="009665E7">
            <w:pPr>
              <w:spacing w:after="0"/>
              <w:jc w:val="center"/>
              <w:rPr>
                <w:rFonts w:eastAsia="Times New Roman" w:cstheme="minorHAnsi"/>
              </w:rPr>
            </w:pPr>
            <w:r>
              <w:rPr>
                <w:rFonts w:eastAsia="Times New Roman" w:cstheme="minorHAnsi"/>
              </w:rPr>
              <w:t>0</w:t>
            </w:r>
          </w:p>
        </w:tc>
        <w:tc>
          <w:tcPr>
            <w:tcW w:w="1559" w:type="dxa"/>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hideMark/>
          </w:tcPr>
          <w:p w14:paraId="325D13C1" w14:textId="77777777" w:rsidR="008A3AAF" w:rsidRPr="004D71BD" w:rsidRDefault="008A3AAF" w:rsidP="009665E7">
            <w:pPr>
              <w:spacing w:after="0"/>
              <w:jc w:val="center"/>
              <w:rPr>
                <w:rFonts w:eastAsia="Times New Roman" w:cstheme="minorHAnsi"/>
              </w:rPr>
            </w:pPr>
            <w:r w:rsidRPr="004D71BD">
              <w:rPr>
                <w:rFonts w:eastAsia="Times New Roman" w:cstheme="minorHAnsi"/>
                <w:color w:val="000000"/>
              </w:rPr>
              <w:t>&lt;</w:t>
            </w:r>
            <w:r>
              <w:rPr>
                <w:rFonts w:eastAsia="Times New Roman" w:cstheme="minorHAnsi"/>
              </w:rPr>
              <w:t>5%</w:t>
            </w:r>
          </w:p>
        </w:tc>
        <w:tc>
          <w:tcPr>
            <w:tcW w:w="1554" w:type="dxa"/>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hideMark/>
          </w:tcPr>
          <w:p w14:paraId="37CBB220" w14:textId="77777777" w:rsidR="008A3AAF" w:rsidRPr="004D71BD" w:rsidRDefault="008A3AAF" w:rsidP="009665E7">
            <w:pPr>
              <w:spacing w:after="0"/>
              <w:jc w:val="center"/>
              <w:rPr>
                <w:rFonts w:eastAsia="Times New Roman" w:cstheme="minorHAnsi"/>
              </w:rPr>
            </w:pPr>
            <w:r w:rsidRPr="004D71BD">
              <w:rPr>
                <w:rFonts w:eastAsia="Times New Roman" w:cstheme="minorHAnsi"/>
                <w:color w:val="000000"/>
              </w:rPr>
              <w:t>&gt;</w:t>
            </w:r>
            <w:r>
              <w:rPr>
                <w:rFonts w:eastAsia="Times New Roman" w:cstheme="minorHAnsi"/>
                <w:color w:val="000000"/>
              </w:rPr>
              <w:t>5%</w:t>
            </w:r>
          </w:p>
        </w:tc>
      </w:tr>
      <w:tr w:rsidR="008A3AAF" w:rsidRPr="004D71BD" w14:paraId="113E451E" w14:textId="77777777" w:rsidTr="009665E7">
        <w:trPr>
          <w:trHeight w:val="530"/>
        </w:trPr>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tcPr>
          <w:p w14:paraId="0A7606E9" w14:textId="77777777" w:rsidR="008A3AAF" w:rsidRPr="004D71BD" w:rsidRDefault="008A3AAF" w:rsidP="009665E7">
            <w:pPr>
              <w:spacing w:after="0"/>
              <w:jc w:val="both"/>
              <w:rPr>
                <w:rFonts w:eastAsia="Times New Roman" w:cstheme="minorHAnsi"/>
                <w:color w:val="000000"/>
              </w:rPr>
            </w:pPr>
            <w:r>
              <w:rPr>
                <w:rFonts w:eastAsia="Times New Roman" w:cstheme="minorHAnsi"/>
                <w:color w:val="000000"/>
              </w:rPr>
              <w:t>7</w:t>
            </w:r>
          </w:p>
        </w:tc>
        <w:tc>
          <w:tcPr>
            <w:tcW w:w="4068" w:type="dxa"/>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tcPr>
          <w:p w14:paraId="6CF3DA5B" w14:textId="77777777" w:rsidR="008A3AAF" w:rsidRPr="004D71BD" w:rsidRDefault="008A3AAF" w:rsidP="009665E7">
            <w:pPr>
              <w:spacing w:after="0"/>
              <w:jc w:val="both"/>
              <w:rPr>
                <w:rFonts w:eastAsia="Times New Roman" w:cstheme="minorHAnsi"/>
                <w:color w:val="000000"/>
              </w:rPr>
            </w:pPr>
            <w:r>
              <w:rPr>
                <w:rFonts w:eastAsia="Times New Roman" w:cstheme="minorHAnsi"/>
                <w:color w:val="000000"/>
              </w:rPr>
              <w:t>Eutrophication – nitrophilous helophytes (% of area affected)</w:t>
            </w:r>
          </w:p>
        </w:tc>
        <w:tc>
          <w:tcPr>
            <w:tcW w:w="1559" w:type="dxa"/>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tcPr>
          <w:p w14:paraId="620CBA5C" w14:textId="77777777" w:rsidR="008A3AAF" w:rsidRPr="004D71BD" w:rsidRDefault="008A3AAF" w:rsidP="009665E7">
            <w:pPr>
              <w:spacing w:after="0"/>
              <w:jc w:val="center"/>
              <w:rPr>
                <w:rFonts w:eastAsia="Times New Roman" w:cstheme="minorHAnsi"/>
                <w:color w:val="000000"/>
              </w:rPr>
            </w:pPr>
            <w:r>
              <w:rPr>
                <w:rFonts w:eastAsia="Times New Roman" w:cstheme="minorHAnsi"/>
                <w:color w:val="000000"/>
              </w:rPr>
              <w:t>0</w:t>
            </w:r>
          </w:p>
        </w:tc>
        <w:tc>
          <w:tcPr>
            <w:tcW w:w="1559" w:type="dxa"/>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tcPr>
          <w:p w14:paraId="1D564B71" w14:textId="77777777" w:rsidR="008A3AAF" w:rsidRPr="004D71BD" w:rsidRDefault="008A3AAF" w:rsidP="009665E7">
            <w:pPr>
              <w:spacing w:after="0"/>
              <w:jc w:val="center"/>
              <w:rPr>
                <w:rFonts w:eastAsia="Times New Roman" w:cstheme="minorHAnsi"/>
                <w:color w:val="000000"/>
              </w:rPr>
            </w:pPr>
            <w:r w:rsidRPr="004D71BD">
              <w:rPr>
                <w:rFonts w:eastAsia="Times New Roman" w:cstheme="minorHAnsi"/>
                <w:color w:val="000000"/>
              </w:rPr>
              <w:t>&lt;</w:t>
            </w:r>
            <w:r>
              <w:rPr>
                <w:rFonts w:eastAsia="Times New Roman" w:cstheme="minorHAnsi"/>
                <w:color w:val="000000"/>
              </w:rPr>
              <w:t>5%</w:t>
            </w:r>
          </w:p>
        </w:tc>
        <w:tc>
          <w:tcPr>
            <w:tcW w:w="1554" w:type="dxa"/>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tcPr>
          <w:p w14:paraId="1298F6BC" w14:textId="77777777" w:rsidR="008A3AAF" w:rsidRPr="004D71BD" w:rsidRDefault="008A3AAF" w:rsidP="009665E7">
            <w:pPr>
              <w:spacing w:after="0"/>
              <w:jc w:val="center"/>
              <w:rPr>
                <w:rFonts w:eastAsia="Times New Roman" w:cstheme="minorHAnsi"/>
                <w:color w:val="000000"/>
              </w:rPr>
            </w:pPr>
            <w:r w:rsidRPr="004D71BD">
              <w:rPr>
                <w:rFonts w:eastAsia="Times New Roman" w:cstheme="minorHAnsi"/>
                <w:color w:val="000000"/>
              </w:rPr>
              <w:t>&gt;</w:t>
            </w:r>
            <w:r>
              <w:rPr>
                <w:rFonts w:eastAsia="Times New Roman" w:cstheme="minorHAnsi"/>
                <w:color w:val="000000"/>
              </w:rPr>
              <w:t>5%</w:t>
            </w:r>
          </w:p>
        </w:tc>
      </w:tr>
      <w:tr w:rsidR="008A3AAF" w:rsidRPr="004D71BD" w14:paraId="477453A6" w14:textId="77777777" w:rsidTr="009665E7">
        <w:trPr>
          <w:trHeight w:val="285"/>
        </w:trPr>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hideMark/>
          </w:tcPr>
          <w:p w14:paraId="1CEE59EE" w14:textId="77777777" w:rsidR="008A3AAF" w:rsidRPr="004D71BD" w:rsidRDefault="008A3AAF" w:rsidP="009665E7">
            <w:pPr>
              <w:spacing w:after="0"/>
              <w:jc w:val="both"/>
              <w:rPr>
                <w:rFonts w:eastAsia="Times New Roman" w:cstheme="minorHAnsi"/>
              </w:rPr>
            </w:pPr>
            <w:r>
              <w:rPr>
                <w:rFonts w:eastAsia="Times New Roman" w:cstheme="minorHAnsi"/>
              </w:rPr>
              <w:t>8</w:t>
            </w:r>
          </w:p>
        </w:tc>
        <w:tc>
          <w:tcPr>
            <w:tcW w:w="4068" w:type="dxa"/>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hideMark/>
          </w:tcPr>
          <w:p w14:paraId="7EFCC49E" w14:textId="77777777" w:rsidR="008A3AAF" w:rsidRPr="004D71BD" w:rsidRDefault="008A3AAF" w:rsidP="009665E7">
            <w:pPr>
              <w:spacing w:after="0"/>
              <w:jc w:val="both"/>
              <w:rPr>
                <w:rFonts w:eastAsia="Times New Roman" w:cstheme="minorHAnsi"/>
              </w:rPr>
            </w:pPr>
            <w:r>
              <w:rPr>
                <w:rFonts w:eastAsia="Times New Roman" w:cstheme="minorHAnsi"/>
                <w:color w:val="000000"/>
              </w:rPr>
              <w:t>Category of water quality</w:t>
            </w:r>
          </w:p>
        </w:tc>
        <w:tc>
          <w:tcPr>
            <w:tcW w:w="1559" w:type="dxa"/>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hideMark/>
          </w:tcPr>
          <w:p w14:paraId="420FD457" w14:textId="77777777" w:rsidR="008A3AAF" w:rsidRPr="004D71BD" w:rsidRDefault="008A3AAF" w:rsidP="009665E7">
            <w:pPr>
              <w:spacing w:after="0"/>
              <w:jc w:val="center"/>
              <w:rPr>
                <w:rFonts w:eastAsia="Times New Roman" w:cstheme="minorHAnsi"/>
              </w:rPr>
            </w:pPr>
            <w:r w:rsidRPr="004D71BD">
              <w:rPr>
                <w:rFonts w:eastAsia="Times New Roman" w:cstheme="minorHAnsi"/>
                <w:color w:val="000000"/>
              </w:rPr>
              <w:t>I</w:t>
            </w:r>
          </w:p>
        </w:tc>
        <w:tc>
          <w:tcPr>
            <w:tcW w:w="1559" w:type="dxa"/>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hideMark/>
          </w:tcPr>
          <w:p w14:paraId="7451D9A8" w14:textId="77777777" w:rsidR="008A3AAF" w:rsidRPr="004D71BD" w:rsidRDefault="008A3AAF" w:rsidP="009665E7">
            <w:pPr>
              <w:spacing w:after="0"/>
              <w:jc w:val="center"/>
              <w:rPr>
                <w:rFonts w:eastAsia="Times New Roman" w:cstheme="minorHAnsi"/>
              </w:rPr>
            </w:pPr>
            <w:r w:rsidRPr="004D71BD">
              <w:rPr>
                <w:rFonts w:eastAsia="Times New Roman" w:cstheme="minorHAnsi"/>
                <w:color w:val="000000"/>
              </w:rPr>
              <w:t>I-II</w:t>
            </w:r>
          </w:p>
        </w:tc>
        <w:tc>
          <w:tcPr>
            <w:tcW w:w="1554" w:type="dxa"/>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hideMark/>
          </w:tcPr>
          <w:p w14:paraId="0317E9E3" w14:textId="77777777" w:rsidR="008A3AAF" w:rsidRPr="004D71BD" w:rsidRDefault="008A3AAF" w:rsidP="009665E7">
            <w:pPr>
              <w:spacing w:after="0"/>
              <w:jc w:val="center"/>
              <w:rPr>
                <w:rFonts w:eastAsia="Times New Roman" w:cstheme="minorHAnsi"/>
              </w:rPr>
            </w:pPr>
            <w:r w:rsidRPr="004D71BD">
              <w:rPr>
                <w:rFonts w:eastAsia="Times New Roman" w:cstheme="minorHAnsi"/>
                <w:color w:val="000000"/>
              </w:rPr>
              <w:t>II</w:t>
            </w:r>
            <w:r>
              <w:rPr>
                <w:rFonts w:eastAsia="Times New Roman" w:cstheme="minorHAnsi"/>
                <w:color w:val="000000"/>
              </w:rPr>
              <w:t>-III</w:t>
            </w:r>
          </w:p>
        </w:tc>
      </w:tr>
    </w:tbl>
    <w:p w14:paraId="54B9EB43" w14:textId="77777777" w:rsidR="008A3AAF" w:rsidRDefault="008A3AAF" w:rsidP="008A3AAF"/>
    <w:p w14:paraId="7B833FA7" w14:textId="77777777" w:rsidR="008A3AAF" w:rsidRDefault="008A3AAF" w:rsidP="008A3AAF">
      <w:pPr>
        <w:pStyle w:val="berschrift3"/>
        <w:ind w:left="851" w:hanging="851"/>
      </w:pPr>
      <w:r>
        <w:t>Fieldwork</w:t>
      </w:r>
    </w:p>
    <w:p w14:paraId="752DF375" w14:textId="77777777" w:rsidR="008A3AAF" w:rsidRPr="00AC1E5D" w:rsidRDefault="008A3AAF" w:rsidP="008A3AAF">
      <w:r w:rsidRPr="00AC1E5D">
        <w:t>During fieldwork, the following data was gathered:</w:t>
      </w:r>
    </w:p>
    <w:tbl>
      <w:tblPr>
        <w:tblStyle w:val="TabellemithellemGitternetz"/>
        <w:tblW w:w="5000" w:type="pct"/>
        <w:tblLook w:val="04A0" w:firstRow="1" w:lastRow="0" w:firstColumn="1" w:lastColumn="0" w:noHBand="0" w:noVBand="1"/>
      </w:tblPr>
      <w:tblGrid>
        <w:gridCol w:w="3020"/>
        <w:gridCol w:w="3020"/>
        <w:gridCol w:w="3022"/>
      </w:tblGrid>
      <w:tr w:rsidR="008A3AAF" w:rsidRPr="004C01F2" w14:paraId="194A3FF4" w14:textId="77777777" w:rsidTr="009665E7">
        <w:tc>
          <w:tcPr>
            <w:tcW w:w="1666" w:type="pct"/>
          </w:tcPr>
          <w:p w14:paraId="7EE1D134" w14:textId="77777777" w:rsidR="008A3AAF" w:rsidRPr="004C01F2" w:rsidRDefault="008A3AAF" w:rsidP="009665E7">
            <w:pPr>
              <w:rPr>
                <w:b/>
              </w:rPr>
            </w:pPr>
            <w:r w:rsidRPr="004C01F2">
              <w:rPr>
                <w:b/>
              </w:rPr>
              <w:t>Economy</w:t>
            </w:r>
          </w:p>
        </w:tc>
        <w:tc>
          <w:tcPr>
            <w:tcW w:w="1666" w:type="pct"/>
          </w:tcPr>
          <w:p w14:paraId="3823A1EA" w14:textId="77777777" w:rsidR="008A3AAF" w:rsidRPr="004C01F2" w:rsidRDefault="008A3AAF" w:rsidP="009665E7">
            <w:pPr>
              <w:rPr>
                <w:b/>
              </w:rPr>
            </w:pPr>
            <w:r>
              <w:rPr>
                <w:b/>
              </w:rPr>
              <w:t>Area within study area</w:t>
            </w:r>
          </w:p>
        </w:tc>
        <w:tc>
          <w:tcPr>
            <w:tcW w:w="1667" w:type="pct"/>
          </w:tcPr>
          <w:p w14:paraId="4A0768BF" w14:textId="77777777" w:rsidR="008A3AAF" w:rsidRPr="004C01F2" w:rsidRDefault="008A3AAF" w:rsidP="009665E7">
            <w:pPr>
              <w:rPr>
                <w:b/>
              </w:rPr>
            </w:pPr>
            <w:r w:rsidRPr="004C01F2">
              <w:rPr>
                <w:b/>
              </w:rPr>
              <w:t xml:space="preserve">No. of </w:t>
            </w:r>
            <w:r>
              <w:rPr>
                <w:b/>
              </w:rPr>
              <w:t>sites</w:t>
            </w:r>
          </w:p>
        </w:tc>
      </w:tr>
      <w:tr w:rsidR="008A3AAF" w:rsidRPr="00BD7022" w14:paraId="69C397D9" w14:textId="77777777" w:rsidTr="009665E7">
        <w:tc>
          <w:tcPr>
            <w:tcW w:w="1666" w:type="pct"/>
          </w:tcPr>
          <w:p w14:paraId="508441F1" w14:textId="77777777" w:rsidR="008A3AAF" w:rsidRDefault="008A3AAF" w:rsidP="009665E7">
            <w:r>
              <w:t>BiH</w:t>
            </w:r>
          </w:p>
        </w:tc>
        <w:tc>
          <w:tcPr>
            <w:tcW w:w="1666" w:type="pct"/>
          </w:tcPr>
          <w:p w14:paraId="7CE28D45" w14:textId="77777777" w:rsidR="008A3AAF" w:rsidRPr="00B13DF8" w:rsidRDefault="008A3AAF" w:rsidP="009665E7">
            <w:r>
              <w:t>1,2 ha</w:t>
            </w:r>
          </w:p>
        </w:tc>
        <w:tc>
          <w:tcPr>
            <w:tcW w:w="1667" w:type="pct"/>
          </w:tcPr>
          <w:p w14:paraId="1A527E4A" w14:textId="77777777" w:rsidR="008A3AAF" w:rsidRDefault="008A3AAF" w:rsidP="009665E7">
            <w:r>
              <w:t>13</w:t>
            </w:r>
          </w:p>
        </w:tc>
      </w:tr>
    </w:tbl>
    <w:p w14:paraId="0FA55E2A" w14:textId="77777777" w:rsidR="008A3AAF" w:rsidRDefault="008A3AAF" w:rsidP="008A3AAF"/>
    <w:p w14:paraId="561A2E2C" w14:textId="77777777" w:rsidR="008A3AAF" w:rsidRDefault="008A3AAF" w:rsidP="008A3AAF">
      <w:pPr>
        <w:pStyle w:val="berschrift3"/>
        <w:ind w:left="851" w:hanging="851"/>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8A3AAF" w:rsidRPr="000945A4" w14:paraId="2F98E475" w14:textId="77777777" w:rsidTr="009665E7">
        <w:tc>
          <w:tcPr>
            <w:tcW w:w="2093" w:type="dxa"/>
            <w:hideMark/>
          </w:tcPr>
          <w:p w14:paraId="456A41AC"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1</w:t>
            </w:r>
            <w:r>
              <w:rPr>
                <w:lang w:val="de-DE" w:eastAsia="sr-Cyrl-CS"/>
              </w:rPr>
              <w:t xml:space="preserve"> </w:t>
            </w:r>
            <w:r>
              <w:rPr>
                <w:lang w:eastAsia="sr-Cyrl-CS"/>
              </w:rPr>
              <w:t>(SC)</w:t>
            </w:r>
          </w:p>
        </w:tc>
        <w:tc>
          <w:tcPr>
            <w:tcW w:w="722" w:type="dxa"/>
            <w:hideMark/>
          </w:tcPr>
          <w:p w14:paraId="18664EB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7E64CD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91DF0A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CA6F54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C1BF21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722512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A8F993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1F4885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D209EB7"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775DC7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49194A1A" w14:textId="77777777" w:rsidTr="009665E7">
        <w:tc>
          <w:tcPr>
            <w:tcW w:w="2093" w:type="dxa"/>
            <w:hideMark/>
          </w:tcPr>
          <w:p w14:paraId="17811AB2"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2</w:t>
            </w:r>
            <w:r>
              <w:rPr>
                <w:lang w:eastAsia="sr-Cyrl-CS"/>
              </w:rPr>
              <w:t xml:space="preserve"> (SE)</w:t>
            </w:r>
          </w:p>
        </w:tc>
        <w:tc>
          <w:tcPr>
            <w:tcW w:w="722" w:type="dxa"/>
            <w:hideMark/>
          </w:tcPr>
          <w:p w14:paraId="4EE9EF5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F908E4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7B0707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6D8A57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05053D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4AE47E2"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D089A0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E09816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DB5AF6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E1790C2"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780F6E80" w14:textId="77777777" w:rsidTr="009665E7">
        <w:tc>
          <w:tcPr>
            <w:tcW w:w="2093" w:type="dxa"/>
            <w:hideMark/>
          </w:tcPr>
          <w:p w14:paraId="6A3CA94D"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3</w:t>
            </w:r>
            <w:r>
              <w:rPr>
                <w:lang w:eastAsia="sr-Cyrl-CS"/>
              </w:rPr>
              <w:t xml:space="preserve"> (IM)</w:t>
            </w:r>
          </w:p>
        </w:tc>
        <w:tc>
          <w:tcPr>
            <w:tcW w:w="722" w:type="dxa"/>
            <w:hideMark/>
          </w:tcPr>
          <w:p w14:paraId="3437D15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C67567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36DEFB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B925EC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94AD89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76368E7"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7BBC362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E76D7B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03DE457"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16DB04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50ECAC4D" w14:textId="77777777" w:rsidTr="009665E7">
        <w:tc>
          <w:tcPr>
            <w:tcW w:w="2093" w:type="dxa"/>
            <w:hideMark/>
          </w:tcPr>
          <w:p w14:paraId="030F09E2"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72FACD6F"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1AA80D38"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3C0FEB7F"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49CA2BEC"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6C03CCD5"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68D5E7E2"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712DC781"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044B8A1E"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60FE43E3"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157F5500"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r>
    </w:tbl>
    <w:p w14:paraId="229AF4DE" w14:textId="77777777" w:rsidR="008A3AAF" w:rsidRDefault="008A3AAF" w:rsidP="008A3AAF">
      <w:pPr>
        <w:spacing w:before="0" w:beforeAutospacing="0" w:after="0" w:afterAutospacing="0"/>
      </w:pPr>
      <w:r>
        <w:lastRenderedPageBreak/>
        <w:br w:type="page"/>
      </w:r>
    </w:p>
    <w:p w14:paraId="483BCA6D" w14:textId="77777777" w:rsidR="008A3AAF" w:rsidRPr="0012746D" w:rsidRDefault="008A3AAF" w:rsidP="00D85C2C">
      <w:pPr>
        <w:pStyle w:val="berschrift1"/>
      </w:pPr>
      <w:bookmarkStart w:id="86" w:name="_Toc189756262"/>
      <w:bookmarkStart w:id="87" w:name="_Toc222398358"/>
      <w:r w:rsidRPr="0012746D">
        <w:lastRenderedPageBreak/>
        <w:t>6430 Hygrophilous tall herb fringe communities of plains and of the montane to alpine levels</w:t>
      </w:r>
      <w:bookmarkEnd w:id="86"/>
      <w:bookmarkEnd w:id="87"/>
    </w:p>
    <w:p w14:paraId="38D18380" w14:textId="77777777" w:rsidR="008A3AAF" w:rsidRDefault="008A3AAF" w:rsidP="008A3AAF">
      <w:pPr>
        <w:pStyle w:val="berschrift2"/>
      </w:pPr>
      <w:bookmarkStart w:id="88" w:name="_Toc189756263"/>
      <w:bookmarkStart w:id="89" w:name="_Toc222398359"/>
      <w:r>
        <w:t>Fact file</w:t>
      </w:r>
      <w:bookmarkEnd w:id="88"/>
      <w:bookmarkEnd w:id="89"/>
    </w:p>
    <w:p w14:paraId="58AE9F6A" w14:textId="77777777" w:rsidR="008A3AAF" w:rsidRDefault="008A3AAF" w:rsidP="008A3AAF">
      <w:pPr>
        <w:pStyle w:val="berschrift3"/>
        <w:ind w:left="851" w:hanging="851"/>
      </w:pPr>
      <w:r>
        <w:t>Habitat</w:t>
      </w:r>
    </w:p>
    <w:p w14:paraId="3E267E26" w14:textId="77777777" w:rsidR="008A3AAF" w:rsidRDefault="008A3AAF" w:rsidP="008A3AAF">
      <w:r>
        <w:rPr>
          <w:b/>
        </w:rPr>
        <w:t>A</w:t>
      </w:r>
      <w:r w:rsidRPr="00C268C2">
        <w:rPr>
          <w:b/>
        </w:rPr>
        <w:t>uthor</w:t>
      </w:r>
      <w:r>
        <w:rPr>
          <w:b/>
        </w:rPr>
        <w:t>s</w:t>
      </w:r>
      <w:r w:rsidRPr="00C268C2">
        <w:rPr>
          <w:b/>
        </w:rPr>
        <w:t>:</w:t>
      </w:r>
      <w:r>
        <w:t xml:space="preserve"> </w:t>
      </w:r>
      <w:r w:rsidRPr="00D40D41">
        <w:t>Sabina Trakić</w:t>
      </w:r>
    </w:p>
    <w:p w14:paraId="65C24D12" w14:textId="77777777" w:rsidR="008A3AAF" w:rsidRPr="00D36209" w:rsidRDefault="008A3AAF" w:rsidP="008A3AAF">
      <w:pPr>
        <w:rPr>
          <w:b/>
        </w:rPr>
      </w:pPr>
      <w:r>
        <w:rPr>
          <w:b/>
        </w:rPr>
        <w:t xml:space="preserve">Code: </w:t>
      </w:r>
      <w:r>
        <w:t>6430</w:t>
      </w:r>
    </w:p>
    <w:p w14:paraId="6A13A080" w14:textId="77777777" w:rsidR="008A3AAF" w:rsidRDefault="008A3AAF" w:rsidP="008A3AAF">
      <w:pPr>
        <w:ind w:left="1416" w:hanging="1416"/>
      </w:pPr>
      <w:r w:rsidRPr="00D36209">
        <w:rPr>
          <w:b/>
        </w:rPr>
        <w:t>Local name:</w:t>
      </w:r>
      <w:r>
        <w:t xml:space="preserve"> </w:t>
      </w:r>
      <w:r>
        <w:tab/>
        <w:t xml:space="preserve">Bashkësitë skajore të bimëve të larta hidrofile të zonave fushore dhe të atyre </w:t>
      </w:r>
      <w:r>
        <w:br/>
        <w:t>malore deri alpine (KOS*)</w:t>
      </w:r>
      <w:r>
        <w:br/>
        <w:t>Higrofilne rubne zajednice visokih zeleni od montanog do alpskog nivoa (BiH)</w:t>
      </w:r>
    </w:p>
    <w:p w14:paraId="0E013D19" w14:textId="77777777" w:rsidR="008A3AAF" w:rsidRDefault="008A3AAF" w:rsidP="008A3AAF"/>
    <w:p w14:paraId="60919F74" w14:textId="77777777" w:rsidR="008A3AAF" w:rsidRPr="00D36209" w:rsidRDefault="008A3AAF" w:rsidP="008A3AAF">
      <w:pPr>
        <w:pStyle w:val="berschrift3"/>
        <w:ind w:left="851" w:hanging="851"/>
      </w:pPr>
      <w:r>
        <w:t>Short profile of the habitat</w:t>
      </w:r>
    </w:p>
    <w:p w14:paraId="4D9F07E5" w14:textId="77777777" w:rsidR="008A3AAF" w:rsidRPr="009232DB" w:rsidRDefault="008A3AAF" w:rsidP="008A3AAF">
      <w:pPr>
        <w:spacing w:after="0"/>
        <w:jc w:val="both"/>
        <w:rPr>
          <w:rFonts w:eastAsia="Times New Roman" w:cstheme="minorHAnsi"/>
        </w:rPr>
      </w:pPr>
      <w:r>
        <w:rPr>
          <w:rFonts w:eastAsia="Times New Roman" w:cstheme="minorHAnsi"/>
        </w:rPr>
        <w:t>It</w:t>
      </w:r>
      <w:r w:rsidRPr="009232DB">
        <w:rPr>
          <w:rFonts w:eastAsia="Times New Roman" w:cstheme="minorHAnsi"/>
        </w:rPr>
        <w:t xml:space="preserve"> develop</w:t>
      </w:r>
      <w:r>
        <w:rPr>
          <w:rFonts w:eastAsia="Times New Roman" w:cstheme="minorHAnsi"/>
        </w:rPr>
        <w:t>s on</w:t>
      </w:r>
      <w:r w:rsidRPr="009232DB">
        <w:rPr>
          <w:rFonts w:eastAsia="Times New Roman" w:cstheme="minorHAnsi"/>
        </w:rPr>
        <w:t xml:space="preserve"> wet soils </w:t>
      </w:r>
      <w:r>
        <w:rPr>
          <w:rFonts w:eastAsia="Times New Roman" w:cstheme="minorHAnsi"/>
        </w:rPr>
        <w:t>of</w:t>
      </w:r>
      <w:r w:rsidRPr="009232DB">
        <w:rPr>
          <w:rFonts w:eastAsia="Times New Roman" w:cstheme="minorHAnsi"/>
        </w:rPr>
        <w:t xml:space="preserve"> river and lake shores</w:t>
      </w:r>
      <w:r>
        <w:rPr>
          <w:rFonts w:eastAsia="Times New Roman" w:cstheme="minorHAnsi"/>
        </w:rPr>
        <w:t>, as well as on</w:t>
      </w:r>
      <w:r w:rsidRPr="009232DB">
        <w:rPr>
          <w:rFonts w:eastAsia="Times New Roman" w:cstheme="minorHAnsi"/>
        </w:rPr>
        <w:t xml:space="preserve"> moderately moist to moist soils </w:t>
      </w:r>
      <w:r>
        <w:rPr>
          <w:rFonts w:eastAsia="Times New Roman" w:cstheme="minorHAnsi"/>
        </w:rPr>
        <w:t>of</w:t>
      </w:r>
      <w:r w:rsidRPr="009232DB">
        <w:rPr>
          <w:rFonts w:eastAsia="Times New Roman" w:cstheme="minorHAnsi"/>
        </w:rPr>
        <w:t xml:space="preserve"> forest edges. This habitat type encompasses species-rich, lush tall-herb and tall-grass communities on nutrient-rich soil, as well as </w:t>
      </w:r>
      <w:r>
        <w:rPr>
          <w:rFonts w:eastAsia="Times New Roman" w:cstheme="minorHAnsi"/>
        </w:rPr>
        <w:t>along</w:t>
      </w:r>
      <w:r w:rsidRPr="009232DB">
        <w:rPr>
          <w:rFonts w:eastAsia="Times New Roman" w:cstheme="minorHAnsi"/>
        </w:rPr>
        <w:t xml:space="preserve"> sand and gravel banks of small rivers and streams. </w:t>
      </w:r>
      <w:r>
        <w:rPr>
          <w:rFonts w:eastAsia="Times New Roman" w:cstheme="minorHAnsi"/>
        </w:rPr>
        <w:t>It</w:t>
      </w:r>
      <w:r w:rsidRPr="009232DB">
        <w:rPr>
          <w:rFonts w:eastAsia="Times New Roman" w:cstheme="minorHAnsi"/>
        </w:rPr>
        <w:t xml:space="preserve"> occurs from lowlands to subalpine </w:t>
      </w:r>
      <w:r>
        <w:rPr>
          <w:rFonts w:eastAsia="Times New Roman" w:cstheme="minorHAnsi"/>
        </w:rPr>
        <w:t>belt</w:t>
      </w:r>
      <w:r w:rsidRPr="009232DB">
        <w:rPr>
          <w:rFonts w:eastAsia="Times New Roman" w:cstheme="minorHAnsi"/>
        </w:rPr>
        <w:t xml:space="preserve">. Typically, these are small-scale, often linear stands that preferentially occur along water edges, forest edges, and in </w:t>
      </w:r>
      <w:r>
        <w:rPr>
          <w:rFonts w:eastAsia="Times New Roman" w:cstheme="minorHAnsi"/>
        </w:rPr>
        <w:t xml:space="preserve">the </w:t>
      </w:r>
      <w:r w:rsidRPr="009232DB">
        <w:rPr>
          <w:rFonts w:eastAsia="Times New Roman" w:cstheme="minorHAnsi"/>
        </w:rPr>
        <w:t>avalanche areas. Extensive stands may develop on nutrient-rich wet fallow land</w:t>
      </w:r>
      <w:r>
        <w:rPr>
          <w:rFonts w:eastAsia="Times New Roman" w:cstheme="minorHAnsi"/>
        </w:rPr>
        <w:t xml:space="preserve"> after</w:t>
      </w:r>
      <w:r w:rsidRPr="009232DB">
        <w:rPr>
          <w:rFonts w:eastAsia="Times New Roman" w:cstheme="minorHAnsi"/>
        </w:rPr>
        <w:t xml:space="preserve"> </w:t>
      </w:r>
      <w:r>
        <w:rPr>
          <w:rFonts w:eastAsia="Times New Roman" w:cstheme="minorHAnsi"/>
        </w:rPr>
        <w:t>it was abandoned</w:t>
      </w:r>
      <w:r w:rsidRPr="009232DB">
        <w:rPr>
          <w:rFonts w:eastAsia="Times New Roman" w:cstheme="minorHAnsi"/>
        </w:rPr>
        <w:t xml:space="preserve">. The mowing and grazing-sensitive stands are at most extensively grazed. Due to the large altitudinal range, two habitat subtypes </w:t>
      </w:r>
      <w:r>
        <w:rPr>
          <w:rFonts w:eastAsia="Times New Roman" w:cstheme="minorHAnsi"/>
        </w:rPr>
        <w:t>might be</w:t>
      </w:r>
      <w:r w:rsidRPr="009232DB">
        <w:rPr>
          <w:rFonts w:eastAsia="Times New Roman" w:cstheme="minorHAnsi"/>
        </w:rPr>
        <w:t xml:space="preserve"> distinguished: </w:t>
      </w:r>
    </w:p>
    <w:p w14:paraId="68FEC577" w14:textId="77777777" w:rsidR="008A3AAF" w:rsidRPr="009232DB" w:rsidRDefault="008A3AAF" w:rsidP="008A3AAF">
      <w:pPr>
        <w:spacing w:after="0"/>
        <w:ind w:left="720"/>
        <w:jc w:val="both"/>
        <w:rPr>
          <w:rFonts w:eastAsia="Times New Roman" w:cstheme="minorHAnsi"/>
        </w:rPr>
      </w:pPr>
      <w:r w:rsidRPr="00E560DF">
        <w:rPr>
          <w:rFonts w:eastAsia="Times New Roman" w:cstheme="minorHAnsi"/>
        </w:rPr>
        <w:t>6431</w:t>
      </w:r>
      <w:r w:rsidRPr="009232DB">
        <w:rPr>
          <w:rFonts w:eastAsia="Times New Roman" w:cstheme="minorHAnsi"/>
        </w:rPr>
        <w:t xml:space="preserve">: Nitrophilous, perennial-rich fringe communities of lower elevations along </w:t>
      </w:r>
      <w:r>
        <w:rPr>
          <w:rFonts w:eastAsia="Times New Roman" w:cstheme="minorHAnsi"/>
        </w:rPr>
        <w:br/>
      </w:r>
      <w:r w:rsidRPr="009232DB">
        <w:rPr>
          <w:rFonts w:eastAsia="Times New Roman" w:cstheme="minorHAnsi"/>
        </w:rPr>
        <w:t xml:space="preserve">ditches, streams, rivers, or floodplain forests of the </w:t>
      </w:r>
      <w:r>
        <w:rPr>
          <w:rFonts w:eastAsia="Times New Roman" w:cstheme="minorHAnsi"/>
        </w:rPr>
        <w:t xml:space="preserve">Class </w:t>
      </w:r>
      <w:r w:rsidRPr="009232DB">
        <w:rPr>
          <w:rFonts w:eastAsia="Times New Roman" w:cstheme="minorHAnsi"/>
          <w:i/>
          <w:iCs/>
        </w:rPr>
        <w:t>Galio-Urticetea</w:t>
      </w:r>
      <w:r w:rsidRPr="009232DB">
        <w:rPr>
          <w:rFonts w:eastAsia="Times New Roman" w:cstheme="minorHAnsi"/>
        </w:rPr>
        <w:t xml:space="preserve"> (</w:t>
      </w:r>
      <w:r w:rsidRPr="009232DB">
        <w:rPr>
          <w:rFonts w:eastAsia="Times New Roman" w:cstheme="minorHAnsi"/>
          <w:i/>
          <w:iCs/>
        </w:rPr>
        <w:t>Aegopodion podagrariae</w:t>
      </w:r>
      <w:r w:rsidRPr="009232DB">
        <w:rPr>
          <w:rFonts w:eastAsia="Times New Roman" w:cstheme="minorHAnsi"/>
        </w:rPr>
        <w:t>).</w:t>
      </w:r>
    </w:p>
    <w:p w14:paraId="10EA47F1" w14:textId="77777777" w:rsidR="008A3AAF" w:rsidRPr="009232DB" w:rsidRDefault="008A3AAF" w:rsidP="008A3AAF">
      <w:pPr>
        <w:spacing w:after="0"/>
        <w:ind w:left="708" w:firstLine="12"/>
        <w:jc w:val="both"/>
        <w:rPr>
          <w:rFonts w:eastAsia="Times New Roman" w:cstheme="minorHAnsi"/>
        </w:rPr>
      </w:pPr>
      <w:r w:rsidRPr="00E560DF">
        <w:rPr>
          <w:rFonts w:eastAsia="Times New Roman" w:cstheme="minorHAnsi"/>
        </w:rPr>
        <w:t>6432</w:t>
      </w:r>
      <w:r w:rsidRPr="009232DB">
        <w:rPr>
          <w:rFonts w:eastAsia="Times New Roman" w:cstheme="minorHAnsi"/>
        </w:rPr>
        <w:t>: High-montane to subalpine tall-herb communities on nutrient-rich, deep, and moist soils (</w:t>
      </w:r>
      <w:r w:rsidRPr="009232DB">
        <w:rPr>
          <w:rFonts w:eastAsia="Times New Roman" w:cstheme="minorHAnsi"/>
          <w:i/>
          <w:iCs/>
        </w:rPr>
        <w:t>Adenostylion alliariae</w:t>
      </w:r>
      <w:r w:rsidRPr="009232DB">
        <w:rPr>
          <w:rFonts w:eastAsia="Times New Roman" w:cstheme="minorHAnsi"/>
        </w:rPr>
        <w:t>).</w:t>
      </w:r>
    </w:p>
    <w:p w14:paraId="06D696A3" w14:textId="77777777" w:rsidR="008A3AAF" w:rsidRDefault="008A3AAF" w:rsidP="008A3AAF">
      <w:pPr>
        <w:jc w:val="both"/>
      </w:pPr>
    </w:p>
    <w:p w14:paraId="715D9386" w14:textId="77777777" w:rsidR="008A3AAF" w:rsidRDefault="008A3AAF" w:rsidP="008A3AAF">
      <w:pPr>
        <w:pStyle w:val="berschrift3"/>
        <w:ind w:left="851" w:hanging="851"/>
      </w:pPr>
      <w:r>
        <w:t>Identification</w:t>
      </w:r>
    </w:p>
    <w:p w14:paraId="2DF1713E" w14:textId="77777777" w:rsidR="008A3AAF" w:rsidRPr="009232DB" w:rsidRDefault="008A3AAF" w:rsidP="008A3AAF">
      <w:pPr>
        <w:spacing w:after="0"/>
        <w:jc w:val="both"/>
        <w:rPr>
          <w:rFonts w:eastAsia="Times New Roman" w:cstheme="minorHAnsi"/>
          <w:b/>
          <w:bCs/>
        </w:rPr>
      </w:pPr>
      <w:r w:rsidRPr="009232DB">
        <w:rPr>
          <w:rFonts w:eastAsia="Times New Roman" w:cstheme="minorHAnsi"/>
          <w:b/>
          <w:bCs/>
        </w:rPr>
        <w:t xml:space="preserve">Cross references to (national) classification systems </w:t>
      </w:r>
    </w:p>
    <w:p w14:paraId="22923137" w14:textId="77777777" w:rsidR="008A3AAF" w:rsidRPr="00D40D41" w:rsidRDefault="008A3AAF" w:rsidP="008A3AAF">
      <w:pPr>
        <w:jc w:val="both"/>
        <w:rPr>
          <w:rFonts w:eastAsia="Times New Roman" w:cstheme="minorHAnsi"/>
        </w:rPr>
      </w:pPr>
      <w:r w:rsidRPr="00D40D41">
        <w:rPr>
          <w:rFonts w:eastAsia="Times New Roman" w:cstheme="minorHAnsi"/>
          <w:i/>
          <w:iCs/>
        </w:rPr>
        <w:t>Epilobietea angustifolii</w:t>
      </w:r>
      <w:r w:rsidRPr="00D40D41">
        <w:rPr>
          <w:rFonts w:eastAsia="Times New Roman" w:cstheme="minorHAnsi"/>
        </w:rPr>
        <w:t xml:space="preserve"> Tx. et Preising ex von Rochow 1951</w:t>
      </w:r>
      <w:r w:rsidRPr="00007901">
        <w:rPr>
          <w:rFonts w:eastAsia="Times New Roman" w:cstheme="minorHAnsi"/>
        </w:rPr>
        <w:t>………………….………………………………</w:t>
      </w:r>
      <w:r>
        <w:rPr>
          <w:rFonts w:eastAsia="Times New Roman" w:cstheme="minorHAnsi"/>
        </w:rPr>
        <w:t>.</w:t>
      </w:r>
      <w:r w:rsidRPr="00007901">
        <w:rPr>
          <w:rFonts w:eastAsia="Times New Roman" w:cstheme="minorHAnsi"/>
        </w:rPr>
        <w:t>#</w:t>
      </w:r>
    </w:p>
    <w:p w14:paraId="5D76CEB7" w14:textId="77777777" w:rsidR="008A3AAF" w:rsidRPr="009232DB" w:rsidRDefault="008A3AAF" w:rsidP="008A3AAF">
      <w:pPr>
        <w:spacing w:after="0"/>
        <w:ind w:firstLine="720"/>
        <w:jc w:val="both"/>
        <w:rPr>
          <w:rFonts w:eastAsia="Times New Roman" w:cstheme="minorHAnsi"/>
        </w:rPr>
      </w:pPr>
      <w:r w:rsidRPr="009232DB">
        <w:rPr>
          <w:rFonts w:eastAsia="Times New Roman" w:cstheme="minorHAnsi"/>
          <w:i/>
          <w:iCs/>
        </w:rPr>
        <w:lastRenderedPageBreak/>
        <w:t>Galeopsio-Senecionetalia sylvatici</w:t>
      </w:r>
      <w:r w:rsidRPr="009232DB">
        <w:rPr>
          <w:rFonts w:eastAsia="Times New Roman" w:cstheme="minorHAnsi"/>
        </w:rPr>
        <w:t xml:space="preserve"> Passarge 1981</w:t>
      </w:r>
      <w:r w:rsidRPr="00007901">
        <w:rPr>
          <w:rFonts w:eastAsia="Times New Roman" w:cstheme="minorHAnsi"/>
        </w:rPr>
        <w:t>….………………………………</w:t>
      </w:r>
      <w:r>
        <w:rPr>
          <w:rFonts w:eastAsia="Times New Roman" w:cstheme="minorHAnsi"/>
        </w:rPr>
        <w:t>..</w:t>
      </w:r>
      <w:r w:rsidRPr="00007901">
        <w:rPr>
          <w:rFonts w:eastAsia="Times New Roman" w:cstheme="minorHAnsi"/>
        </w:rPr>
        <w:t>….……………</w:t>
      </w:r>
      <w:r>
        <w:rPr>
          <w:rFonts w:eastAsia="Times New Roman" w:cstheme="minorHAnsi"/>
        </w:rPr>
        <w:t>..</w:t>
      </w:r>
      <w:r w:rsidRPr="00007901">
        <w:rPr>
          <w:rFonts w:eastAsia="Times New Roman" w:cstheme="minorHAnsi"/>
        </w:rPr>
        <w:t>#</w:t>
      </w:r>
    </w:p>
    <w:p w14:paraId="31E5241D" w14:textId="77777777" w:rsidR="008A3AAF" w:rsidRPr="009232DB" w:rsidRDefault="008A3AAF" w:rsidP="008A3AAF">
      <w:pPr>
        <w:spacing w:after="0"/>
        <w:ind w:left="720" w:firstLine="720"/>
        <w:jc w:val="both"/>
        <w:rPr>
          <w:rFonts w:eastAsia="Times New Roman" w:cstheme="minorHAnsi"/>
        </w:rPr>
      </w:pPr>
      <w:r w:rsidRPr="009232DB">
        <w:rPr>
          <w:rFonts w:eastAsia="Times New Roman" w:cstheme="minorHAnsi"/>
          <w:i/>
          <w:iCs/>
        </w:rPr>
        <w:t>Epilobion angustifolii</w:t>
      </w:r>
      <w:r w:rsidRPr="009232DB">
        <w:rPr>
          <w:rFonts w:eastAsia="Times New Roman" w:cstheme="minorHAnsi"/>
        </w:rPr>
        <w:t xml:space="preserve"> Oberd. 1957</w:t>
      </w:r>
      <w:r w:rsidRPr="00007901">
        <w:rPr>
          <w:rFonts w:eastAsia="Times New Roman" w:cstheme="minorHAnsi"/>
        </w:rPr>
        <w:t>….…………………………………</w:t>
      </w:r>
      <w:r>
        <w:rPr>
          <w:rFonts w:eastAsia="Times New Roman" w:cstheme="minorHAnsi"/>
        </w:rPr>
        <w:t>…</w:t>
      </w:r>
      <w:r w:rsidRPr="00007901">
        <w:rPr>
          <w:rFonts w:eastAsia="Times New Roman" w:cstheme="minorHAnsi"/>
        </w:rPr>
        <w:t>………………………</w:t>
      </w:r>
      <w:r>
        <w:rPr>
          <w:rFonts w:eastAsia="Times New Roman" w:cstheme="minorHAnsi"/>
        </w:rPr>
        <w:t>…&lt;</w:t>
      </w:r>
    </w:p>
    <w:p w14:paraId="3EA73A03" w14:textId="77777777" w:rsidR="008A3AAF" w:rsidRPr="009232DB" w:rsidRDefault="008A3AAF" w:rsidP="008A3AAF">
      <w:pPr>
        <w:spacing w:after="0"/>
        <w:ind w:left="1404" w:firstLine="720"/>
        <w:jc w:val="both"/>
        <w:rPr>
          <w:rFonts w:eastAsia="Times New Roman" w:cstheme="minorHAnsi"/>
        </w:rPr>
      </w:pPr>
      <w:r w:rsidRPr="009232DB">
        <w:rPr>
          <w:rFonts w:eastAsia="Times New Roman" w:cstheme="minorHAnsi"/>
          <w:i/>
          <w:iCs/>
        </w:rPr>
        <w:t>Telekietum speciosae</w:t>
      </w:r>
      <w:r w:rsidRPr="009232DB">
        <w:rPr>
          <w:rFonts w:eastAsia="Times New Roman" w:cstheme="minorHAnsi"/>
        </w:rPr>
        <w:t xml:space="preserve"> Tregubov 1941</w:t>
      </w:r>
      <w:r w:rsidRPr="00007901">
        <w:rPr>
          <w:rFonts w:eastAsia="Times New Roman" w:cstheme="minorHAnsi"/>
        </w:rPr>
        <w:t>….…………………………………</w:t>
      </w:r>
      <w:r>
        <w:rPr>
          <w:rFonts w:eastAsia="Times New Roman" w:cstheme="minorHAnsi"/>
        </w:rPr>
        <w:t>…</w:t>
      </w:r>
      <w:r w:rsidRPr="00007901">
        <w:rPr>
          <w:rFonts w:eastAsia="Times New Roman" w:cstheme="minorHAnsi"/>
        </w:rPr>
        <w:t>……</w:t>
      </w:r>
      <w:r>
        <w:rPr>
          <w:rFonts w:eastAsia="Times New Roman" w:cstheme="minorHAnsi"/>
        </w:rPr>
        <w:t>..</w:t>
      </w:r>
      <w:r w:rsidRPr="00007901">
        <w:rPr>
          <w:rFonts w:eastAsia="Times New Roman" w:cstheme="minorHAnsi"/>
        </w:rPr>
        <w:t>…</w:t>
      </w:r>
      <w:r>
        <w:rPr>
          <w:rFonts w:eastAsia="Times New Roman" w:cstheme="minorHAnsi"/>
        </w:rPr>
        <w:t>.&lt;</w:t>
      </w:r>
    </w:p>
    <w:p w14:paraId="306957E3" w14:textId="77777777" w:rsidR="008A3AAF" w:rsidRPr="008C3E28" w:rsidRDefault="008A3AAF" w:rsidP="008A3AAF">
      <w:pPr>
        <w:spacing w:after="0"/>
        <w:jc w:val="both"/>
        <w:rPr>
          <w:rFonts w:eastAsia="Times New Roman" w:cstheme="minorHAnsi"/>
        </w:rPr>
      </w:pPr>
      <w:r w:rsidRPr="008C3E28">
        <w:rPr>
          <w:rFonts w:eastAsia="Times New Roman" w:cstheme="minorHAnsi"/>
          <w:i/>
          <w:iCs/>
        </w:rPr>
        <w:t xml:space="preserve">Mulgedio-Aconitetea </w:t>
      </w:r>
      <w:r w:rsidRPr="008C3E28">
        <w:rPr>
          <w:rFonts w:eastAsia="Times New Roman" w:cstheme="minorHAnsi"/>
        </w:rPr>
        <w:t>Hadač et Klika in Klika et Hadač 1944….……………………………………….………#</w:t>
      </w:r>
    </w:p>
    <w:p w14:paraId="545D6E4A" w14:textId="77777777" w:rsidR="008A3AAF" w:rsidRPr="008C3E28" w:rsidRDefault="008A3AAF" w:rsidP="008A3AAF">
      <w:pPr>
        <w:spacing w:after="0"/>
        <w:ind w:firstLine="720"/>
        <w:jc w:val="both"/>
        <w:rPr>
          <w:rFonts w:eastAsia="Times New Roman" w:cstheme="minorHAnsi"/>
        </w:rPr>
      </w:pPr>
      <w:r w:rsidRPr="008C3E28">
        <w:rPr>
          <w:rFonts w:eastAsia="Times New Roman" w:cstheme="minorHAnsi"/>
          <w:i/>
          <w:iCs/>
        </w:rPr>
        <w:t xml:space="preserve">Adenostyletalia alliariae </w:t>
      </w:r>
      <w:r w:rsidRPr="008C3E28">
        <w:rPr>
          <w:rFonts w:eastAsia="Times New Roman" w:cstheme="minorHAnsi"/>
        </w:rPr>
        <w:t>Br.-Bl. 1930……………………………….…………………………………………#</w:t>
      </w:r>
    </w:p>
    <w:p w14:paraId="1F5CEA05" w14:textId="77777777" w:rsidR="008A3AAF" w:rsidRPr="008C3E28" w:rsidRDefault="008A3AAF" w:rsidP="008A3AAF">
      <w:pPr>
        <w:spacing w:after="0"/>
        <w:ind w:left="720" w:firstLine="720"/>
        <w:jc w:val="both"/>
        <w:rPr>
          <w:rFonts w:eastAsia="Times New Roman" w:cstheme="minorHAnsi"/>
        </w:rPr>
      </w:pPr>
      <w:r w:rsidRPr="008C3E28">
        <w:rPr>
          <w:rFonts w:eastAsia="Times New Roman" w:cstheme="minorHAnsi"/>
          <w:i/>
          <w:iCs/>
        </w:rPr>
        <w:t xml:space="preserve">Adenostylion alliariae </w:t>
      </w:r>
      <w:r w:rsidRPr="008C3E28">
        <w:rPr>
          <w:rFonts w:eastAsia="Times New Roman" w:cstheme="minorHAnsi"/>
        </w:rPr>
        <w:t>Br.-Bl. 1926……………………………….…………………………………&lt;</w:t>
      </w:r>
    </w:p>
    <w:p w14:paraId="4A8A9330" w14:textId="77777777" w:rsidR="008A3AAF" w:rsidRPr="008C3E28" w:rsidRDefault="008A3AAF" w:rsidP="008A3AAF">
      <w:pPr>
        <w:spacing w:after="0"/>
        <w:ind w:left="1440" w:firstLine="720"/>
        <w:jc w:val="both"/>
        <w:rPr>
          <w:rFonts w:eastAsia="Times New Roman" w:cstheme="minorHAnsi"/>
        </w:rPr>
      </w:pPr>
      <w:r w:rsidRPr="008C3E28">
        <w:rPr>
          <w:rFonts w:eastAsia="Times New Roman" w:cstheme="minorHAnsi"/>
          <w:i/>
          <w:iCs/>
        </w:rPr>
        <w:t>Deschampsietum subalpinum Ht. 1936</w:t>
      </w:r>
      <w:r w:rsidRPr="008C3E28">
        <w:rPr>
          <w:rFonts w:eastAsia="Times New Roman" w:cstheme="minorHAnsi"/>
        </w:rPr>
        <w:t>……………………………….………………&lt;</w:t>
      </w:r>
    </w:p>
    <w:p w14:paraId="413D7C51" w14:textId="77777777" w:rsidR="008A3AAF" w:rsidRPr="008C3E28" w:rsidRDefault="008A3AAF" w:rsidP="008A3AAF"/>
    <w:p w14:paraId="6ED70E22" w14:textId="77777777" w:rsidR="008A3AAF" w:rsidRPr="00D36209" w:rsidRDefault="008A3AAF" w:rsidP="008A3AAF">
      <w:pPr>
        <w:pStyle w:val="berschrift3"/>
        <w:ind w:left="851" w:hanging="851"/>
      </w:pPr>
      <w:r>
        <w:t>Coenosis</w:t>
      </w:r>
    </w:p>
    <w:p w14:paraId="4B461EF8" w14:textId="77777777" w:rsidR="008A3AAF" w:rsidRDefault="008A3AAF" w:rsidP="008A3AAF">
      <w:pPr>
        <w:spacing w:after="0"/>
        <w:jc w:val="both"/>
        <w:rPr>
          <w:rFonts w:eastAsia="Times New Roman" w:cstheme="minorHAnsi"/>
        </w:rPr>
      </w:pPr>
      <w:r w:rsidRPr="00EB73B0">
        <w:rPr>
          <w:rFonts w:eastAsia="Times New Roman" w:cstheme="minorHAnsi"/>
          <w:b/>
          <w:bCs/>
        </w:rPr>
        <w:t>Characteristic and dominant species</w:t>
      </w:r>
      <w:r w:rsidRPr="00EB73B0">
        <w:rPr>
          <w:rFonts w:eastAsia="Times New Roman" w:cstheme="minorHAnsi"/>
        </w:rPr>
        <w:t>:</w:t>
      </w:r>
      <w:r>
        <w:rPr>
          <w:rFonts w:eastAsia="Times New Roman" w:cstheme="minorHAnsi"/>
        </w:rPr>
        <w:t xml:space="preserve"> </w:t>
      </w:r>
      <w:r w:rsidRPr="009232DB">
        <w:rPr>
          <w:rFonts w:eastAsia="Times New Roman" w:cstheme="minorHAnsi"/>
        </w:rPr>
        <w:t>Characteristic/indicative and dominant species are listed below, while the dominant ones are underlined, having a percentage cover higher than 50% cover in tree, shrub or herb layer.</w:t>
      </w:r>
    </w:p>
    <w:p w14:paraId="5C1EEA3B" w14:textId="77777777" w:rsidR="008A3AAF" w:rsidRPr="009232DB" w:rsidRDefault="008A3AAF" w:rsidP="008A3AAF">
      <w:pPr>
        <w:spacing w:after="0"/>
        <w:jc w:val="both"/>
        <w:rPr>
          <w:rFonts w:eastAsia="Times New Roman" w:cstheme="minorHAnsi"/>
        </w:rPr>
      </w:pPr>
      <w:r w:rsidRPr="009232DB">
        <w:rPr>
          <w:rFonts w:eastAsia="Times New Roman" w:cstheme="minorHAnsi"/>
          <w:b/>
          <w:bCs/>
          <w:i/>
          <w:iCs/>
        </w:rPr>
        <w:t>1.</w:t>
      </w:r>
      <w:r w:rsidRPr="009232DB">
        <w:rPr>
          <w:rFonts w:eastAsia="Times New Roman" w:cstheme="minorHAnsi"/>
        </w:rPr>
        <w:t xml:space="preserve"> </w:t>
      </w:r>
      <w:r w:rsidRPr="009232DB">
        <w:rPr>
          <w:rFonts w:eastAsia="Times New Roman" w:cstheme="minorHAnsi"/>
          <w:b/>
          <w:bCs/>
          <w:i/>
          <w:iCs/>
        </w:rPr>
        <w:t xml:space="preserve">Epilobion angustifolii </w:t>
      </w:r>
      <w:r w:rsidRPr="009232DB">
        <w:rPr>
          <w:rFonts w:eastAsia="Times New Roman" w:cstheme="minorHAnsi"/>
          <w:b/>
          <w:bCs/>
        </w:rPr>
        <w:t xml:space="preserve">Oberd. 1957 </w:t>
      </w:r>
      <w:r w:rsidRPr="009232DB">
        <w:rPr>
          <w:rFonts w:eastAsia="Times New Roman" w:cstheme="minorHAnsi"/>
        </w:rPr>
        <w:t>- Tall-herb perennial semi-natural vegetation on acidic soils of forest margins and in forest clearings in the boreal and nemoral zones of Europe</w:t>
      </w:r>
      <w:r w:rsidRPr="009232DB">
        <w:rPr>
          <w:rFonts w:eastAsia="Times New Roman" w:cstheme="minorHAnsi"/>
          <w:b/>
          <w:bCs/>
        </w:rPr>
        <w:t>.</w:t>
      </w:r>
    </w:p>
    <w:p w14:paraId="290CC6FB" w14:textId="77777777" w:rsidR="008A3AAF" w:rsidRPr="009232DB" w:rsidRDefault="008A3AAF" w:rsidP="008A3AAF">
      <w:pPr>
        <w:spacing w:after="0"/>
        <w:jc w:val="both"/>
        <w:rPr>
          <w:rFonts w:eastAsia="Times New Roman" w:cstheme="minorHAnsi"/>
        </w:rPr>
      </w:pPr>
      <w:r w:rsidRPr="00007901">
        <w:rPr>
          <w:rFonts w:eastAsia="Times New Roman" w:cstheme="minorHAnsi"/>
          <w:iCs/>
        </w:rPr>
        <w:t xml:space="preserve">Characteristic/indicative and </w:t>
      </w:r>
      <w:r w:rsidRPr="00007901">
        <w:rPr>
          <w:rFonts w:eastAsia="Times New Roman" w:cstheme="minorHAnsi"/>
          <w:iCs/>
          <w:u w:val="single"/>
        </w:rPr>
        <w:t>dominant</w:t>
      </w:r>
      <w:r w:rsidRPr="00007901">
        <w:rPr>
          <w:rFonts w:eastAsia="Times New Roman" w:cstheme="minorHAnsi"/>
          <w:iCs/>
        </w:rPr>
        <w:t xml:space="preserve"> species</w:t>
      </w:r>
      <w:r w:rsidRPr="009232DB">
        <w:rPr>
          <w:rFonts w:eastAsia="Times New Roman" w:cstheme="minorHAnsi"/>
        </w:rPr>
        <w:t>: </w:t>
      </w:r>
    </w:p>
    <w:p w14:paraId="6A3A5416" w14:textId="77777777" w:rsidR="008A3AAF" w:rsidRPr="009232DB" w:rsidRDefault="008A3AAF" w:rsidP="008A3AAF">
      <w:pPr>
        <w:spacing w:after="0"/>
        <w:ind w:firstLine="720"/>
        <w:jc w:val="both"/>
        <w:rPr>
          <w:rFonts w:eastAsia="Times New Roman" w:cstheme="minorHAnsi"/>
        </w:rPr>
      </w:pPr>
      <w:r w:rsidRPr="00007901">
        <w:rPr>
          <w:rFonts w:eastAsia="Times New Roman" w:cstheme="minorHAnsi"/>
          <w:iCs/>
        </w:rPr>
        <w:t>Tree layer</w:t>
      </w:r>
      <w:r w:rsidRPr="009232DB">
        <w:rPr>
          <w:rFonts w:eastAsia="Times New Roman" w:cstheme="minorHAnsi"/>
          <w:i/>
          <w:iCs/>
        </w:rPr>
        <w:t xml:space="preserve"> – Fagus sylvatica</w:t>
      </w:r>
    </w:p>
    <w:p w14:paraId="5AB8C614" w14:textId="77777777" w:rsidR="008A3AAF" w:rsidRPr="009232DB" w:rsidRDefault="008A3AAF" w:rsidP="008A3AAF">
      <w:pPr>
        <w:spacing w:after="0"/>
        <w:ind w:firstLine="720"/>
        <w:jc w:val="both"/>
        <w:rPr>
          <w:rFonts w:eastAsia="Times New Roman" w:cstheme="minorHAnsi"/>
        </w:rPr>
      </w:pPr>
      <w:r w:rsidRPr="00007901">
        <w:rPr>
          <w:rFonts w:eastAsia="Times New Roman" w:cstheme="minorHAnsi"/>
          <w:iCs/>
        </w:rPr>
        <w:t>Shrub layer</w:t>
      </w:r>
      <w:r w:rsidRPr="009232DB">
        <w:rPr>
          <w:rFonts w:eastAsia="Times New Roman" w:cstheme="minorHAnsi"/>
          <w:i/>
          <w:iCs/>
        </w:rPr>
        <w:t xml:space="preserve"> – Sambucus ebulus.</w:t>
      </w:r>
    </w:p>
    <w:p w14:paraId="7D93D14B" w14:textId="77777777" w:rsidR="008A3AAF" w:rsidRDefault="008A3AAF" w:rsidP="008A3AAF">
      <w:pPr>
        <w:spacing w:after="0"/>
        <w:ind w:left="708" w:firstLine="12"/>
        <w:jc w:val="both"/>
        <w:rPr>
          <w:rFonts w:eastAsia="Times New Roman" w:cstheme="minorHAnsi"/>
          <w:i/>
          <w:iCs/>
        </w:rPr>
      </w:pPr>
      <w:r w:rsidRPr="00007901">
        <w:rPr>
          <w:rFonts w:eastAsia="Times New Roman" w:cstheme="minorHAnsi"/>
          <w:iCs/>
        </w:rPr>
        <w:t>Herb layer</w:t>
      </w:r>
      <w:r w:rsidRPr="009232DB">
        <w:rPr>
          <w:rFonts w:eastAsia="Times New Roman" w:cstheme="minorHAnsi"/>
          <w:i/>
          <w:iCs/>
        </w:rPr>
        <w:t xml:space="preserve"> – Senecio sylvaticus, Urtica dioica, Epilobium angustifolium, </w:t>
      </w:r>
      <w:r w:rsidRPr="009232DB">
        <w:rPr>
          <w:rFonts w:eastAsia="Times New Roman" w:cstheme="minorHAnsi"/>
          <w:i/>
          <w:iCs/>
          <w:u w:val="single"/>
        </w:rPr>
        <w:t>Galium aparine</w:t>
      </w:r>
      <w:r w:rsidRPr="009232DB">
        <w:rPr>
          <w:rFonts w:eastAsia="Times New Roman" w:cstheme="minorHAnsi"/>
          <w:i/>
          <w:iCs/>
        </w:rPr>
        <w:t xml:space="preserve">, Rubus idaeus, Avenella flexuosa, Senecio nemorensis, </w:t>
      </w:r>
      <w:r w:rsidRPr="009232DB">
        <w:rPr>
          <w:rFonts w:eastAsia="Times New Roman" w:cstheme="minorHAnsi"/>
          <w:i/>
          <w:iCs/>
          <w:u w:val="single"/>
        </w:rPr>
        <w:t>Telekia speciosa</w:t>
      </w:r>
      <w:r w:rsidRPr="009232DB">
        <w:rPr>
          <w:rFonts w:eastAsia="Times New Roman" w:cstheme="minorHAnsi"/>
          <w:i/>
          <w:iCs/>
        </w:rPr>
        <w:t xml:space="preserve">, Fragaria vesca, Geranium robertianum, Calamagrostis epigejos, Poa nemoralis, Dactylis glomerata, Agrostis capillaris, Achillea grandifolia, Achillea tanacetifolia, </w:t>
      </w:r>
      <w:r w:rsidRPr="009232DB">
        <w:rPr>
          <w:rFonts w:eastAsia="Times New Roman" w:cstheme="minorHAnsi"/>
          <w:i/>
          <w:iCs/>
          <w:u w:val="single"/>
        </w:rPr>
        <w:t>Aegopodium podagraria</w:t>
      </w:r>
      <w:r w:rsidRPr="009232DB">
        <w:rPr>
          <w:rFonts w:eastAsia="Times New Roman" w:cstheme="minorHAnsi"/>
          <w:i/>
          <w:iCs/>
        </w:rPr>
        <w:t xml:space="preserve">, Anthriscus sylvestris, </w:t>
      </w:r>
      <w:r w:rsidRPr="009232DB">
        <w:rPr>
          <w:rFonts w:eastAsia="Times New Roman" w:cstheme="minorHAnsi"/>
          <w:i/>
          <w:iCs/>
          <w:u w:val="single"/>
        </w:rPr>
        <w:t>Chaerophyllum hirsutum</w:t>
      </w:r>
      <w:r w:rsidRPr="009232DB">
        <w:rPr>
          <w:rFonts w:eastAsia="Times New Roman" w:cstheme="minorHAnsi"/>
          <w:i/>
          <w:iCs/>
        </w:rPr>
        <w:t xml:space="preserve">, Geranium phaeum, Geranium robertianum, Geum urbanum, </w:t>
      </w:r>
      <w:r w:rsidRPr="009232DB">
        <w:rPr>
          <w:rFonts w:eastAsia="Times New Roman" w:cstheme="minorHAnsi"/>
          <w:i/>
          <w:iCs/>
          <w:u w:val="single"/>
        </w:rPr>
        <w:t>Tanacetum parthenium</w:t>
      </w:r>
    </w:p>
    <w:p w14:paraId="2AD116E5" w14:textId="77777777" w:rsidR="008A3AAF" w:rsidRPr="009232DB" w:rsidRDefault="008A3AAF" w:rsidP="008A3AAF">
      <w:pPr>
        <w:spacing w:after="0"/>
        <w:jc w:val="both"/>
        <w:rPr>
          <w:rFonts w:eastAsia="Times New Roman" w:cstheme="minorHAnsi"/>
        </w:rPr>
      </w:pPr>
      <w:r w:rsidRPr="009232DB">
        <w:rPr>
          <w:rFonts w:eastAsia="Times New Roman" w:cstheme="minorHAnsi"/>
          <w:b/>
          <w:bCs/>
          <w:i/>
          <w:iCs/>
        </w:rPr>
        <w:t>2. Adenostylion alliariae</w:t>
      </w:r>
      <w:r w:rsidRPr="009232DB">
        <w:rPr>
          <w:rFonts w:eastAsia="Times New Roman" w:cstheme="minorHAnsi"/>
          <w:b/>
          <w:bCs/>
        </w:rPr>
        <w:t xml:space="preserve"> Br.-Bl. 1926 </w:t>
      </w:r>
      <w:r w:rsidRPr="009232DB">
        <w:rPr>
          <w:rFonts w:eastAsia="Times New Roman" w:cstheme="minorHAnsi"/>
        </w:rPr>
        <w:t>- Tall-herb vegetation on siliceous substrates at high altitudes in the nemoral zone of Europe.</w:t>
      </w:r>
    </w:p>
    <w:p w14:paraId="3268115B" w14:textId="77777777" w:rsidR="008A3AAF" w:rsidRPr="009232DB" w:rsidRDefault="008A3AAF" w:rsidP="008A3AAF">
      <w:pPr>
        <w:spacing w:after="0"/>
        <w:ind w:left="708"/>
        <w:jc w:val="both"/>
        <w:rPr>
          <w:rFonts w:eastAsia="Times New Roman" w:cstheme="minorHAnsi"/>
        </w:rPr>
      </w:pPr>
      <w:r w:rsidRPr="009232DB">
        <w:rPr>
          <w:rFonts w:eastAsia="Times New Roman" w:cstheme="minorHAnsi"/>
        </w:rPr>
        <w:t xml:space="preserve">Herb layer (including mosses) – </w:t>
      </w:r>
      <w:r w:rsidRPr="009232DB">
        <w:rPr>
          <w:rFonts w:eastAsia="Times New Roman" w:cstheme="minorHAnsi"/>
          <w:i/>
          <w:iCs/>
        </w:rPr>
        <w:t xml:space="preserve">Carduus personata, </w:t>
      </w:r>
      <w:r w:rsidRPr="009232DB">
        <w:rPr>
          <w:rFonts w:eastAsia="Times New Roman" w:cstheme="minorHAnsi"/>
          <w:i/>
          <w:iCs/>
          <w:u w:val="single"/>
        </w:rPr>
        <w:t>Chaerophyllum hirsutum</w:t>
      </w:r>
      <w:r w:rsidRPr="009232DB">
        <w:rPr>
          <w:rFonts w:eastAsia="Times New Roman" w:cstheme="minorHAnsi"/>
          <w:i/>
          <w:iCs/>
        </w:rPr>
        <w:t xml:space="preserve">, Peucedanum ostruthium, </w:t>
      </w:r>
      <w:r w:rsidRPr="009232DB">
        <w:rPr>
          <w:rFonts w:eastAsia="Times New Roman" w:cstheme="minorHAnsi"/>
          <w:i/>
          <w:iCs/>
          <w:u w:val="single"/>
        </w:rPr>
        <w:t>Doronicum austriacum</w:t>
      </w:r>
      <w:r w:rsidRPr="009232DB">
        <w:rPr>
          <w:rFonts w:eastAsia="Times New Roman" w:cstheme="minorHAnsi"/>
          <w:i/>
          <w:iCs/>
        </w:rPr>
        <w:t xml:space="preserve">, Stellaria nemorum, </w:t>
      </w:r>
      <w:r w:rsidRPr="009232DB">
        <w:rPr>
          <w:rFonts w:eastAsia="Times New Roman" w:cstheme="minorHAnsi"/>
          <w:i/>
          <w:iCs/>
          <w:u w:val="single"/>
        </w:rPr>
        <w:t>Rumex alpinus</w:t>
      </w:r>
      <w:r w:rsidRPr="009232DB">
        <w:rPr>
          <w:rFonts w:eastAsia="Times New Roman" w:cstheme="minorHAnsi"/>
          <w:i/>
          <w:iCs/>
        </w:rPr>
        <w:t xml:space="preserve">, Aconitum napellus </w:t>
      </w:r>
      <w:r w:rsidRPr="009232DB">
        <w:rPr>
          <w:rFonts w:eastAsia="Times New Roman" w:cstheme="minorHAnsi"/>
        </w:rPr>
        <w:t>aggr</w:t>
      </w:r>
      <w:r w:rsidRPr="009232DB">
        <w:rPr>
          <w:rFonts w:eastAsia="Times New Roman" w:cstheme="minorHAnsi"/>
          <w:i/>
          <w:iCs/>
        </w:rPr>
        <w:t xml:space="preserve">., Epilobium alpestre, </w:t>
      </w:r>
      <w:r w:rsidRPr="009232DB">
        <w:rPr>
          <w:rFonts w:eastAsia="Times New Roman" w:cstheme="minorHAnsi"/>
          <w:i/>
          <w:iCs/>
          <w:u w:val="single"/>
        </w:rPr>
        <w:t>Ranunculus platanifolius</w:t>
      </w:r>
      <w:r w:rsidRPr="009232DB">
        <w:rPr>
          <w:rFonts w:eastAsia="Times New Roman" w:cstheme="minorHAnsi"/>
          <w:i/>
          <w:iCs/>
        </w:rPr>
        <w:t xml:space="preserve">, Saxifraga rotundifolia, Ranunculus aconitifolius, Jacobaea alpina, Rumex arifolius, Geranium sylvaticum </w:t>
      </w:r>
      <w:r w:rsidRPr="009232DB">
        <w:rPr>
          <w:rFonts w:eastAsia="Times New Roman" w:cstheme="minorHAnsi"/>
        </w:rPr>
        <w:t>aggr</w:t>
      </w:r>
      <w:r w:rsidRPr="009232DB">
        <w:rPr>
          <w:rFonts w:eastAsia="Times New Roman" w:cstheme="minorHAnsi"/>
          <w:i/>
          <w:iCs/>
        </w:rPr>
        <w:t xml:space="preserve">., </w:t>
      </w:r>
      <w:r w:rsidRPr="009232DB">
        <w:rPr>
          <w:rFonts w:eastAsia="Times New Roman" w:cstheme="minorHAnsi"/>
          <w:i/>
          <w:iCs/>
          <w:u w:val="single"/>
        </w:rPr>
        <w:t>Adenostyles alliariae</w:t>
      </w:r>
      <w:r w:rsidRPr="009232DB">
        <w:rPr>
          <w:rFonts w:eastAsia="Times New Roman" w:cstheme="minorHAnsi"/>
          <w:i/>
          <w:iCs/>
        </w:rPr>
        <w:t xml:space="preserve">, Stellaria nemorum, Rumex alpinus, </w:t>
      </w:r>
      <w:r w:rsidRPr="009232DB">
        <w:rPr>
          <w:rFonts w:eastAsia="Times New Roman" w:cstheme="minorHAnsi"/>
          <w:i/>
          <w:iCs/>
        </w:rPr>
        <w:lastRenderedPageBreak/>
        <w:t xml:space="preserve">Chaerophyllum hirsutum, Urtica dioica, Deschampsia cespitosa, Viola biflora, </w:t>
      </w:r>
      <w:r w:rsidRPr="009232DB">
        <w:rPr>
          <w:rFonts w:eastAsia="Times New Roman" w:cstheme="minorHAnsi"/>
          <w:i/>
          <w:iCs/>
          <w:u w:val="single"/>
        </w:rPr>
        <w:t>Veratrum album</w:t>
      </w:r>
      <w:r w:rsidRPr="009232DB">
        <w:rPr>
          <w:rFonts w:eastAsia="Times New Roman" w:cstheme="minorHAnsi"/>
          <w:i/>
          <w:iCs/>
        </w:rPr>
        <w:t xml:space="preserve">, Senecio nemorensis </w:t>
      </w:r>
      <w:r w:rsidRPr="009232DB">
        <w:rPr>
          <w:rFonts w:eastAsia="Times New Roman" w:cstheme="minorHAnsi"/>
        </w:rPr>
        <w:t>aggr</w:t>
      </w:r>
      <w:r w:rsidRPr="009232DB">
        <w:rPr>
          <w:rFonts w:eastAsia="Times New Roman" w:cstheme="minorHAnsi"/>
          <w:i/>
          <w:iCs/>
        </w:rPr>
        <w:t>., Rubus idaeus, Saxifraga rotundifolia, Peucedanum ostruthium, Silene dioica, Heracleum sphondylium, Athyrium filix-femina, Aconitum napellus</w:t>
      </w:r>
      <w:r w:rsidRPr="009232DB">
        <w:rPr>
          <w:rFonts w:eastAsia="Times New Roman" w:cstheme="minorHAnsi"/>
        </w:rPr>
        <w:t xml:space="preserve"> aggr.</w:t>
      </w:r>
    </w:p>
    <w:p w14:paraId="5D6E9272" w14:textId="77777777" w:rsidR="008A3AAF" w:rsidRDefault="008A3AAF" w:rsidP="008A3AAF">
      <w:pPr>
        <w:pStyle w:val="berschrift3"/>
        <w:ind w:left="851" w:hanging="851"/>
      </w:pPr>
      <w:r>
        <w:t>Ecology</w:t>
      </w:r>
    </w:p>
    <w:p w14:paraId="75F4F6B4" w14:textId="77777777" w:rsidR="008A3AAF" w:rsidRPr="009232DB" w:rsidRDefault="008A3AAF" w:rsidP="008A3AAF">
      <w:pPr>
        <w:spacing w:after="0"/>
        <w:jc w:val="both"/>
        <w:rPr>
          <w:rFonts w:eastAsia="Times New Roman" w:cstheme="minorHAnsi"/>
        </w:rPr>
      </w:pPr>
      <w:r w:rsidRPr="009232DB">
        <w:rPr>
          <w:rFonts w:eastAsia="Times New Roman" w:cstheme="minorHAnsi"/>
        </w:rPr>
        <w:t xml:space="preserve">Communities typically are to be found as strips along streams and on the edges of forests, in the shelter of large rocks, on mountain ledges and under scrub, sometimes also fringing snowbeds. The vegetation is often very rich in species and hosts many local and regional endemics, as well as widespread montane plants. </w:t>
      </w:r>
      <w:r>
        <w:rPr>
          <w:rFonts w:eastAsia="Times New Roman" w:cstheme="minorHAnsi"/>
        </w:rPr>
        <w:t>It is v</w:t>
      </w:r>
      <w:r w:rsidRPr="009232DB">
        <w:rPr>
          <w:rFonts w:eastAsia="Times New Roman" w:cstheme="minorHAnsi"/>
        </w:rPr>
        <w:t xml:space="preserve">ulnerable to grazing by wild herbivores and stock, but </w:t>
      </w:r>
      <w:r>
        <w:rPr>
          <w:rFonts w:eastAsia="Times New Roman" w:cstheme="minorHAnsi"/>
        </w:rPr>
        <w:t xml:space="preserve">it is </w:t>
      </w:r>
      <w:r w:rsidRPr="009232DB">
        <w:rPr>
          <w:rFonts w:eastAsia="Times New Roman" w:cstheme="minorHAnsi"/>
        </w:rPr>
        <w:t xml:space="preserve">often protected </w:t>
      </w:r>
      <w:r>
        <w:rPr>
          <w:rFonts w:eastAsia="Times New Roman" w:cstheme="minorHAnsi"/>
        </w:rPr>
        <w:t xml:space="preserve">due </w:t>
      </w:r>
      <w:r w:rsidRPr="009232DB">
        <w:rPr>
          <w:rFonts w:eastAsia="Times New Roman" w:cstheme="minorHAnsi"/>
        </w:rPr>
        <w:t>its remoteness.</w:t>
      </w:r>
    </w:p>
    <w:p w14:paraId="51A948AE" w14:textId="77777777" w:rsidR="008A3AAF" w:rsidRPr="009232DB" w:rsidRDefault="008A3AAF" w:rsidP="008A3AAF">
      <w:pPr>
        <w:spacing w:after="0"/>
        <w:jc w:val="both"/>
        <w:rPr>
          <w:rFonts w:eastAsia="Times New Roman" w:cstheme="minorHAnsi"/>
        </w:rPr>
      </w:pPr>
      <w:r w:rsidRPr="009232DB">
        <w:rPr>
          <w:rFonts w:eastAsia="Times New Roman" w:cstheme="minorHAnsi"/>
          <w:b/>
          <w:bCs/>
        </w:rPr>
        <w:t>Soil:</w:t>
      </w:r>
      <w:r w:rsidRPr="009232DB">
        <w:rPr>
          <w:rFonts w:eastAsia="Times New Roman" w:cstheme="minorHAnsi"/>
        </w:rPr>
        <w:t xml:space="preserve"> hydromorphic soil types (gleys, pseudogleys,</w:t>
      </w:r>
      <w:r>
        <w:rPr>
          <w:rFonts w:eastAsia="Times New Roman" w:cstheme="minorHAnsi"/>
        </w:rPr>
        <w:t xml:space="preserve"> wetland</w:t>
      </w:r>
      <w:r w:rsidRPr="009232DB">
        <w:rPr>
          <w:rFonts w:eastAsia="Times New Roman" w:cstheme="minorHAnsi"/>
        </w:rPr>
        <w:t xml:space="preserve"> soils)</w:t>
      </w:r>
      <w:r>
        <w:rPr>
          <w:rFonts w:eastAsia="Times New Roman" w:cstheme="minorHAnsi"/>
        </w:rPr>
        <w:t xml:space="preserve"> </w:t>
      </w:r>
    </w:p>
    <w:p w14:paraId="66562DA0" w14:textId="77777777" w:rsidR="008A3AAF" w:rsidRPr="009232DB" w:rsidRDefault="008A3AAF" w:rsidP="008A3AAF">
      <w:pPr>
        <w:spacing w:after="0"/>
        <w:jc w:val="both"/>
        <w:rPr>
          <w:rFonts w:eastAsia="Times New Roman" w:cstheme="minorHAnsi"/>
        </w:rPr>
      </w:pPr>
      <w:r w:rsidRPr="009232DB">
        <w:rPr>
          <w:rFonts w:eastAsia="Times New Roman" w:cstheme="minorHAnsi"/>
          <w:b/>
          <w:bCs/>
        </w:rPr>
        <w:t>Water regime</w:t>
      </w:r>
      <w:r w:rsidRPr="00BB6C9B">
        <w:rPr>
          <w:rFonts w:eastAsia="Times New Roman" w:cstheme="minorHAnsi"/>
        </w:rPr>
        <w:t>:</w:t>
      </w:r>
      <w:r w:rsidRPr="009232DB">
        <w:rPr>
          <w:rFonts w:eastAsia="Times New Roman" w:cstheme="minorHAnsi"/>
        </w:rPr>
        <w:t xml:space="preserve"> variable to </w:t>
      </w:r>
      <w:r>
        <w:rPr>
          <w:rFonts w:eastAsia="Times New Roman" w:cstheme="minorHAnsi"/>
        </w:rPr>
        <w:t>humid</w:t>
      </w:r>
    </w:p>
    <w:p w14:paraId="13213AFB" w14:textId="77777777" w:rsidR="008A3AAF" w:rsidRPr="009232DB" w:rsidRDefault="008A3AAF" w:rsidP="008A3AAF">
      <w:pPr>
        <w:spacing w:after="0"/>
        <w:jc w:val="both"/>
        <w:rPr>
          <w:rFonts w:eastAsia="Times New Roman" w:cstheme="minorHAnsi"/>
        </w:rPr>
      </w:pPr>
      <w:r w:rsidRPr="009232DB">
        <w:rPr>
          <w:rFonts w:eastAsia="Times New Roman" w:cstheme="minorHAnsi"/>
          <w:b/>
          <w:bCs/>
        </w:rPr>
        <w:t>Climatic conditio</w:t>
      </w:r>
      <w:r w:rsidRPr="00BB6C9B">
        <w:rPr>
          <w:rFonts w:eastAsia="Times New Roman" w:cstheme="minorHAnsi"/>
          <w:b/>
          <w:bCs/>
        </w:rPr>
        <w:t>n</w:t>
      </w:r>
      <w:r w:rsidRPr="00BB6C9B">
        <w:rPr>
          <w:rFonts w:eastAsia="Times New Roman" w:cstheme="minorHAnsi"/>
        </w:rPr>
        <w:t>:</w:t>
      </w:r>
      <w:r w:rsidRPr="009232DB">
        <w:rPr>
          <w:rFonts w:eastAsia="Times New Roman" w:cstheme="minorHAnsi"/>
        </w:rPr>
        <w:t xml:space="preserve"> </w:t>
      </w:r>
      <w:r>
        <w:rPr>
          <w:rFonts w:eastAsia="Times New Roman" w:cstheme="minorHAnsi"/>
        </w:rPr>
        <w:t xml:space="preserve">mainly </w:t>
      </w:r>
      <w:r w:rsidRPr="009232DB">
        <w:rPr>
          <w:rFonts w:eastAsia="Times New Roman" w:cstheme="minorHAnsi"/>
        </w:rPr>
        <w:t xml:space="preserve">subatlantic, </w:t>
      </w:r>
      <w:r>
        <w:rPr>
          <w:rFonts w:eastAsia="Times New Roman" w:cstheme="minorHAnsi"/>
        </w:rPr>
        <w:t>sometimes</w:t>
      </w:r>
      <w:r w:rsidRPr="009232DB">
        <w:rPr>
          <w:rFonts w:eastAsia="Times New Roman" w:cstheme="minorHAnsi"/>
        </w:rPr>
        <w:t xml:space="preserve"> subcontinental </w:t>
      </w:r>
    </w:p>
    <w:p w14:paraId="7CE05937" w14:textId="77777777" w:rsidR="008A3AAF" w:rsidRPr="009232DB" w:rsidRDefault="008A3AAF" w:rsidP="008A3AAF">
      <w:pPr>
        <w:spacing w:after="0"/>
        <w:jc w:val="both"/>
        <w:rPr>
          <w:rFonts w:eastAsia="Times New Roman" w:cstheme="minorHAnsi"/>
        </w:rPr>
      </w:pPr>
      <w:r w:rsidRPr="009232DB">
        <w:rPr>
          <w:rFonts w:eastAsia="Times New Roman" w:cstheme="minorHAnsi"/>
          <w:b/>
          <w:bCs/>
        </w:rPr>
        <w:t>Altitude:</w:t>
      </w:r>
      <w:r w:rsidRPr="009232DB">
        <w:rPr>
          <w:rFonts w:eastAsia="Times New Roman" w:cstheme="minorHAnsi"/>
        </w:rPr>
        <w:t xml:space="preserve"> submontane to subalpine (up to approximately 1,800 m). </w:t>
      </w:r>
      <w:r>
        <w:rPr>
          <w:rFonts w:eastAsia="Times New Roman" w:cstheme="minorHAnsi"/>
        </w:rPr>
        <w:t>I</w:t>
      </w:r>
      <w:r w:rsidRPr="009232DB">
        <w:rPr>
          <w:rFonts w:eastAsia="Times New Roman" w:cstheme="minorHAnsi"/>
        </w:rPr>
        <w:t>n the col</w:t>
      </w:r>
      <w:r>
        <w:rPr>
          <w:rFonts w:eastAsia="Times New Roman" w:cstheme="minorHAnsi"/>
        </w:rPr>
        <w:t>l</w:t>
      </w:r>
      <w:r w:rsidRPr="009232DB">
        <w:rPr>
          <w:rFonts w:eastAsia="Times New Roman" w:cstheme="minorHAnsi"/>
        </w:rPr>
        <w:t xml:space="preserve">ine zone, it occurs mainly along </w:t>
      </w:r>
      <w:r>
        <w:rPr>
          <w:rFonts w:eastAsia="Times New Roman" w:cstheme="minorHAnsi"/>
        </w:rPr>
        <w:t>watercourses</w:t>
      </w:r>
      <w:r w:rsidRPr="009232DB">
        <w:rPr>
          <w:rFonts w:eastAsia="Times New Roman" w:cstheme="minorHAnsi"/>
        </w:rPr>
        <w:t>.</w:t>
      </w:r>
    </w:p>
    <w:p w14:paraId="45CB8F5D" w14:textId="77777777" w:rsidR="008A3AAF" w:rsidRDefault="008A3AAF" w:rsidP="008A3AAF"/>
    <w:p w14:paraId="2D47AA58" w14:textId="77777777" w:rsidR="008A3AAF" w:rsidRDefault="008A3AAF" w:rsidP="008A3AAF">
      <w:pPr>
        <w:pStyle w:val="berschrift3"/>
        <w:ind w:left="851" w:hanging="851"/>
      </w:pPr>
      <w:r>
        <w:t>Structure</w:t>
      </w:r>
    </w:p>
    <w:p w14:paraId="315EB75B" w14:textId="77777777" w:rsidR="008A3AAF" w:rsidRPr="009232DB" w:rsidRDefault="008A3AAF" w:rsidP="008A3AAF">
      <w:pPr>
        <w:spacing w:after="0"/>
        <w:jc w:val="both"/>
        <w:rPr>
          <w:rFonts w:eastAsia="Times New Roman" w:cstheme="minorHAnsi"/>
        </w:rPr>
      </w:pPr>
      <w:r w:rsidRPr="009232DB">
        <w:rPr>
          <w:rFonts w:eastAsia="Times New Roman" w:cstheme="minorHAnsi"/>
        </w:rPr>
        <w:t xml:space="preserve">The composition of this habitat type is defined by the presence of tall herbaceous plants, often dominant, shaping its structure. In most stands, grasses either diminish or are nearly absent. Only a limited number of tall grasses, like clump-forming </w:t>
      </w:r>
      <w:r w:rsidRPr="009232DB">
        <w:rPr>
          <w:rFonts w:eastAsia="Times New Roman" w:cstheme="minorHAnsi"/>
          <w:i/>
          <w:iCs/>
        </w:rPr>
        <w:t>Molinia arundinacea</w:t>
      </w:r>
      <w:r w:rsidRPr="009232DB">
        <w:rPr>
          <w:rFonts w:eastAsia="Times New Roman" w:cstheme="minorHAnsi"/>
        </w:rPr>
        <w:t xml:space="preserve"> and </w:t>
      </w:r>
      <w:r w:rsidRPr="009232DB">
        <w:rPr>
          <w:rFonts w:eastAsia="Times New Roman" w:cstheme="minorHAnsi"/>
          <w:i/>
          <w:iCs/>
        </w:rPr>
        <w:t>Phalaris arundinacea</w:t>
      </w:r>
      <w:r w:rsidRPr="009232DB">
        <w:rPr>
          <w:rFonts w:eastAsia="Times New Roman" w:cstheme="minorHAnsi"/>
        </w:rPr>
        <w:t xml:space="preserve">, may occasionally attain higher coverage values. The species composition undergoes notable variations based on factors such as altitude, land use, nutrient levels, and water supply. In stands at lower </w:t>
      </w:r>
      <w:r>
        <w:rPr>
          <w:rFonts w:eastAsia="Times New Roman" w:cstheme="minorHAnsi"/>
        </w:rPr>
        <w:t>altitudes</w:t>
      </w:r>
      <w:r w:rsidRPr="009232DB">
        <w:rPr>
          <w:rFonts w:eastAsia="Times New Roman" w:cstheme="minorHAnsi"/>
        </w:rPr>
        <w:t xml:space="preserve">, specific species like </w:t>
      </w:r>
      <w:r w:rsidRPr="009232DB">
        <w:rPr>
          <w:rFonts w:eastAsia="Times New Roman" w:cstheme="minorHAnsi"/>
          <w:i/>
          <w:iCs/>
        </w:rPr>
        <w:t>Petasites</w:t>
      </w:r>
      <w:r w:rsidRPr="009232DB">
        <w:rPr>
          <w:rFonts w:eastAsia="Times New Roman" w:cstheme="minorHAnsi"/>
        </w:rPr>
        <w:t xml:space="preserve"> </w:t>
      </w:r>
      <w:r w:rsidRPr="009232DB">
        <w:rPr>
          <w:rFonts w:eastAsia="Times New Roman" w:cstheme="minorHAnsi"/>
          <w:i/>
          <w:iCs/>
        </w:rPr>
        <w:t>hybridus</w:t>
      </w:r>
      <w:r w:rsidRPr="009232DB">
        <w:rPr>
          <w:rFonts w:eastAsia="Times New Roman" w:cstheme="minorHAnsi"/>
        </w:rPr>
        <w:t xml:space="preserve">, </w:t>
      </w:r>
      <w:r w:rsidRPr="009232DB">
        <w:rPr>
          <w:rFonts w:eastAsia="Times New Roman" w:cstheme="minorHAnsi"/>
          <w:i/>
          <w:iCs/>
        </w:rPr>
        <w:t>Cirsium</w:t>
      </w:r>
      <w:r w:rsidRPr="009232DB">
        <w:rPr>
          <w:rFonts w:eastAsia="Times New Roman" w:cstheme="minorHAnsi"/>
        </w:rPr>
        <w:t xml:space="preserve"> </w:t>
      </w:r>
      <w:r w:rsidRPr="009232DB">
        <w:rPr>
          <w:rFonts w:eastAsia="Times New Roman" w:cstheme="minorHAnsi"/>
          <w:i/>
          <w:iCs/>
        </w:rPr>
        <w:t>oleraceum</w:t>
      </w:r>
      <w:r w:rsidRPr="009232DB">
        <w:rPr>
          <w:rFonts w:eastAsia="Times New Roman" w:cstheme="minorHAnsi"/>
        </w:rPr>
        <w:t xml:space="preserve">, </w:t>
      </w:r>
      <w:r w:rsidRPr="009232DB">
        <w:rPr>
          <w:rFonts w:eastAsia="Times New Roman" w:cstheme="minorHAnsi"/>
          <w:i/>
          <w:iCs/>
        </w:rPr>
        <w:t>Filipendula</w:t>
      </w:r>
      <w:r w:rsidRPr="009232DB">
        <w:rPr>
          <w:rFonts w:eastAsia="Times New Roman" w:cstheme="minorHAnsi"/>
        </w:rPr>
        <w:t xml:space="preserve"> </w:t>
      </w:r>
      <w:r w:rsidRPr="009232DB">
        <w:rPr>
          <w:rFonts w:eastAsia="Times New Roman" w:cstheme="minorHAnsi"/>
          <w:i/>
          <w:iCs/>
        </w:rPr>
        <w:t>ulmaria</w:t>
      </w:r>
      <w:r w:rsidRPr="009232DB">
        <w:rPr>
          <w:rFonts w:eastAsia="Times New Roman" w:cstheme="minorHAnsi"/>
        </w:rPr>
        <w:t xml:space="preserve">, </w:t>
      </w:r>
      <w:r w:rsidRPr="009232DB">
        <w:rPr>
          <w:rFonts w:eastAsia="Times New Roman" w:cstheme="minorHAnsi"/>
          <w:i/>
          <w:iCs/>
        </w:rPr>
        <w:t>Chaerophyllum</w:t>
      </w:r>
      <w:r w:rsidRPr="009232DB">
        <w:rPr>
          <w:rFonts w:eastAsia="Times New Roman" w:cstheme="minorHAnsi"/>
        </w:rPr>
        <w:t xml:space="preserve"> </w:t>
      </w:r>
      <w:r w:rsidRPr="009232DB">
        <w:rPr>
          <w:rFonts w:eastAsia="Times New Roman" w:cstheme="minorHAnsi"/>
          <w:i/>
          <w:iCs/>
        </w:rPr>
        <w:t>hirsutum</w:t>
      </w:r>
      <w:r w:rsidRPr="009232DB">
        <w:rPr>
          <w:rFonts w:eastAsia="Times New Roman" w:cstheme="minorHAnsi"/>
        </w:rPr>
        <w:t xml:space="preserve">, </w:t>
      </w:r>
      <w:r w:rsidRPr="009232DB">
        <w:rPr>
          <w:rFonts w:eastAsia="Times New Roman" w:cstheme="minorHAnsi"/>
          <w:i/>
          <w:iCs/>
        </w:rPr>
        <w:t>Eupatorium</w:t>
      </w:r>
      <w:r w:rsidRPr="009232DB">
        <w:rPr>
          <w:rFonts w:eastAsia="Times New Roman" w:cstheme="minorHAnsi"/>
        </w:rPr>
        <w:t xml:space="preserve"> </w:t>
      </w:r>
      <w:r w:rsidRPr="009232DB">
        <w:rPr>
          <w:rFonts w:eastAsia="Times New Roman" w:cstheme="minorHAnsi"/>
          <w:i/>
          <w:iCs/>
        </w:rPr>
        <w:t>cannabinum</w:t>
      </w:r>
      <w:r w:rsidRPr="009232DB">
        <w:rPr>
          <w:rFonts w:eastAsia="Times New Roman" w:cstheme="minorHAnsi"/>
        </w:rPr>
        <w:t xml:space="preserve">, and </w:t>
      </w:r>
      <w:r w:rsidRPr="00BB6C9B">
        <w:rPr>
          <w:rFonts w:eastAsia="Times New Roman" w:cstheme="minorHAnsi"/>
          <w:i/>
          <w:iCs/>
        </w:rPr>
        <w:t>Urtica dioica</w:t>
      </w:r>
      <w:r w:rsidRPr="009232DB">
        <w:rPr>
          <w:rFonts w:eastAsia="Times New Roman" w:cstheme="minorHAnsi"/>
        </w:rPr>
        <w:t xml:space="preserve"> can dominate. In floodplain stands along large rivers, the presence of </w:t>
      </w:r>
      <w:r w:rsidRPr="009232DB">
        <w:rPr>
          <w:rFonts w:eastAsia="Times New Roman" w:cstheme="minorHAnsi"/>
          <w:i/>
          <w:iCs/>
        </w:rPr>
        <w:t>Senecio</w:t>
      </w:r>
      <w:r w:rsidRPr="009232DB">
        <w:rPr>
          <w:rFonts w:eastAsia="Times New Roman" w:cstheme="minorHAnsi"/>
        </w:rPr>
        <w:t xml:space="preserve"> </w:t>
      </w:r>
      <w:r w:rsidRPr="009232DB">
        <w:rPr>
          <w:rFonts w:eastAsia="Times New Roman" w:cstheme="minorHAnsi"/>
          <w:i/>
          <w:iCs/>
        </w:rPr>
        <w:t>sarracenicus</w:t>
      </w:r>
      <w:r w:rsidRPr="009232DB">
        <w:rPr>
          <w:rFonts w:eastAsia="Times New Roman" w:cstheme="minorHAnsi"/>
        </w:rPr>
        <w:t xml:space="preserve"> and </w:t>
      </w:r>
      <w:r w:rsidRPr="009232DB">
        <w:rPr>
          <w:rFonts w:eastAsia="Times New Roman" w:cstheme="minorHAnsi"/>
          <w:i/>
          <w:iCs/>
        </w:rPr>
        <w:t>Carduus</w:t>
      </w:r>
      <w:r w:rsidRPr="009232DB">
        <w:rPr>
          <w:rFonts w:eastAsia="Times New Roman" w:cstheme="minorHAnsi"/>
        </w:rPr>
        <w:t xml:space="preserve"> </w:t>
      </w:r>
      <w:r w:rsidRPr="009232DB">
        <w:rPr>
          <w:rFonts w:eastAsia="Times New Roman" w:cstheme="minorHAnsi"/>
          <w:i/>
          <w:iCs/>
        </w:rPr>
        <w:t>crispus</w:t>
      </w:r>
      <w:r w:rsidRPr="009232DB">
        <w:rPr>
          <w:rFonts w:eastAsia="Times New Roman" w:cstheme="minorHAnsi"/>
        </w:rPr>
        <w:t xml:space="preserve"> is characteristic.</w:t>
      </w:r>
    </w:p>
    <w:p w14:paraId="19ACD92E" w14:textId="77777777" w:rsidR="008A3AAF" w:rsidRDefault="008A3AAF" w:rsidP="008A3AAF">
      <w:pPr>
        <w:jc w:val="both"/>
        <w:rPr>
          <w:rFonts w:eastAsia="Times New Roman" w:cstheme="minorHAnsi"/>
        </w:rPr>
      </w:pPr>
      <w:r w:rsidRPr="009232DB">
        <w:rPr>
          <w:rFonts w:eastAsia="Times New Roman" w:cstheme="minorHAnsi"/>
        </w:rPr>
        <w:t xml:space="preserve">In </w:t>
      </w:r>
      <w:r>
        <w:rPr>
          <w:rFonts w:eastAsia="Times New Roman" w:cstheme="minorHAnsi"/>
        </w:rPr>
        <w:t xml:space="preserve">the </w:t>
      </w:r>
      <w:r w:rsidRPr="009232DB">
        <w:rPr>
          <w:rFonts w:eastAsia="Times New Roman" w:cstheme="minorHAnsi"/>
        </w:rPr>
        <w:t xml:space="preserve">subalpine and alpine tall herb communities, </w:t>
      </w:r>
      <w:r>
        <w:rPr>
          <w:rFonts w:eastAsia="Times New Roman" w:cstheme="minorHAnsi"/>
        </w:rPr>
        <w:t>Apiaceae</w:t>
      </w:r>
      <w:r w:rsidRPr="009232DB">
        <w:rPr>
          <w:rFonts w:eastAsia="Times New Roman" w:cstheme="minorHAnsi"/>
        </w:rPr>
        <w:t xml:space="preserve"> such as </w:t>
      </w:r>
      <w:r w:rsidRPr="009232DB">
        <w:rPr>
          <w:rFonts w:eastAsia="Times New Roman" w:cstheme="minorHAnsi"/>
          <w:i/>
          <w:iCs/>
        </w:rPr>
        <w:t>Peucedanum</w:t>
      </w:r>
      <w:r w:rsidRPr="009232DB">
        <w:rPr>
          <w:rFonts w:eastAsia="Times New Roman" w:cstheme="minorHAnsi"/>
        </w:rPr>
        <w:t xml:space="preserve"> </w:t>
      </w:r>
      <w:r w:rsidRPr="009232DB">
        <w:rPr>
          <w:rFonts w:eastAsia="Times New Roman" w:cstheme="minorHAnsi"/>
          <w:i/>
          <w:iCs/>
        </w:rPr>
        <w:t>ostruthium</w:t>
      </w:r>
      <w:r w:rsidRPr="009232DB">
        <w:rPr>
          <w:rFonts w:eastAsia="Times New Roman" w:cstheme="minorHAnsi"/>
        </w:rPr>
        <w:t xml:space="preserve"> and </w:t>
      </w:r>
      <w:r w:rsidRPr="009232DB">
        <w:rPr>
          <w:rFonts w:eastAsia="Times New Roman" w:cstheme="minorHAnsi"/>
          <w:i/>
          <w:iCs/>
        </w:rPr>
        <w:t>Chaerophyllum</w:t>
      </w:r>
      <w:r w:rsidRPr="009232DB">
        <w:rPr>
          <w:rFonts w:eastAsia="Times New Roman" w:cstheme="minorHAnsi"/>
        </w:rPr>
        <w:t xml:space="preserve"> </w:t>
      </w:r>
      <w:r w:rsidRPr="009232DB">
        <w:rPr>
          <w:rFonts w:eastAsia="Times New Roman" w:cstheme="minorHAnsi"/>
          <w:i/>
          <w:iCs/>
        </w:rPr>
        <w:t>hirsutum</w:t>
      </w:r>
      <w:r w:rsidRPr="009232DB">
        <w:rPr>
          <w:rFonts w:eastAsia="Times New Roman" w:cstheme="minorHAnsi"/>
        </w:rPr>
        <w:t xml:space="preserve"> play a crucial role, alongside Asteraceae like </w:t>
      </w:r>
      <w:r w:rsidRPr="009232DB">
        <w:rPr>
          <w:rFonts w:eastAsia="Times New Roman" w:cstheme="minorHAnsi"/>
          <w:i/>
          <w:iCs/>
        </w:rPr>
        <w:t>Cicerbita</w:t>
      </w:r>
      <w:r w:rsidRPr="009232DB">
        <w:rPr>
          <w:rFonts w:eastAsia="Times New Roman" w:cstheme="minorHAnsi"/>
        </w:rPr>
        <w:t xml:space="preserve"> </w:t>
      </w:r>
      <w:r w:rsidRPr="009232DB">
        <w:rPr>
          <w:rFonts w:eastAsia="Times New Roman" w:cstheme="minorHAnsi"/>
          <w:i/>
          <w:iCs/>
        </w:rPr>
        <w:t>alpina</w:t>
      </w:r>
      <w:r w:rsidRPr="009232DB">
        <w:rPr>
          <w:rFonts w:eastAsia="Times New Roman" w:cstheme="minorHAnsi"/>
        </w:rPr>
        <w:t xml:space="preserve">, </w:t>
      </w:r>
      <w:r w:rsidRPr="009232DB">
        <w:rPr>
          <w:rFonts w:eastAsia="Times New Roman" w:cstheme="minorHAnsi"/>
          <w:i/>
          <w:iCs/>
        </w:rPr>
        <w:t>Adenostyles</w:t>
      </w:r>
      <w:r w:rsidRPr="009232DB">
        <w:rPr>
          <w:rFonts w:eastAsia="Times New Roman" w:cstheme="minorHAnsi"/>
        </w:rPr>
        <w:t xml:space="preserve"> </w:t>
      </w:r>
      <w:r w:rsidRPr="009232DB">
        <w:rPr>
          <w:rFonts w:eastAsia="Times New Roman" w:cstheme="minorHAnsi"/>
          <w:i/>
          <w:iCs/>
        </w:rPr>
        <w:t>alliariae</w:t>
      </w:r>
      <w:r w:rsidRPr="009232DB">
        <w:rPr>
          <w:rFonts w:eastAsia="Times New Roman" w:cstheme="minorHAnsi"/>
        </w:rPr>
        <w:t xml:space="preserve">, and </w:t>
      </w:r>
      <w:r w:rsidRPr="009232DB">
        <w:rPr>
          <w:rFonts w:eastAsia="Times New Roman" w:cstheme="minorHAnsi"/>
          <w:i/>
          <w:iCs/>
        </w:rPr>
        <w:t>Doronicum</w:t>
      </w:r>
      <w:r w:rsidRPr="009232DB">
        <w:rPr>
          <w:rFonts w:eastAsia="Times New Roman" w:cstheme="minorHAnsi"/>
        </w:rPr>
        <w:t xml:space="preserve"> </w:t>
      </w:r>
      <w:r w:rsidRPr="009232DB">
        <w:rPr>
          <w:rFonts w:eastAsia="Times New Roman" w:cstheme="minorHAnsi"/>
          <w:i/>
          <w:iCs/>
        </w:rPr>
        <w:t>austriacum</w:t>
      </w:r>
      <w:r w:rsidRPr="009232DB">
        <w:rPr>
          <w:rFonts w:eastAsia="Times New Roman" w:cstheme="minorHAnsi"/>
        </w:rPr>
        <w:t xml:space="preserve">, as well as grasses such as </w:t>
      </w:r>
      <w:r w:rsidRPr="009232DB">
        <w:rPr>
          <w:rFonts w:eastAsia="Times New Roman" w:cstheme="minorHAnsi"/>
          <w:i/>
          <w:iCs/>
        </w:rPr>
        <w:t>Phleum</w:t>
      </w:r>
      <w:r w:rsidRPr="009232DB">
        <w:rPr>
          <w:rFonts w:eastAsia="Times New Roman" w:cstheme="minorHAnsi"/>
        </w:rPr>
        <w:t xml:space="preserve"> </w:t>
      </w:r>
      <w:r w:rsidRPr="009232DB">
        <w:rPr>
          <w:rFonts w:eastAsia="Times New Roman" w:cstheme="minorHAnsi"/>
          <w:i/>
          <w:iCs/>
        </w:rPr>
        <w:t>rhaeticum</w:t>
      </w:r>
      <w:r w:rsidRPr="009232DB">
        <w:rPr>
          <w:rFonts w:eastAsia="Times New Roman" w:cstheme="minorHAnsi"/>
        </w:rPr>
        <w:t xml:space="preserve"> and </w:t>
      </w:r>
      <w:r w:rsidRPr="009232DB">
        <w:rPr>
          <w:rFonts w:eastAsia="Times New Roman" w:cstheme="minorHAnsi"/>
          <w:i/>
          <w:iCs/>
        </w:rPr>
        <w:t>Deschampsia</w:t>
      </w:r>
      <w:r w:rsidRPr="009232DB">
        <w:rPr>
          <w:rFonts w:eastAsia="Times New Roman" w:cstheme="minorHAnsi"/>
        </w:rPr>
        <w:t xml:space="preserve"> </w:t>
      </w:r>
      <w:r w:rsidRPr="009232DB">
        <w:rPr>
          <w:rFonts w:eastAsia="Times New Roman" w:cstheme="minorHAnsi"/>
          <w:i/>
          <w:iCs/>
        </w:rPr>
        <w:t>cespitosa</w:t>
      </w:r>
      <w:r w:rsidRPr="009232DB">
        <w:rPr>
          <w:rFonts w:eastAsia="Times New Roman" w:cstheme="minorHAnsi"/>
        </w:rPr>
        <w:t>. Additionally, tall gentians (</w:t>
      </w:r>
      <w:r w:rsidRPr="009232DB">
        <w:rPr>
          <w:rFonts w:eastAsia="Times New Roman" w:cstheme="minorHAnsi"/>
          <w:i/>
          <w:iCs/>
        </w:rPr>
        <w:t>Gentiana</w:t>
      </w:r>
      <w:r w:rsidRPr="009232DB">
        <w:rPr>
          <w:rFonts w:eastAsia="Times New Roman" w:cstheme="minorHAnsi"/>
        </w:rPr>
        <w:t xml:space="preserve"> </w:t>
      </w:r>
      <w:r w:rsidRPr="009232DB">
        <w:rPr>
          <w:rFonts w:eastAsia="Times New Roman" w:cstheme="minorHAnsi"/>
          <w:i/>
          <w:iCs/>
        </w:rPr>
        <w:t>asclepiadea</w:t>
      </w:r>
      <w:r w:rsidRPr="009232DB">
        <w:rPr>
          <w:rFonts w:eastAsia="Times New Roman" w:cstheme="minorHAnsi"/>
        </w:rPr>
        <w:t xml:space="preserve">, </w:t>
      </w:r>
      <w:r w:rsidRPr="009232DB">
        <w:rPr>
          <w:rFonts w:eastAsia="Times New Roman" w:cstheme="minorHAnsi"/>
          <w:i/>
          <w:iCs/>
        </w:rPr>
        <w:t>G</w:t>
      </w:r>
      <w:r w:rsidRPr="009232DB">
        <w:rPr>
          <w:rFonts w:eastAsia="Times New Roman" w:cstheme="minorHAnsi"/>
        </w:rPr>
        <w:t xml:space="preserve">. </w:t>
      </w:r>
      <w:r w:rsidRPr="009232DB">
        <w:rPr>
          <w:rFonts w:eastAsia="Times New Roman" w:cstheme="minorHAnsi"/>
          <w:i/>
          <w:iCs/>
        </w:rPr>
        <w:t>punctata</w:t>
      </w:r>
      <w:r w:rsidRPr="009232DB">
        <w:rPr>
          <w:rFonts w:eastAsia="Times New Roman" w:cstheme="minorHAnsi"/>
        </w:rPr>
        <w:t>) and buttercups (</w:t>
      </w:r>
      <w:r w:rsidRPr="009232DB">
        <w:rPr>
          <w:rFonts w:eastAsia="Times New Roman" w:cstheme="minorHAnsi"/>
          <w:i/>
          <w:iCs/>
        </w:rPr>
        <w:t>Aconitum</w:t>
      </w:r>
      <w:r w:rsidRPr="009232DB">
        <w:rPr>
          <w:rFonts w:eastAsia="Times New Roman" w:cstheme="minorHAnsi"/>
        </w:rPr>
        <w:t xml:space="preserve"> </w:t>
      </w:r>
      <w:r w:rsidRPr="009232DB">
        <w:rPr>
          <w:rFonts w:eastAsia="Times New Roman" w:cstheme="minorHAnsi"/>
          <w:i/>
          <w:iCs/>
        </w:rPr>
        <w:t>napellus</w:t>
      </w:r>
      <w:r w:rsidRPr="009232DB">
        <w:rPr>
          <w:rFonts w:eastAsia="Times New Roman" w:cstheme="minorHAnsi"/>
        </w:rPr>
        <w:t xml:space="preserve">, </w:t>
      </w:r>
      <w:r w:rsidRPr="009232DB">
        <w:rPr>
          <w:rFonts w:eastAsia="Times New Roman" w:cstheme="minorHAnsi"/>
          <w:i/>
          <w:iCs/>
        </w:rPr>
        <w:t>Ranunculus</w:t>
      </w:r>
      <w:r w:rsidRPr="009232DB">
        <w:rPr>
          <w:rFonts w:eastAsia="Times New Roman" w:cstheme="minorHAnsi"/>
        </w:rPr>
        <w:t xml:space="preserve"> </w:t>
      </w:r>
      <w:r w:rsidRPr="009232DB">
        <w:rPr>
          <w:rFonts w:eastAsia="Times New Roman" w:cstheme="minorHAnsi"/>
          <w:i/>
          <w:iCs/>
        </w:rPr>
        <w:t>platanifolius</w:t>
      </w:r>
      <w:r w:rsidRPr="009232DB">
        <w:rPr>
          <w:rFonts w:eastAsia="Times New Roman" w:cstheme="minorHAnsi"/>
        </w:rPr>
        <w:t xml:space="preserve">, </w:t>
      </w:r>
      <w:r w:rsidRPr="00BB6C9B">
        <w:rPr>
          <w:rFonts w:eastAsia="Times New Roman" w:cstheme="minorHAnsi"/>
          <w:i/>
          <w:iCs/>
        </w:rPr>
        <w:t>Thalictrum aquilegiifolium</w:t>
      </w:r>
      <w:r w:rsidRPr="009232DB">
        <w:rPr>
          <w:rFonts w:eastAsia="Times New Roman" w:cstheme="minorHAnsi"/>
        </w:rPr>
        <w:t>) act as distinctive companion species. The intrusion of the green alder (</w:t>
      </w:r>
      <w:r w:rsidRPr="009232DB">
        <w:rPr>
          <w:rFonts w:eastAsia="Times New Roman" w:cstheme="minorHAnsi"/>
          <w:i/>
          <w:iCs/>
        </w:rPr>
        <w:t>Alnus</w:t>
      </w:r>
      <w:r w:rsidRPr="009232DB">
        <w:rPr>
          <w:rFonts w:eastAsia="Times New Roman" w:cstheme="minorHAnsi"/>
        </w:rPr>
        <w:t xml:space="preserve"> sp.) from adjacent thickets is common in these stands.</w:t>
      </w:r>
    </w:p>
    <w:p w14:paraId="17147941" w14:textId="77777777" w:rsidR="008A3AAF" w:rsidRPr="00760095" w:rsidRDefault="008A3AAF" w:rsidP="008A3AAF">
      <w:pPr>
        <w:jc w:val="both"/>
      </w:pPr>
    </w:p>
    <w:p w14:paraId="077C674B" w14:textId="77777777" w:rsidR="008A3AAF" w:rsidRDefault="008A3AAF" w:rsidP="008A3AAF">
      <w:pPr>
        <w:pStyle w:val="berschrift3"/>
        <w:ind w:left="851" w:hanging="851"/>
      </w:pPr>
      <w:r>
        <w:lastRenderedPageBreak/>
        <w:t>Dynamic</w:t>
      </w:r>
    </w:p>
    <w:p w14:paraId="4A934FF5" w14:textId="77777777" w:rsidR="008A3AAF" w:rsidRPr="009232DB" w:rsidRDefault="008A3AAF" w:rsidP="008A3AAF">
      <w:pPr>
        <w:spacing w:after="0"/>
        <w:jc w:val="both"/>
        <w:rPr>
          <w:rFonts w:eastAsia="Times New Roman" w:cstheme="minorHAnsi"/>
        </w:rPr>
      </w:pPr>
      <w:r>
        <w:rPr>
          <w:rFonts w:eastAsia="Times New Roman" w:cstheme="minorHAnsi"/>
        </w:rPr>
        <w:t>Majority</w:t>
      </w:r>
      <w:r w:rsidRPr="009232DB">
        <w:rPr>
          <w:rFonts w:eastAsia="Times New Roman" w:cstheme="minorHAnsi"/>
        </w:rPr>
        <w:t xml:space="preserve"> of stands naturally develop</w:t>
      </w:r>
      <w:r>
        <w:rPr>
          <w:rFonts w:eastAsia="Times New Roman" w:cstheme="minorHAnsi"/>
        </w:rPr>
        <w:t xml:space="preserve">, such as </w:t>
      </w:r>
      <w:r w:rsidRPr="009232DB">
        <w:rPr>
          <w:rFonts w:eastAsia="Times New Roman" w:cstheme="minorHAnsi"/>
        </w:rPr>
        <w:t xml:space="preserve">in </w:t>
      </w:r>
      <w:r>
        <w:rPr>
          <w:rFonts w:eastAsia="Times New Roman" w:cstheme="minorHAnsi"/>
        </w:rPr>
        <w:t xml:space="preserve">the </w:t>
      </w:r>
      <w:r w:rsidRPr="009232DB">
        <w:rPr>
          <w:rFonts w:eastAsia="Times New Roman" w:cstheme="minorHAnsi"/>
        </w:rPr>
        <w:t xml:space="preserve">river floodplains, avalanche areas, just above the tree line, which, due to disturbances such as avalanches, floods, and landings, are both tree-free and well-nourished. These stands are subject to a cyclical disturbance regime, as the disruptive events often occur with high intensity and </w:t>
      </w:r>
      <w:r>
        <w:rPr>
          <w:rFonts w:eastAsia="Times New Roman" w:cstheme="minorHAnsi"/>
        </w:rPr>
        <w:t>periodically</w:t>
      </w:r>
      <w:r w:rsidRPr="009232DB">
        <w:rPr>
          <w:rFonts w:eastAsia="Times New Roman" w:cstheme="minorHAnsi"/>
        </w:rPr>
        <w:t xml:space="preserve">. However, a small fraction of </w:t>
      </w:r>
      <w:r>
        <w:rPr>
          <w:rFonts w:eastAsia="Times New Roman" w:cstheme="minorHAnsi"/>
        </w:rPr>
        <w:t xml:space="preserve">its </w:t>
      </w:r>
      <w:r w:rsidRPr="009232DB">
        <w:rPr>
          <w:rFonts w:eastAsia="Times New Roman" w:cstheme="minorHAnsi"/>
        </w:rPr>
        <w:t xml:space="preserve">occurrences has been created by human activity. These are typically stands in extensively grazed areas or on abandoned agricultural land, where tall herb communities can develop as a succession </w:t>
      </w:r>
      <w:r>
        <w:rPr>
          <w:rFonts w:eastAsia="Times New Roman" w:cstheme="minorHAnsi"/>
        </w:rPr>
        <w:t>stage</w:t>
      </w:r>
      <w:r w:rsidRPr="009232DB">
        <w:rPr>
          <w:rFonts w:eastAsia="Times New Roman" w:cstheme="minorHAnsi"/>
        </w:rPr>
        <w:t xml:space="preserve">. Due to </w:t>
      </w:r>
      <w:r>
        <w:rPr>
          <w:rFonts w:eastAsia="Times New Roman" w:cstheme="minorHAnsi"/>
        </w:rPr>
        <w:t>demanding</w:t>
      </w:r>
      <w:r w:rsidRPr="009232DB">
        <w:rPr>
          <w:rFonts w:eastAsia="Times New Roman" w:cstheme="minorHAnsi"/>
        </w:rPr>
        <w:t xml:space="preserve"> germination and establishment conditions for </w:t>
      </w:r>
      <w:r>
        <w:rPr>
          <w:rFonts w:eastAsia="Times New Roman" w:cstheme="minorHAnsi"/>
        </w:rPr>
        <w:t>ligneous</w:t>
      </w:r>
      <w:r w:rsidRPr="009232DB">
        <w:rPr>
          <w:rFonts w:eastAsia="Times New Roman" w:cstheme="minorHAnsi"/>
        </w:rPr>
        <w:t xml:space="preserve"> plants, these stands can persist for several decades, but ultimately, they are </w:t>
      </w:r>
      <w:r>
        <w:rPr>
          <w:rFonts w:eastAsia="Times New Roman" w:cstheme="minorHAnsi"/>
        </w:rPr>
        <w:t xml:space="preserve">being </w:t>
      </w:r>
      <w:r w:rsidRPr="009232DB">
        <w:rPr>
          <w:rFonts w:eastAsia="Times New Roman" w:cstheme="minorHAnsi"/>
        </w:rPr>
        <w:t>replaced</w:t>
      </w:r>
      <w:r>
        <w:rPr>
          <w:rFonts w:eastAsia="Times New Roman" w:cstheme="minorHAnsi"/>
        </w:rPr>
        <w:t xml:space="preserve"> by wetland shrubs and forests.</w:t>
      </w:r>
    </w:p>
    <w:p w14:paraId="106F4E30" w14:textId="77777777" w:rsidR="008A3AAF" w:rsidRDefault="008A3AAF" w:rsidP="008A3AAF">
      <w:pPr>
        <w:jc w:val="both"/>
      </w:pPr>
    </w:p>
    <w:p w14:paraId="1917354C" w14:textId="77777777" w:rsidR="008A3AAF" w:rsidRDefault="008A3AAF" w:rsidP="008A3AAF">
      <w:pPr>
        <w:pStyle w:val="berschrift3"/>
        <w:ind w:left="851" w:hanging="851"/>
      </w:pPr>
      <w:r>
        <w:t>Dependencies on maintenance</w:t>
      </w:r>
    </w:p>
    <w:p w14:paraId="2A645E61" w14:textId="77777777" w:rsidR="008A3AAF" w:rsidRDefault="008A3AAF" w:rsidP="008A3AAF">
      <w:pPr>
        <w:spacing w:after="0"/>
        <w:jc w:val="both"/>
        <w:rPr>
          <w:rFonts w:eastAsia="Times New Roman" w:cstheme="minorHAnsi"/>
        </w:rPr>
      </w:pPr>
      <w:r>
        <w:rPr>
          <w:rFonts w:eastAsia="Times New Roman" w:cstheme="minorHAnsi"/>
        </w:rPr>
        <w:t xml:space="preserve">This habitat type </w:t>
      </w:r>
      <w:r w:rsidRPr="009232DB">
        <w:rPr>
          <w:rFonts w:eastAsia="Times New Roman" w:cstheme="minorHAnsi"/>
        </w:rPr>
        <w:t>exhibit</w:t>
      </w:r>
      <w:r>
        <w:rPr>
          <w:rFonts w:eastAsia="Times New Roman" w:cstheme="minorHAnsi"/>
        </w:rPr>
        <w:t>s</w:t>
      </w:r>
      <w:r w:rsidRPr="009232DB">
        <w:rPr>
          <w:rFonts w:eastAsia="Times New Roman" w:cstheme="minorHAnsi"/>
        </w:rPr>
        <w:t xml:space="preserve"> distinct dependencies on various maintenance factors that influence their health and sustainability. Understanding these dependencies is crucial for effective habitat management and conservation. The key factors </w:t>
      </w:r>
      <w:r>
        <w:rPr>
          <w:rFonts w:eastAsia="Times New Roman" w:cstheme="minorHAnsi"/>
        </w:rPr>
        <w:t>are</w:t>
      </w:r>
      <w:r w:rsidRPr="009232DB">
        <w:rPr>
          <w:rFonts w:eastAsia="Times New Roman" w:cstheme="minorHAnsi"/>
        </w:rPr>
        <w:t xml:space="preserve"> </w:t>
      </w:r>
      <w:r>
        <w:rPr>
          <w:rFonts w:eastAsia="Times New Roman" w:cstheme="minorHAnsi"/>
        </w:rPr>
        <w:t>u</w:t>
      </w:r>
      <w:r w:rsidRPr="009232DB">
        <w:rPr>
          <w:rFonts w:eastAsia="Times New Roman" w:cstheme="minorHAnsi"/>
        </w:rPr>
        <w:t>tili</w:t>
      </w:r>
      <w:r>
        <w:rPr>
          <w:rFonts w:eastAsia="Times New Roman" w:cstheme="minorHAnsi"/>
        </w:rPr>
        <w:t>sation</w:t>
      </w:r>
      <w:r w:rsidRPr="009232DB">
        <w:rPr>
          <w:rFonts w:eastAsia="Times New Roman" w:cstheme="minorHAnsi"/>
        </w:rPr>
        <w:t xml:space="preserve"> patterns such as natural dynamics</w:t>
      </w:r>
      <w:r>
        <w:rPr>
          <w:rFonts w:eastAsia="Times New Roman" w:cstheme="minorHAnsi"/>
        </w:rPr>
        <w:t xml:space="preserve"> for </w:t>
      </w:r>
      <w:r w:rsidRPr="009232DB">
        <w:rPr>
          <w:rFonts w:eastAsia="Times New Roman" w:cstheme="minorHAnsi"/>
        </w:rPr>
        <w:t xml:space="preserve">many stands of this habitat type are influenced by </w:t>
      </w:r>
      <w:r>
        <w:rPr>
          <w:rFonts w:eastAsia="Times New Roman" w:cstheme="minorHAnsi"/>
        </w:rPr>
        <w:t xml:space="preserve">natural occurring </w:t>
      </w:r>
      <w:r w:rsidRPr="009232DB">
        <w:rPr>
          <w:rFonts w:eastAsia="Times New Roman" w:cstheme="minorHAnsi"/>
        </w:rPr>
        <w:t xml:space="preserve">disturbances </w:t>
      </w:r>
      <w:r>
        <w:rPr>
          <w:rFonts w:eastAsia="Times New Roman" w:cstheme="minorHAnsi"/>
        </w:rPr>
        <w:t xml:space="preserve">(e. g. </w:t>
      </w:r>
      <w:r w:rsidRPr="009232DB">
        <w:rPr>
          <w:rFonts w:eastAsia="Times New Roman" w:cstheme="minorHAnsi"/>
        </w:rPr>
        <w:t>floods, avalanches</w:t>
      </w:r>
      <w:r>
        <w:rPr>
          <w:rFonts w:eastAsia="Times New Roman" w:cstheme="minorHAnsi"/>
        </w:rPr>
        <w:t>)</w:t>
      </w:r>
      <w:r w:rsidRPr="009232DB">
        <w:rPr>
          <w:rFonts w:eastAsia="Times New Roman" w:cstheme="minorHAnsi"/>
        </w:rPr>
        <w:t xml:space="preserve">. These disturbances play a crucial role in </w:t>
      </w:r>
      <w:r>
        <w:rPr>
          <w:rFonts w:eastAsia="Times New Roman" w:cstheme="minorHAnsi"/>
        </w:rPr>
        <w:t>maintenance of</w:t>
      </w:r>
      <w:r w:rsidRPr="009232DB">
        <w:rPr>
          <w:rFonts w:eastAsia="Times New Roman" w:cstheme="minorHAnsi"/>
        </w:rPr>
        <w:t xml:space="preserve"> </w:t>
      </w:r>
      <w:r>
        <w:rPr>
          <w:rFonts w:eastAsia="Times New Roman" w:cstheme="minorHAnsi"/>
        </w:rPr>
        <w:t>the clearings for the</w:t>
      </w:r>
      <w:r w:rsidRPr="009232DB">
        <w:rPr>
          <w:rFonts w:eastAsia="Times New Roman" w:cstheme="minorHAnsi"/>
        </w:rPr>
        <w:t xml:space="preserve"> habitat</w:t>
      </w:r>
      <w:r>
        <w:rPr>
          <w:rFonts w:eastAsia="Times New Roman" w:cstheme="minorHAnsi"/>
        </w:rPr>
        <w:t xml:space="preserve"> to thrive</w:t>
      </w:r>
      <w:r w:rsidRPr="009232DB">
        <w:rPr>
          <w:rFonts w:eastAsia="Times New Roman" w:cstheme="minorHAnsi"/>
        </w:rPr>
        <w:t xml:space="preserve">. Understanding and mimicking natural dynamics </w:t>
      </w:r>
      <w:r>
        <w:rPr>
          <w:rFonts w:eastAsia="Times New Roman" w:cstheme="minorHAnsi"/>
        </w:rPr>
        <w:t>is</w:t>
      </w:r>
      <w:r w:rsidRPr="009232DB">
        <w:rPr>
          <w:rFonts w:eastAsia="Times New Roman" w:cstheme="minorHAnsi"/>
        </w:rPr>
        <w:t xml:space="preserve"> essential for effective conservation</w:t>
      </w:r>
      <w:r>
        <w:rPr>
          <w:rFonts w:eastAsia="Times New Roman" w:cstheme="minorHAnsi"/>
        </w:rPr>
        <w:t xml:space="preserve"> measures to be established</w:t>
      </w:r>
      <w:r w:rsidRPr="009232DB">
        <w:rPr>
          <w:rFonts w:eastAsia="Times New Roman" w:cstheme="minorHAnsi"/>
        </w:rPr>
        <w:t xml:space="preserve">. </w:t>
      </w:r>
    </w:p>
    <w:p w14:paraId="67858ACC" w14:textId="77777777" w:rsidR="008A3AAF" w:rsidRPr="009232DB" w:rsidRDefault="008A3AAF" w:rsidP="008A3AAF">
      <w:pPr>
        <w:spacing w:after="0"/>
        <w:jc w:val="both"/>
        <w:rPr>
          <w:rFonts w:eastAsia="Times New Roman" w:cstheme="minorHAnsi"/>
        </w:rPr>
      </w:pPr>
      <w:r>
        <w:rPr>
          <w:rFonts w:eastAsia="Times New Roman" w:cstheme="minorHAnsi"/>
        </w:rPr>
        <w:t>On the other hand, h</w:t>
      </w:r>
      <w:r w:rsidRPr="009232DB">
        <w:rPr>
          <w:rFonts w:eastAsia="Times New Roman" w:cstheme="minorHAnsi"/>
        </w:rPr>
        <w:t>uman-</w:t>
      </w:r>
      <w:r>
        <w:rPr>
          <w:rFonts w:eastAsia="Times New Roman" w:cstheme="minorHAnsi"/>
        </w:rPr>
        <w:t>i</w:t>
      </w:r>
      <w:r w:rsidRPr="009232DB">
        <w:rPr>
          <w:rFonts w:eastAsia="Times New Roman" w:cstheme="minorHAnsi"/>
        </w:rPr>
        <w:t>nduced disturbances</w:t>
      </w:r>
      <w:r>
        <w:rPr>
          <w:rFonts w:eastAsia="Times New Roman" w:cstheme="minorHAnsi"/>
        </w:rPr>
        <w:t xml:space="preserve"> of the habitat include</w:t>
      </w:r>
      <w:r w:rsidRPr="009232DB">
        <w:rPr>
          <w:rFonts w:eastAsia="Times New Roman" w:cstheme="minorHAnsi"/>
        </w:rPr>
        <w:t xml:space="preserve"> grazing or land abandonment. Identifying and managing these human-induced disturbances is </w:t>
      </w:r>
      <w:r>
        <w:rPr>
          <w:rFonts w:eastAsia="Times New Roman" w:cstheme="minorHAnsi"/>
        </w:rPr>
        <w:t xml:space="preserve">also </w:t>
      </w:r>
      <w:r w:rsidRPr="009232DB">
        <w:rPr>
          <w:rFonts w:eastAsia="Times New Roman" w:cstheme="minorHAnsi"/>
        </w:rPr>
        <w:t>essential for preservation</w:t>
      </w:r>
      <w:r>
        <w:rPr>
          <w:rFonts w:eastAsia="Times New Roman" w:cstheme="minorHAnsi"/>
        </w:rPr>
        <w:t xml:space="preserve"> of this habitat type</w:t>
      </w:r>
      <w:r w:rsidRPr="009232DB">
        <w:rPr>
          <w:rFonts w:eastAsia="Times New Roman" w:cstheme="minorHAnsi"/>
        </w:rPr>
        <w:t>. In areas where human activities</w:t>
      </w:r>
      <w:r>
        <w:rPr>
          <w:rFonts w:eastAsia="Times New Roman" w:cstheme="minorHAnsi"/>
        </w:rPr>
        <w:t>,</w:t>
      </w:r>
      <w:r w:rsidRPr="009232DB">
        <w:rPr>
          <w:rFonts w:eastAsia="Times New Roman" w:cstheme="minorHAnsi"/>
        </w:rPr>
        <w:t xml:space="preserve"> </w:t>
      </w:r>
      <w:r>
        <w:rPr>
          <w:rFonts w:eastAsia="Times New Roman" w:cstheme="minorHAnsi"/>
        </w:rPr>
        <w:t>such as</w:t>
      </w:r>
      <w:r w:rsidRPr="009232DB">
        <w:rPr>
          <w:rFonts w:eastAsia="Times New Roman" w:cstheme="minorHAnsi"/>
        </w:rPr>
        <w:t xml:space="preserve"> extensive grazing</w:t>
      </w:r>
      <w:r>
        <w:rPr>
          <w:rFonts w:eastAsia="Times New Roman" w:cstheme="minorHAnsi"/>
        </w:rPr>
        <w:t>,</w:t>
      </w:r>
      <w:r w:rsidRPr="009232DB">
        <w:rPr>
          <w:rFonts w:eastAsia="Times New Roman" w:cstheme="minorHAnsi"/>
        </w:rPr>
        <w:t xml:space="preserve"> contribute to </w:t>
      </w:r>
      <w:r>
        <w:rPr>
          <w:rFonts w:eastAsia="Times New Roman" w:cstheme="minorHAnsi"/>
        </w:rPr>
        <w:t>its</w:t>
      </w:r>
      <w:r w:rsidRPr="009232DB">
        <w:rPr>
          <w:rFonts w:eastAsia="Times New Roman" w:cstheme="minorHAnsi"/>
        </w:rPr>
        <w:t xml:space="preserve"> maintenance, it is essential to monitor and manage grazing intensity. Balancing </w:t>
      </w:r>
      <w:r>
        <w:rPr>
          <w:rFonts w:eastAsia="Times New Roman" w:cstheme="minorHAnsi"/>
        </w:rPr>
        <w:t xml:space="preserve">between </w:t>
      </w:r>
      <w:r w:rsidRPr="009232DB">
        <w:rPr>
          <w:rFonts w:eastAsia="Times New Roman" w:cstheme="minorHAnsi"/>
        </w:rPr>
        <w:t xml:space="preserve">conservation needs </w:t>
      </w:r>
      <w:r>
        <w:rPr>
          <w:rFonts w:eastAsia="Times New Roman" w:cstheme="minorHAnsi"/>
        </w:rPr>
        <w:t>and</w:t>
      </w:r>
      <w:r w:rsidRPr="009232DB">
        <w:rPr>
          <w:rFonts w:eastAsia="Times New Roman" w:cstheme="minorHAnsi"/>
        </w:rPr>
        <w:t xml:space="preserve"> sustainable land use </w:t>
      </w:r>
      <w:r>
        <w:rPr>
          <w:rFonts w:eastAsia="Times New Roman" w:cstheme="minorHAnsi"/>
        </w:rPr>
        <w:t xml:space="preserve">practice </w:t>
      </w:r>
      <w:r w:rsidRPr="009232DB">
        <w:rPr>
          <w:rFonts w:eastAsia="Times New Roman" w:cstheme="minorHAnsi"/>
        </w:rPr>
        <w:t xml:space="preserve">is crucial for the long-term health of </w:t>
      </w:r>
      <w:r>
        <w:rPr>
          <w:rFonts w:eastAsia="Times New Roman" w:cstheme="minorHAnsi"/>
        </w:rPr>
        <w:t>these</w:t>
      </w:r>
      <w:r w:rsidRPr="009232DB">
        <w:rPr>
          <w:rFonts w:eastAsia="Times New Roman" w:cstheme="minorHAnsi"/>
        </w:rPr>
        <w:t xml:space="preserve"> habitat</w:t>
      </w:r>
      <w:r>
        <w:rPr>
          <w:rFonts w:eastAsia="Times New Roman" w:cstheme="minorHAnsi"/>
        </w:rPr>
        <w:t>s</w:t>
      </w:r>
      <w:r w:rsidRPr="009232DB">
        <w:rPr>
          <w:rFonts w:eastAsia="Times New Roman" w:cstheme="minorHAnsi"/>
        </w:rPr>
        <w:t xml:space="preserve">. </w:t>
      </w:r>
      <w:r>
        <w:rPr>
          <w:rFonts w:eastAsia="Times New Roman" w:cstheme="minorHAnsi"/>
        </w:rPr>
        <w:t>S</w:t>
      </w:r>
      <w:r w:rsidRPr="009232DB">
        <w:rPr>
          <w:rFonts w:eastAsia="Times New Roman" w:cstheme="minorHAnsi"/>
        </w:rPr>
        <w:t xml:space="preserve">tands that have developed on abandoned agricultural land may have unique requirements. </w:t>
      </w:r>
      <w:r>
        <w:rPr>
          <w:rFonts w:eastAsia="Times New Roman" w:cstheme="minorHAnsi"/>
        </w:rPr>
        <w:t>It is important to understand</w:t>
      </w:r>
      <w:r w:rsidRPr="009232DB">
        <w:rPr>
          <w:rFonts w:eastAsia="Times New Roman" w:cstheme="minorHAnsi"/>
        </w:rPr>
        <w:t xml:space="preserve"> the succession processes and </w:t>
      </w:r>
      <w:r>
        <w:rPr>
          <w:rFonts w:eastAsia="Times New Roman" w:cstheme="minorHAnsi"/>
        </w:rPr>
        <w:t>prevent</w:t>
      </w:r>
      <w:r w:rsidRPr="009232DB">
        <w:rPr>
          <w:rFonts w:eastAsia="Times New Roman" w:cstheme="minorHAnsi"/>
        </w:rPr>
        <w:t xml:space="preserve"> </w:t>
      </w:r>
      <w:r>
        <w:rPr>
          <w:rFonts w:eastAsia="Times New Roman" w:cstheme="minorHAnsi"/>
        </w:rPr>
        <w:t>the</w:t>
      </w:r>
      <w:r w:rsidRPr="009232DB">
        <w:rPr>
          <w:rFonts w:eastAsia="Times New Roman" w:cstheme="minorHAnsi"/>
        </w:rPr>
        <w:t xml:space="preserve"> encroachment by </w:t>
      </w:r>
      <w:r>
        <w:rPr>
          <w:rFonts w:eastAsia="Times New Roman" w:cstheme="minorHAnsi"/>
        </w:rPr>
        <w:t>shrubberies and woods</w:t>
      </w:r>
      <w:r w:rsidRPr="009232DB">
        <w:rPr>
          <w:rFonts w:eastAsia="Times New Roman" w:cstheme="minorHAnsi"/>
        </w:rPr>
        <w:t>. Hy</w:t>
      </w:r>
      <w:r>
        <w:rPr>
          <w:rFonts w:eastAsia="Times New Roman" w:cstheme="minorHAnsi"/>
        </w:rPr>
        <w:t>g</w:t>
      </w:r>
      <w:r w:rsidRPr="009232DB">
        <w:rPr>
          <w:rFonts w:eastAsia="Times New Roman" w:cstheme="minorHAnsi"/>
        </w:rPr>
        <w:t xml:space="preserve">rophilous </w:t>
      </w:r>
      <w:r>
        <w:rPr>
          <w:rFonts w:eastAsia="Times New Roman" w:cstheme="minorHAnsi"/>
        </w:rPr>
        <w:t>t</w:t>
      </w:r>
      <w:r w:rsidRPr="009232DB">
        <w:rPr>
          <w:rFonts w:eastAsia="Times New Roman" w:cstheme="minorHAnsi"/>
        </w:rPr>
        <w:t xml:space="preserve">all </w:t>
      </w:r>
      <w:r>
        <w:rPr>
          <w:rFonts w:eastAsia="Times New Roman" w:cstheme="minorHAnsi"/>
        </w:rPr>
        <w:t>h</w:t>
      </w:r>
      <w:r w:rsidRPr="009232DB">
        <w:rPr>
          <w:rFonts w:eastAsia="Times New Roman" w:cstheme="minorHAnsi"/>
        </w:rPr>
        <w:t xml:space="preserve">erb </w:t>
      </w:r>
      <w:r>
        <w:rPr>
          <w:rFonts w:eastAsia="Times New Roman" w:cstheme="minorHAnsi"/>
        </w:rPr>
        <w:t>f</w:t>
      </w:r>
      <w:r w:rsidRPr="009232DB">
        <w:rPr>
          <w:rFonts w:eastAsia="Times New Roman" w:cstheme="minorHAnsi"/>
        </w:rPr>
        <w:t xml:space="preserve">ringe </w:t>
      </w:r>
      <w:r>
        <w:rPr>
          <w:rFonts w:eastAsia="Times New Roman" w:cstheme="minorHAnsi"/>
        </w:rPr>
        <w:t>c</w:t>
      </w:r>
      <w:r w:rsidRPr="009232DB">
        <w:rPr>
          <w:rFonts w:eastAsia="Times New Roman" w:cstheme="minorHAnsi"/>
        </w:rPr>
        <w:t xml:space="preserve">ommunities often undergo succession from herbaceous to woody vegetation. </w:t>
      </w:r>
      <w:r>
        <w:rPr>
          <w:rFonts w:eastAsia="Times New Roman" w:cstheme="minorHAnsi"/>
        </w:rPr>
        <w:t xml:space="preserve">Hence, it is necessary to maintain </w:t>
      </w:r>
      <w:r w:rsidRPr="009232DB">
        <w:rPr>
          <w:rFonts w:eastAsia="Times New Roman" w:cstheme="minorHAnsi"/>
        </w:rPr>
        <w:t xml:space="preserve">open </w:t>
      </w:r>
      <w:r>
        <w:rPr>
          <w:rFonts w:eastAsia="Times New Roman" w:cstheme="minorHAnsi"/>
        </w:rPr>
        <w:t>spaces</w:t>
      </w:r>
      <w:r w:rsidRPr="009232DB">
        <w:rPr>
          <w:rFonts w:eastAsia="Times New Roman" w:cstheme="minorHAnsi"/>
        </w:rPr>
        <w:t xml:space="preserve">, especially in the face of natural succession, </w:t>
      </w:r>
      <w:r>
        <w:rPr>
          <w:rFonts w:eastAsia="Times New Roman" w:cstheme="minorHAnsi"/>
        </w:rPr>
        <w:t>for conservation efforts to be successful.</w:t>
      </w:r>
      <w:r w:rsidRPr="009232DB">
        <w:rPr>
          <w:rFonts w:eastAsia="Times New Roman" w:cstheme="minorHAnsi"/>
        </w:rPr>
        <w:t xml:space="preserve"> Restoration efforts, especially in </w:t>
      </w:r>
      <w:r>
        <w:rPr>
          <w:rFonts w:eastAsia="Times New Roman" w:cstheme="minorHAnsi"/>
        </w:rPr>
        <w:t xml:space="preserve">the </w:t>
      </w:r>
      <w:r w:rsidRPr="009232DB">
        <w:rPr>
          <w:rFonts w:eastAsia="Times New Roman" w:cstheme="minorHAnsi"/>
        </w:rPr>
        <w:t xml:space="preserve">areas where anthropogenic disturbances have altered </w:t>
      </w:r>
      <w:r>
        <w:rPr>
          <w:rFonts w:eastAsia="Times New Roman" w:cstheme="minorHAnsi"/>
        </w:rPr>
        <w:t xml:space="preserve">natural </w:t>
      </w:r>
      <w:r w:rsidRPr="009232DB">
        <w:rPr>
          <w:rFonts w:eastAsia="Times New Roman" w:cstheme="minorHAnsi"/>
        </w:rPr>
        <w:t>habitat</w:t>
      </w:r>
      <w:r>
        <w:rPr>
          <w:rFonts w:eastAsia="Times New Roman" w:cstheme="minorHAnsi"/>
        </w:rPr>
        <w:t>s</w:t>
      </w:r>
      <w:r w:rsidRPr="009232DB">
        <w:rPr>
          <w:rFonts w:eastAsia="Times New Roman" w:cstheme="minorHAnsi"/>
        </w:rPr>
        <w:t>, should be guided by a thorough understanding of the hy</w:t>
      </w:r>
      <w:r>
        <w:rPr>
          <w:rFonts w:eastAsia="Times New Roman" w:cstheme="minorHAnsi"/>
        </w:rPr>
        <w:t>g</w:t>
      </w:r>
      <w:r w:rsidRPr="009232DB">
        <w:rPr>
          <w:rFonts w:eastAsia="Times New Roman" w:cstheme="minorHAnsi"/>
        </w:rPr>
        <w:t>rophilous tall herb fringe community's ecological requirements.</w:t>
      </w:r>
    </w:p>
    <w:p w14:paraId="092AB2F7" w14:textId="77777777" w:rsidR="008A3AAF" w:rsidRDefault="008A3AAF" w:rsidP="008A3AAF"/>
    <w:p w14:paraId="46207510" w14:textId="77777777" w:rsidR="008A3AAF" w:rsidRPr="00D36209" w:rsidRDefault="008A3AAF" w:rsidP="008A3AAF">
      <w:pPr>
        <w:pStyle w:val="berschrift3"/>
        <w:ind w:left="851" w:hanging="851"/>
      </w:pPr>
      <w:r>
        <w:t>Threats and pressures</w:t>
      </w:r>
    </w:p>
    <w:p w14:paraId="6637BDA7" w14:textId="77777777" w:rsidR="008A3AAF" w:rsidRDefault="008A3AAF" w:rsidP="008A3AAF">
      <w:pPr>
        <w:spacing w:after="0"/>
        <w:jc w:val="both"/>
        <w:rPr>
          <w:rFonts w:eastAsia="Times New Roman" w:cstheme="minorHAnsi"/>
        </w:rPr>
      </w:pPr>
      <w:r>
        <w:rPr>
          <w:rFonts w:eastAsia="Times New Roman" w:cstheme="minorHAnsi"/>
        </w:rPr>
        <w:t>Eutrophication</w:t>
      </w:r>
      <w:r>
        <w:rPr>
          <w:rFonts w:eastAsia="Times New Roman" w:cstheme="minorHAnsi"/>
        </w:rPr>
        <w:br/>
        <w:t>Lack of natural disturbances</w:t>
      </w:r>
      <w:r>
        <w:rPr>
          <w:rFonts w:eastAsia="Times New Roman" w:cstheme="minorHAnsi"/>
        </w:rPr>
        <w:tab/>
      </w:r>
      <w:r>
        <w:rPr>
          <w:rFonts w:eastAsia="Times New Roman" w:cstheme="minorHAnsi"/>
        </w:rPr>
        <w:br/>
        <w:t>Succession trends</w:t>
      </w:r>
      <w:r>
        <w:rPr>
          <w:rFonts w:eastAsia="Times New Roman" w:cstheme="minorHAnsi"/>
        </w:rPr>
        <w:tab/>
      </w:r>
      <w:r>
        <w:rPr>
          <w:rFonts w:eastAsia="Times New Roman" w:cstheme="minorHAnsi"/>
        </w:rPr>
        <w:br/>
      </w:r>
      <w:r>
        <w:rPr>
          <w:rFonts w:eastAsia="Times New Roman" w:cstheme="minorHAnsi"/>
        </w:rPr>
        <w:lastRenderedPageBreak/>
        <w:t>Invasive species</w:t>
      </w:r>
      <w:r>
        <w:rPr>
          <w:rFonts w:eastAsia="Times New Roman" w:cstheme="minorHAnsi"/>
        </w:rPr>
        <w:tab/>
      </w:r>
      <w:r>
        <w:rPr>
          <w:rFonts w:eastAsia="Times New Roman" w:cstheme="minorHAnsi"/>
        </w:rPr>
        <w:br/>
        <w:t>Climate changes</w:t>
      </w:r>
    </w:p>
    <w:p w14:paraId="03739D84" w14:textId="77777777" w:rsidR="008A3AAF" w:rsidRDefault="008A3AAF" w:rsidP="008A3AAF"/>
    <w:p w14:paraId="056E8F5F" w14:textId="77777777" w:rsidR="008A3AAF" w:rsidRDefault="008A3AAF" w:rsidP="008A3AAF">
      <w:pPr>
        <w:pStyle w:val="berschrift3"/>
        <w:ind w:left="851" w:hanging="851"/>
      </w:pPr>
      <w:r>
        <w:t>Disturbance indicators</w:t>
      </w:r>
    </w:p>
    <w:p w14:paraId="7D7EEEBF" w14:textId="77777777" w:rsidR="008A3AAF" w:rsidRPr="000C2BE0" w:rsidRDefault="008A3AAF" w:rsidP="008A3AAF">
      <w:pPr>
        <w:spacing w:after="0"/>
        <w:jc w:val="both"/>
        <w:rPr>
          <w:rFonts w:eastAsia="Times New Roman" w:cstheme="minorHAnsi"/>
        </w:rPr>
      </w:pPr>
      <w:r w:rsidRPr="000C2BE0">
        <w:rPr>
          <w:rFonts w:eastAsia="Times New Roman" w:cstheme="minorHAnsi"/>
        </w:rPr>
        <w:t>Pioneer species thrive under disturbed ecological conditions. There might be a shift in dominance of species which are known to be more or less disturbance-resistant. In response to disturbances, it is possible that overall species richness and diversity occur. Alien or invasive species are indicators of changing conditions. Fluctuations in population s</w:t>
      </w:r>
      <w:r>
        <w:rPr>
          <w:rFonts w:eastAsia="Times New Roman" w:cstheme="minorHAnsi"/>
        </w:rPr>
        <w:t>ise</w:t>
      </w:r>
      <w:r w:rsidRPr="000C2BE0">
        <w:rPr>
          <w:rFonts w:eastAsia="Times New Roman" w:cstheme="minorHAnsi"/>
        </w:rPr>
        <w:t xml:space="preserve">s of key indicator species. Reproductive success changes within the plant community. Changes in vertical and horizontal structure of the community. Advances of the surrounding woods. The success or failure of natural regeneration processes. </w:t>
      </w:r>
    </w:p>
    <w:p w14:paraId="099A2148" w14:textId="77777777" w:rsidR="008A3AAF" w:rsidRDefault="008A3AAF" w:rsidP="008A3AAF"/>
    <w:p w14:paraId="78FB7F6D" w14:textId="77777777" w:rsidR="008A3AAF" w:rsidRPr="00D36209" w:rsidRDefault="008A3AAF" w:rsidP="008A3AAF">
      <w:pPr>
        <w:pStyle w:val="berschrift3"/>
        <w:ind w:left="851" w:hanging="851"/>
      </w:pPr>
      <w:r>
        <w:t>Distribution</w:t>
      </w:r>
    </w:p>
    <w:p w14:paraId="6354623F" w14:textId="77777777" w:rsidR="008A3AAF" w:rsidRPr="009232DB" w:rsidRDefault="008A3AAF" w:rsidP="008A3AAF">
      <w:pPr>
        <w:spacing w:after="0"/>
        <w:jc w:val="both"/>
        <w:rPr>
          <w:rFonts w:eastAsia="Times New Roman" w:cstheme="minorHAnsi"/>
        </w:rPr>
      </w:pPr>
      <w:r w:rsidRPr="009232DB">
        <w:rPr>
          <w:rFonts w:eastAsia="Times New Roman" w:cstheme="minorHAnsi"/>
        </w:rPr>
        <w:t>Distribution in Europe: sub</w:t>
      </w:r>
      <w:r>
        <w:rPr>
          <w:rFonts w:eastAsia="Times New Roman" w:cstheme="minorHAnsi"/>
        </w:rPr>
        <w:t>-</w:t>
      </w:r>
      <w:r w:rsidRPr="009232DB">
        <w:rPr>
          <w:rFonts w:eastAsia="Times New Roman" w:cstheme="minorHAnsi"/>
        </w:rPr>
        <w:t>atlantic</w:t>
      </w:r>
      <w:r>
        <w:rPr>
          <w:rFonts w:eastAsia="Times New Roman" w:cstheme="minorHAnsi"/>
        </w:rPr>
        <w:t>,</w:t>
      </w:r>
      <w:r w:rsidRPr="009232DB">
        <w:rPr>
          <w:rFonts w:eastAsia="Times New Roman" w:cstheme="minorHAnsi"/>
        </w:rPr>
        <w:t xml:space="preserve"> sub</w:t>
      </w:r>
      <w:r>
        <w:rPr>
          <w:rFonts w:eastAsia="Times New Roman" w:cstheme="minorHAnsi"/>
        </w:rPr>
        <w:t>-</w:t>
      </w:r>
      <w:r w:rsidRPr="009232DB">
        <w:rPr>
          <w:rFonts w:eastAsia="Times New Roman" w:cstheme="minorHAnsi"/>
        </w:rPr>
        <w:t>arctic, sub</w:t>
      </w:r>
      <w:r>
        <w:rPr>
          <w:rFonts w:eastAsia="Times New Roman" w:cstheme="minorHAnsi"/>
        </w:rPr>
        <w:t>-</w:t>
      </w:r>
      <w:r w:rsidRPr="009232DB">
        <w:rPr>
          <w:rFonts w:eastAsia="Times New Roman" w:cstheme="minorHAnsi"/>
        </w:rPr>
        <w:t xml:space="preserve">continental, and sub-Mediterranean regions </w:t>
      </w:r>
    </w:p>
    <w:p w14:paraId="3749E939" w14:textId="77777777" w:rsidR="008A3AAF" w:rsidRPr="009232DB" w:rsidRDefault="008A3AAF" w:rsidP="008A3AAF">
      <w:pPr>
        <w:spacing w:after="0"/>
        <w:jc w:val="both"/>
        <w:rPr>
          <w:rFonts w:eastAsia="Times New Roman" w:cstheme="minorHAnsi"/>
        </w:rPr>
      </w:pPr>
      <w:r w:rsidRPr="009232DB">
        <w:rPr>
          <w:rFonts w:eastAsia="Times New Roman" w:cstheme="minorHAnsi"/>
        </w:rPr>
        <w:t>EU Distribution: all member states, excluding Greece, across five biogeographic regions (alpine, boreal, Atlantic, continental, Mediterranean), with the exception of the northernmost and southernmost areas</w:t>
      </w:r>
    </w:p>
    <w:p w14:paraId="2984FD7C" w14:textId="77777777" w:rsidR="008A3AAF" w:rsidRDefault="008A3AAF" w:rsidP="008A3AAF">
      <w:pPr>
        <w:spacing w:after="0"/>
        <w:jc w:val="both"/>
        <w:rPr>
          <w:rFonts w:eastAsia="Times New Roman" w:cstheme="minorHAnsi"/>
        </w:rPr>
      </w:pPr>
      <w:r w:rsidRPr="009232DB">
        <w:rPr>
          <w:rFonts w:eastAsia="Times New Roman" w:cstheme="minorHAnsi"/>
        </w:rPr>
        <w:t xml:space="preserve">Balkans: The habitat type is present in all Balkan countries </w:t>
      </w:r>
    </w:p>
    <w:p w14:paraId="6DFD465A" w14:textId="77777777" w:rsidR="008A3AAF" w:rsidRDefault="008A3AAF" w:rsidP="008A3AAF"/>
    <w:p w14:paraId="2880CF67" w14:textId="77777777" w:rsidR="008A3AAF" w:rsidRDefault="008A3AAF" w:rsidP="008A3AAF">
      <w:pPr>
        <w:pStyle w:val="berschrift3"/>
        <w:ind w:left="851" w:hanging="851"/>
      </w:pPr>
      <w:r w:rsidRPr="00BD7022">
        <w:rPr>
          <w:rFonts w:hint="eastAsia"/>
        </w:rPr>
        <w:t>Differentiation to other similar riverine forest habitat types</w:t>
      </w:r>
    </w:p>
    <w:p w14:paraId="70A15AB0" w14:textId="77777777" w:rsidR="008A3AAF" w:rsidRDefault="008A3AAF" w:rsidP="008A3AAF">
      <w:pPr>
        <w:spacing w:after="0"/>
        <w:jc w:val="both"/>
        <w:rPr>
          <w:rFonts w:eastAsia="Times New Roman" w:cstheme="minorHAnsi"/>
        </w:rPr>
      </w:pPr>
      <w:r w:rsidRPr="009232DB">
        <w:rPr>
          <w:rFonts w:eastAsia="Times New Roman" w:cstheme="minorHAnsi"/>
        </w:rPr>
        <w:t>Hy</w:t>
      </w:r>
      <w:r>
        <w:rPr>
          <w:rFonts w:eastAsia="Times New Roman" w:cstheme="minorHAnsi"/>
        </w:rPr>
        <w:t>g</w:t>
      </w:r>
      <w:r w:rsidRPr="009232DB">
        <w:rPr>
          <w:rFonts w:eastAsia="Times New Roman" w:cstheme="minorHAnsi"/>
        </w:rPr>
        <w:t xml:space="preserve">rophilous tall herb fringe communities </w:t>
      </w:r>
      <w:r>
        <w:rPr>
          <w:rFonts w:eastAsia="Times New Roman" w:cstheme="minorHAnsi"/>
        </w:rPr>
        <w:t>are</w:t>
      </w:r>
      <w:r w:rsidRPr="009232DB">
        <w:rPr>
          <w:rFonts w:eastAsia="Times New Roman" w:cstheme="minorHAnsi"/>
        </w:rPr>
        <w:t xml:space="preserve"> most closely related </w:t>
      </w:r>
      <w:r>
        <w:rPr>
          <w:rFonts w:eastAsia="Times New Roman" w:cstheme="minorHAnsi"/>
        </w:rPr>
        <w:t>to</w:t>
      </w:r>
      <w:r w:rsidRPr="009232DB">
        <w:rPr>
          <w:rFonts w:eastAsia="Times New Roman" w:cstheme="minorHAnsi"/>
        </w:rPr>
        <w:t xml:space="preserve"> </w:t>
      </w:r>
      <w:r>
        <w:rPr>
          <w:rFonts w:eastAsia="Times New Roman" w:cstheme="minorHAnsi"/>
        </w:rPr>
        <w:t>a</w:t>
      </w:r>
      <w:r w:rsidRPr="009232DB">
        <w:rPr>
          <w:rFonts w:eastAsia="Times New Roman" w:cstheme="minorHAnsi"/>
        </w:rPr>
        <w:t xml:space="preserve">lluvial meadows of river valleys </w:t>
      </w:r>
      <w:r>
        <w:rPr>
          <w:rFonts w:eastAsia="Times New Roman" w:cstheme="minorHAnsi"/>
        </w:rPr>
        <w:t>with</w:t>
      </w:r>
      <w:r w:rsidRPr="009232DB">
        <w:rPr>
          <w:rFonts w:eastAsia="Times New Roman" w:cstheme="minorHAnsi"/>
        </w:rPr>
        <w:t xml:space="preserve"> </w:t>
      </w:r>
      <w:r w:rsidRPr="009232DB">
        <w:rPr>
          <w:rFonts w:eastAsia="Times New Roman" w:cstheme="minorHAnsi"/>
          <w:i/>
          <w:iCs/>
        </w:rPr>
        <w:t>Cnidion dubii</w:t>
      </w:r>
      <w:r>
        <w:rPr>
          <w:rFonts w:eastAsia="Times New Roman" w:cstheme="minorHAnsi"/>
        </w:rPr>
        <w:t xml:space="preserve"> (6440)</w:t>
      </w:r>
      <w:r w:rsidRPr="009232DB">
        <w:rPr>
          <w:rFonts w:eastAsia="Times New Roman" w:cstheme="minorHAnsi"/>
        </w:rPr>
        <w:t xml:space="preserve">. </w:t>
      </w:r>
      <w:r>
        <w:rPr>
          <w:rFonts w:eastAsia="Times New Roman" w:cstheme="minorHAnsi"/>
        </w:rPr>
        <w:t>However, hygr</w:t>
      </w:r>
      <w:r w:rsidRPr="009232DB">
        <w:rPr>
          <w:rFonts w:eastAsia="Times New Roman" w:cstheme="minorHAnsi"/>
        </w:rPr>
        <w:t xml:space="preserve">ophilous tall herb fringe communities are found </w:t>
      </w:r>
      <w:r>
        <w:rPr>
          <w:rFonts w:eastAsia="Times New Roman" w:cstheme="minorHAnsi"/>
        </w:rPr>
        <w:t>form</w:t>
      </w:r>
      <w:r w:rsidRPr="009232DB">
        <w:rPr>
          <w:rFonts w:eastAsia="Times New Roman" w:cstheme="minorHAnsi"/>
        </w:rPr>
        <w:t xml:space="preserve"> plain to alpine </w:t>
      </w:r>
      <w:r>
        <w:rPr>
          <w:rFonts w:eastAsia="Times New Roman" w:cstheme="minorHAnsi"/>
        </w:rPr>
        <w:t>belt</w:t>
      </w:r>
      <w:r w:rsidRPr="009232DB">
        <w:rPr>
          <w:rFonts w:eastAsia="Times New Roman" w:cstheme="minorHAnsi"/>
        </w:rPr>
        <w:t xml:space="preserve">, </w:t>
      </w:r>
      <w:r>
        <w:rPr>
          <w:rFonts w:eastAsia="Times New Roman" w:cstheme="minorHAnsi"/>
        </w:rPr>
        <w:t>whereas a</w:t>
      </w:r>
      <w:r w:rsidRPr="009232DB">
        <w:rPr>
          <w:rFonts w:eastAsia="Times New Roman" w:cstheme="minorHAnsi"/>
        </w:rPr>
        <w:t>lluvial meadows</w:t>
      </w:r>
      <w:r>
        <w:rPr>
          <w:rFonts w:eastAsia="Times New Roman" w:cstheme="minorHAnsi"/>
        </w:rPr>
        <w:t xml:space="preserve"> with</w:t>
      </w:r>
      <w:r w:rsidRPr="009232DB">
        <w:rPr>
          <w:rFonts w:eastAsia="Times New Roman" w:cstheme="minorHAnsi"/>
        </w:rPr>
        <w:t xml:space="preserve"> </w:t>
      </w:r>
      <w:r w:rsidRPr="009232DB">
        <w:rPr>
          <w:rFonts w:eastAsia="Times New Roman" w:cstheme="minorHAnsi"/>
          <w:i/>
          <w:iCs/>
        </w:rPr>
        <w:t>Cnidion dubii</w:t>
      </w:r>
      <w:r w:rsidRPr="009232DB">
        <w:rPr>
          <w:rFonts w:eastAsia="Times New Roman" w:cstheme="minorHAnsi"/>
        </w:rPr>
        <w:t xml:space="preserve"> occur in </w:t>
      </w:r>
      <w:r>
        <w:rPr>
          <w:rFonts w:eastAsia="Times New Roman" w:cstheme="minorHAnsi"/>
        </w:rPr>
        <w:t xml:space="preserve">the </w:t>
      </w:r>
      <w:r w:rsidRPr="009232DB">
        <w:rPr>
          <w:rFonts w:eastAsia="Times New Roman" w:cstheme="minorHAnsi"/>
        </w:rPr>
        <w:t xml:space="preserve">river valleys. </w:t>
      </w:r>
      <w:r>
        <w:rPr>
          <w:rFonts w:eastAsia="Times New Roman" w:cstheme="minorHAnsi"/>
        </w:rPr>
        <w:t>Furthermore, hyg</w:t>
      </w:r>
      <w:r w:rsidRPr="009232DB">
        <w:rPr>
          <w:rFonts w:eastAsia="Times New Roman" w:cstheme="minorHAnsi"/>
        </w:rPr>
        <w:t xml:space="preserve">rophilous tall herb fringe communities are </w:t>
      </w:r>
      <w:r>
        <w:rPr>
          <w:rFonts w:eastAsia="Times New Roman" w:cstheme="minorHAnsi"/>
        </w:rPr>
        <w:t xml:space="preserve">usually </w:t>
      </w:r>
      <w:r w:rsidRPr="009232DB">
        <w:rPr>
          <w:rFonts w:eastAsia="Times New Roman" w:cstheme="minorHAnsi"/>
        </w:rPr>
        <w:t>associated with humid conditions</w:t>
      </w:r>
      <w:r>
        <w:rPr>
          <w:rFonts w:eastAsia="Times New Roman" w:cstheme="minorHAnsi"/>
        </w:rPr>
        <w:t xml:space="preserve"> and </w:t>
      </w:r>
      <w:r w:rsidRPr="009232DB">
        <w:rPr>
          <w:rFonts w:eastAsia="Times New Roman" w:cstheme="minorHAnsi"/>
        </w:rPr>
        <w:t xml:space="preserve">often influenced by natural </w:t>
      </w:r>
      <w:r>
        <w:rPr>
          <w:rFonts w:eastAsia="Times New Roman" w:cstheme="minorHAnsi"/>
        </w:rPr>
        <w:t xml:space="preserve">occurring </w:t>
      </w:r>
      <w:r w:rsidRPr="009232DB">
        <w:rPr>
          <w:rFonts w:eastAsia="Times New Roman" w:cstheme="minorHAnsi"/>
        </w:rPr>
        <w:t>disturbances</w:t>
      </w:r>
      <w:r>
        <w:rPr>
          <w:rFonts w:eastAsia="Times New Roman" w:cstheme="minorHAnsi"/>
        </w:rPr>
        <w:t xml:space="preserve">. On the other hand, the </w:t>
      </w:r>
      <w:r w:rsidRPr="009232DB">
        <w:rPr>
          <w:rFonts w:eastAsia="Times New Roman" w:cstheme="minorHAnsi"/>
        </w:rPr>
        <w:t xml:space="preserve">alluvial meadows of river valleys are adapted to </w:t>
      </w:r>
      <w:r>
        <w:rPr>
          <w:rFonts w:eastAsia="Times New Roman" w:cstheme="minorHAnsi"/>
        </w:rPr>
        <w:t xml:space="preserve">the </w:t>
      </w:r>
      <w:r w:rsidRPr="009232DB">
        <w:rPr>
          <w:rFonts w:eastAsia="Times New Roman" w:cstheme="minorHAnsi"/>
        </w:rPr>
        <w:t>periodic flooding</w:t>
      </w:r>
      <w:r>
        <w:rPr>
          <w:rFonts w:eastAsia="Times New Roman" w:cstheme="minorHAnsi"/>
        </w:rPr>
        <w:t xml:space="preserve"> pulses</w:t>
      </w:r>
      <w:r w:rsidRPr="009232DB">
        <w:rPr>
          <w:rFonts w:eastAsia="Times New Roman" w:cstheme="minorHAnsi"/>
        </w:rPr>
        <w:t xml:space="preserve">. </w:t>
      </w:r>
      <w:r>
        <w:rPr>
          <w:rFonts w:eastAsia="Times New Roman" w:cstheme="minorHAnsi"/>
        </w:rPr>
        <w:t>H</w:t>
      </w:r>
      <w:r w:rsidRPr="009232DB">
        <w:rPr>
          <w:rFonts w:eastAsia="Times New Roman" w:cstheme="minorHAnsi"/>
        </w:rPr>
        <w:t xml:space="preserve">ere </w:t>
      </w:r>
      <w:r>
        <w:rPr>
          <w:rFonts w:eastAsia="Times New Roman" w:cstheme="minorHAnsi"/>
        </w:rPr>
        <w:t xml:space="preserve">occur </w:t>
      </w:r>
      <w:r w:rsidRPr="009232DB">
        <w:rPr>
          <w:rFonts w:eastAsia="Times New Roman" w:cstheme="minorHAnsi"/>
        </w:rPr>
        <w:t xml:space="preserve">characteristic species of the </w:t>
      </w:r>
      <w:r>
        <w:rPr>
          <w:rFonts w:eastAsia="Times New Roman" w:cstheme="minorHAnsi"/>
        </w:rPr>
        <w:t xml:space="preserve">alliance </w:t>
      </w:r>
      <w:r w:rsidRPr="009232DB">
        <w:rPr>
          <w:rFonts w:eastAsia="Times New Roman" w:cstheme="minorHAnsi"/>
          <w:i/>
          <w:iCs/>
        </w:rPr>
        <w:t>Cnidion dubii</w:t>
      </w:r>
      <w:r w:rsidRPr="009232DB">
        <w:rPr>
          <w:rFonts w:eastAsia="Times New Roman" w:cstheme="minorHAnsi"/>
        </w:rPr>
        <w:t xml:space="preserve"> (</w:t>
      </w:r>
      <w:r>
        <w:rPr>
          <w:rFonts w:eastAsia="Times New Roman" w:cstheme="minorHAnsi"/>
        </w:rPr>
        <w:t xml:space="preserve">syn. </w:t>
      </w:r>
      <w:r w:rsidRPr="009232DB">
        <w:rPr>
          <w:rFonts w:eastAsia="Times New Roman" w:cstheme="minorHAnsi"/>
          <w:i/>
          <w:iCs/>
        </w:rPr>
        <w:t>Deschampsion cespitosae</w:t>
      </w:r>
      <w:r w:rsidRPr="009232DB">
        <w:rPr>
          <w:rFonts w:eastAsia="Times New Roman" w:cstheme="minorHAnsi"/>
        </w:rPr>
        <w:t xml:space="preserve"> Horvatić 1930): </w:t>
      </w:r>
      <w:r w:rsidRPr="009232DB">
        <w:rPr>
          <w:rFonts w:eastAsia="Times New Roman" w:cstheme="minorHAnsi"/>
          <w:i/>
          <w:iCs/>
        </w:rPr>
        <w:t>Alopecurus pratensis</w:t>
      </w:r>
      <w:r w:rsidRPr="009232DB">
        <w:rPr>
          <w:rFonts w:eastAsia="Times New Roman" w:cstheme="minorHAnsi"/>
        </w:rPr>
        <w:t xml:space="preserve">, </w:t>
      </w:r>
      <w:r w:rsidRPr="009232DB">
        <w:rPr>
          <w:rFonts w:eastAsia="Times New Roman" w:cstheme="minorHAnsi"/>
          <w:i/>
          <w:iCs/>
        </w:rPr>
        <w:t>Carex distans</w:t>
      </w:r>
      <w:r w:rsidRPr="009232DB">
        <w:rPr>
          <w:rFonts w:eastAsia="Times New Roman" w:cstheme="minorHAnsi"/>
        </w:rPr>
        <w:t xml:space="preserve">, </w:t>
      </w:r>
      <w:r w:rsidRPr="00046F4D">
        <w:rPr>
          <w:rFonts w:eastAsia="Times New Roman" w:cstheme="minorHAnsi"/>
          <w:i/>
          <w:iCs/>
        </w:rPr>
        <w:t>Carex divisa, Juncus effusus, Filipendula ulmaria, Cardamine pratensis, Myosotis scorpioides aggr., Galium uliginosum</w:t>
      </w:r>
      <w:r w:rsidRPr="009232DB">
        <w:rPr>
          <w:rFonts w:eastAsia="Times New Roman" w:cstheme="minorHAnsi"/>
        </w:rPr>
        <w:t xml:space="preserve">, etc. </w:t>
      </w:r>
      <w:r>
        <w:rPr>
          <w:rFonts w:eastAsia="Times New Roman" w:cstheme="minorHAnsi"/>
        </w:rPr>
        <w:t>Hygrophilous</w:t>
      </w:r>
      <w:r w:rsidRPr="009232DB">
        <w:rPr>
          <w:rFonts w:eastAsia="Times New Roman" w:cstheme="minorHAnsi"/>
        </w:rPr>
        <w:t xml:space="preserve"> tall herb fringe communities</w:t>
      </w:r>
      <w:r>
        <w:rPr>
          <w:rFonts w:eastAsia="Times New Roman" w:cstheme="minorHAnsi"/>
        </w:rPr>
        <w:t>,</w:t>
      </w:r>
      <w:r w:rsidRPr="009232DB">
        <w:rPr>
          <w:rFonts w:eastAsia="Times New Roman" w:cstheme="minorHAnsi"/>
        </w:rPr>
        <w:t xml:space="preserve"> in terms of florist</w:t>
      </w:r>
      <w:r>
        <w:rPr>
          <w:rFonts w:eastAsia="Times New Roman" w:cstheme="minorHAnsi"/>
        </w:rPr>
        <w:t>i</w:t>
      </w:r>
      <w:r w:rsidRPr="009232DB">
        <w:rPr>
          <w:rFonts w:eastAsia="Times New Roman" w:cstheme="minorHAnsi"/>
        </w:rPr>
        <w:t xml:space="preserve">c </w:t>
      </w:r>
      <w:r>
        <w:rPr>
          <w:rFonts w:eastAsia="Times New Roman" w:cstheme="minorHAnsi"/>
        </w:rPr>
        <w:t>composition,</w:t>
      </w:r>
      <w:r w:rsidRPr="009232DB">
        <w:rPr>
          <w:rFonts w:eastAsia="Times New Roman" w:cstheme="minorHAnsi"/>
        </w:rPr>
        <w:t xml:space="preserve"> are </w:t>
      </w:r>
      <w:r>
        <w:rPr>
          <w:rFonts w:eastAsia="Times New Roman" w:cstheme="minorHAnsi"/>
        </w:rPr>
        <w:t xml:space="preserve">closely </w:t>
      </w:r>
      <w:r w:rsidRPr="009232DB">
        <w:rPr>
          <w:rFonts w:eastAsia="Times New Roman" w:cstheme="minorHAnsi"/>
        </w:rPr>
        <w:t xml:space="preserve">related to the alliance </w:t>
      </w:r>
      <w:r w:rsidRPr="009232DB">
        <w:rPr>
          <w:rFonts w:eastAsia="Times New Roman" w:cstheme="minorHAnsi"/>
          <w:i/>
          <w:iCs/>
        </w:rPr>
        <w:t>Epilobion angustifolii</w:t>
      </w:r>
      <w:r w:rsidRPr="009232DB">
        <w:rPr>
          <w:rFonts w:eastAsia="Times New Roman" w:cstheme="minorHAnsi"/>
        </w:rPr>
        <w:t xml:space="preserve"> Oberd. 1957,</w:t>
      </w:r>
      <w:r>
        <w:rPr>
          <w:rFonts w:eastAsia="Times New Roman" w:cstheme="minorHAnsi"/>
        </w:rPr>
        <w:t xml:space="preserve"> and include species:</w:t>
      </w:r>
      <w:r w:rsidRPr="009232DB">
        <w:rPr>
          <w:rFonts w:eastAsia="Times New Roman" w:cstheme="minorHAnsi"/>
        </w:rPr>
        <w:t xml:space="preserve"> </w:t>
      </w:r>
      <w:r w:rsidRPr="009232DB">
        <w:rPr>
          <w:rFonts w:eastAsia="Times New Roman" w:cstheme="minorHAnsi"/>
          <w:i/>
          <w:iCs/>
        </w:rPr>
        <w:t>Pteridium aquilinum, Agrostis capillaris, Potentilla erecta, Avenella flexuosa, Holcus lanatus, Galium saxatile, Teucrium scorodonia</w:t>
      </w:r>
      <w:r w:rsidRPr="009232DB">
        <w:rPr>
          <w:rFonts w:eastAsia="Times New Roman" w:cstheme="minorHAnsi"/>
        </w:rPr>
        <w:t xml:space="preserve"> etc. </w:t>
      </w:r>
    </w:p>
    <w:p w14:paraId="7920FB95" w14:textId="77777777" w:rsidR="008A3AAF" w:rsidRPr="009232DB" w:rsidRDefault="008A3AAF" w:rsidP="008A3AAF">
      <w:pPr>
        <w:spacing w:after="0"/>
        <w:jc w:val="both"/>
        <w:rPr>
          <w:rFonts w:eastAsia="Times New Roman" w:cstheme="minorHAnsi"/>
        </w:rPr>
      </w:pPr>
      <w:r>
        <w:rPr>
          <w:rFonts w:eastAsia="Times New Roman" w:cstheme="minorHAnsi"/>
        </w:rPr>
        <w:lastRenderedPageBreak/>
        <w:t>Common are species from the alliance</w:t>
      </w:r>
      <w:r w:rsidRPr="009232DB">
        <w:rPr>
          <w:rFonts w:eastAsia="Times New Roman" w:cstheme="minorHAnsi"/>
        </w:rPr>
        <w:t xml:space="preserve"> </w:t>
      </w:r>
      <w:r w:rsidRPr="009232DB">
        <w:rPr>
          <w:rFonts w:eastAsia="Times New Roman" w:cstheme="minorHAnsi"/>
          <w:i/>
          <w:iCs/>
        </w:rPr>
        <w:t>Adenostylion</w:t>
      </w:r>
      <w:r w:rsidRPr="009232DB">
        <w:rPr>
          <w:rFonts w:eastAsia="Times New Roman" w:cstheme="minorHAnsi"/>
        </w:rPr>
        <w:t xml:space="preserve"> </w:t>
      </w:r>
      <w:r w:rsidRPr="009232DB">
        <w:rPr>
          <w:rFonts w:eastAsia="Times New Roman" w:cstheme="minorHAnsi"/>
          <w:i/>
          <w:iCs/>
        </w:rPr>
        <w:t>alliariae</w:t>
      </w:r>
      <w:r w:rsidRPr="009232DB">
        <w:rPr>
          <w:rFonts w:eastAsia="Times New Roman" w:cstheme="minorHAnsi"/>
        </w:rPr>
        <w:t xml:space="preserve"> Br.-Bl. 1926, as previously described. Hy</w:t>
      </w:r>
      <w:r>
        <w:rPr>
          <w:rFonts w:eastAsia="Times New Roman" w:cstheme="minorHAnsi"/>
        </w:rPr>
        <w:t>g</w:t>
      </w:r>
      <w:r w:rsidRPr="009232DB">
        <w:rPr>
          <w:rFonts w:eastAsia="Times New Roman" w:cstheme="minorHAnsi"/>
        </w:rPr>
        <w:t xml:space="preserve">rophilous tall herb fringe communities </w:t>
      </w:r>
      <w:r>
        <w:rPr>
          <w:rFonts w:eastAsia="Times New Roman" w:cstheme="minorHAnsi"/>
        </w:rPr>
        <w:t>are often</w:t>
      </w:r>
      <w:r w:rsidRPr="009232DB">
        <w:rPr>
          <w:rFonts w:eastAsia="Times New Roman" w:cstheme="minorHAnsi"/>
        </w:rPr>
        <w:t xml:space="preserve"> depend</w:t>
      </w:r>
      <w:r>
        <w:rPr>
          <w:rFonts w:eastAsia="Times New Roman" w:cstheme="minorHAnsi"/>
        </w:rPr>
        <w:t>ent</w:t>
      </w:r>
      <w:r w:rsidRPr="009232DB">
        <w:rPr>
          <w:rFonts w:eastAsia="Times New Roman" w:cstheme="minorHAnsi"/>
        </w:rPr>
        <w:t xml:space="preserve"> </w:t>
      </w:r>
      <w:r>
        <w:rPr>
          <w:rFonts w:eastAsia="Times New Roman" w:cstheme="minorHAnsi"/>
        </w:rPr>
        <w:t xml:space="preserve">either </w:t>
      </w:r>
      <w:r w:rsidRPr="009232DB">
        <w:rPr>
          <w:rFonts w:eastAsia="Times New Roman" w:cstheme="minorHAnsi"/>
        </w:rPr>
        <w:t xml:space="preserve">on natural disturbance </w:t>
      </w:r>
      <w:r>
        <w:rPr>
          <w:rFonts w:eastAsia="Times New Roman" w:cstheme="minorHAnsi"/>
        </w:rPr>
        <w:t xml:space="preserve">or </w:t>
      </w:r>
      <w:r w:rsidRPr="009232DB">
        <w:rPr>
          <w:rFonts w:eastAsia="Times New Roman" w:cstheme="minorHAnsi"/>
        </w:rPr>
        <w:t>human</w:t>
      </w:r>
      <w:r>
        <w:rPr>
          <w:rFonts w:eastAsia="Times New Roman" w:cstheme="minorHAnsi"/>
        </w:rPr>
        <w:t>-induced</w:t>
      </w:r>
      <w:r w:rsidRPr="009232DB">
        <w:rPr>
          <w:rFonts w:eastAsia="Times New Roman" w:cstheme="minorHAnsi"/>
        </w:rPr>
        <w:t xml:space="preserve"> activities </w:t>
      </w:r>
      <w:r>
        <w:rPr>
          <w:rFonts w:eastAsia="Times New Roman" w:cstheme="minorHAnsi"/>
        </w:rPr>
        <w:t>(</w:t>
      </w:r>
      <w:r w:rsidRPr="009232DB">
        <w:rPr>
          <w:rFonts w:eastAsia="Times New Roman" w:cstheme="minorHAnsi"/>
        </w:rPr>
        <w:t>grazing or land abandonment</w:t>
      </w:r>
      <w:r>
        <w:rPr>
          <w:rFonts w:eastAsia="Times New Roman" w:cstheme="minorHAnsi"/>
        </w:rPr>
        <w:t>), whereas a</w:t>
      </w:r>
      <w:r w:rsidRPr="009232DB">
        <w:rPr>
          <w:rFonts w:eastAsia="Times New Roman" w:cstheme="minorHAnsi"/>
        </w:rPr>
        <w:t xml:space="preserve">lluvial meadows in river valleys are primarily dependent on hydrological dynamics, </w:t>
      </w:r>
      <w:r>
        <w:rPr>
          <w:rFonts w:eastAsia="Times New Roman" w:cstheme="minorHAnsi"/>
        </w:rPr>
        <w:t>especially</w:t>
      </w:r>
      <w:r w:rsidRPr="009232DB">
        <w:rPr>
          <w:rFonts w:eastAsia="Times New Roman" w:cstheme="minorHAnsi"/>
        </w:rPr>
        <w:t xml:space="preserve"> </w:t>
      </w:r>
      <w:r>
        <w:rPr>
          <w:rFonts w:eastAsia="Times New Roman" w:cstheme="minorHAnsi"/>
        </w:rPr>
        <w:t>periodical</w:t>
      </w:r>
      <w:r w:rsidRPr="009232DB">
        <w:rPr>
          <w:rFonts w:eastAsia="Times New Roman" w:cstheme="minorHAnsi"/>
        </w:rPr>
        <w:t xml:space="preserve"> flooding</w:t>
      </w:r>
      <w:r>
        <w:rPr>
          <w:rFonts w:eastAsia="Times New Roman" w:cstheme="minorHAnsi"/>
        </w:rPr>
        <w:t xml:space="preserve"> events</w:t>
      </w:r>
      <w:r w:rsidRPr="009232DB">
        <w:rPr>
          <w:rFonts w:eastAsia="Times New Roman" w:cstheme="minorHAnsi"/>
        </w:rPr>
        <w:t>.</w:t>
      </w:r>
    </w:p>
    <w:p w14:paraId="016087D5" w14:textId="77777777" w:rsidR="008A3AAF" w:rsidRDefault="008A3AAF" w:rsidP="008A3AAF">
      <w:pPr>
        <w:spacing w:after="0"/>
        <w:jc w:val="both"/>
        <w:rPr>
          <w:rFonts w:eastAsia="Times New Roman" w:cstheme="minorHAnsi"/>
        </w:rPr>
      </w:pPr>
      <w:r>
        <w:rPr>
          <w:rFonts w:eastAsia="Times New Roman" w:cstheme="minorHAnsi"/>
        </w:rPr>
        <w:t>In conclusion</w:t>
      </w:r>
      <w:r w:rsidRPr="009232DB">
        <w:rPr>
          <w:rFonts w:eastAsia="Times New Roman" w:cstheme="minorHAnsi"/>
        </w:rPr>
        <w:t xml:space="preserve">, both habitat types are associated with </w:t>
      </w:r>
      <w:r>
        <w:rPr>
          <w:rFonts w:eastAsia="Times New Roman" w:cstheme="minorHAnsi"/>
        </w:rPr>
        <w:t>high humidity and</w:t>
      </w:r>
      <w:r w:rsidRPr="009232DB">
        <w:rPr>
          <w:rFonts w:eastAsia="Times New Roman" w:cstheme="minorHAnsi"/>
        </w:rPr>
        <w:t xml:space="preserve"> natural </w:t>
      </w:r>
      <w:r>
        <w:rPr>
          <w:rFonts w:eastAsia="Times New Roman" w:cstheme="minorHAnsi"/>
        </w:rPr>
        <w:t xml:space="preserve">occurring </w:t>
      </w:r>
      <w:r w:rsidRPr="009232DB">
        <w:rPr>
          <w:rFonts w:eastAsia="Times New Roman" w:cstheme="minorHAnsi"/>
        </w:rPr>
        <w:t>disturbances.</w:t>
      </w:r>
    </w:p>
    <w:p w14:paraId="6F479DDD" w14:textId="77777777" w:rsidR="008A3AAF" w:rsidRDefault="008A3AAF" w:rsidP="008A3AAF">
      <w:pPr>
        <w:spacing w:before="0" w:beforeAutospacing="0" w:after="0" w:afterAutospacing="0"/>
        <w:rPr>
          <w:rFonts w:eastAsia="Times New Roman" w:cstheme="minorHAnsi"/>
        </w:rPr>
      </w:pPr>
      <w:r>
        <w:rPr>
          <w:rFonts w:eastAsia="Times New Roman" w:cstheme="minorHAnsi"/>
        </w:rPr>
        <w:br w:type="page"/>
      </w:r>
    </w:p>
    <w:p w14:paraId="29801CED" w14:textId="77777777" w:rsidR="008A3AAF" w:rsidRDefault="008A3AAF" w:rsidP="008A3AAF">
      <w:pPr>
        <w:pStyle w:val="berschrift3"/>
        <w:ind w:left="851" w:hanging="851"/>
      </w:pPr>
      <w:r>
        <w:lastRenderedPageBreak/>
        <w:t>Literature</w:t>
      </w:r>
    </w:p>
    <w:p w14:paraId="32E275DB" w14:textId="77777777" w:rsidR="008A3AAF" w:rsidRPr="0055169C" w:rsidRDefault="008A3AAF" w:rsidP="008A3AAF">
      <w:pPr>
        <w:jc w:val="both"/>
        <w:textAlignment w:val="baseline"/>
        <w:rPr>
          <w:rFonts w:ascii="Calibri" w:eastAsia="Times New Roman" w:hAnsi="Calibri" w:cs="Calibri"/>
        </w:rPr>
      </w:pPr>
      <w:r w:rsidRPr="0055169C">
        <w:rPr>
          <w:rFonts w:ascii="Calibri" w:eastAsia="Times New Roman" w:hAnsi="Calibri" w:cs="Calibri"/>
        </w:rPr>
        <w:t>Blaženčić, J., Ranđelović, V., Butorac, B., Vukojičić, S., Zlatković, B., Žukovec, D., Ćalić, I., Pavićević, D., Lakušić, D. (2005): Habitats of Serbia. Manual with descriptions and basic data. Institute of Botany and Botanical Garden "Jevremovac". Faculty of Biology, University of Belgrade. Belgrade.</w:t>
      </w:r>
    </w:p>
    <w:p w14:paraId="34D03085" w14:textId="77777777" w:rsidR="008A3AAF" w:rsidRPr="0055169C" w:rsidRDefault="008A3AAF" w:rsidP="008A3AAF">
      <w:pPr>
        <w:jc w:val="both"/>
        <w:textAlignment w:val="baseline"/>
        <w:rPr>
          <w:rFonts w:ascii="Calibri" w:eastAsia="Times New Roman" w:hAnsi="Calibri" w:cs="Calibri"/>
        </w:rPr>
      </w:pPr>
      <w:r w:rsidRPr="0055169C">
        <w:rPr>
          <w:rFonts w:ascii="Calibri" w:eastAsia="Times New Roman" w:hAnsi="Calibri" w:cs="Calibri"/>
        </w:rPr>
        <w:t xml:space="preserve">Chytrý, M., Tichý, L., Hennekens, S. M., Knollová, I., Janssen, J. A. M., Rodwell, J. S., Peterka, T., Marcenò, C., Landucci, F., Danihelka, J., Hájek, M., Dengler, J., Novák, P., Zukal, D., Jiménez‐Alfaro, B., Mucina, L., Abdulhak, S., Aćić, S., Agrillo, E., . . . Schaminée, J. H. J. (2020, August 16). EUNIS Habitat Classification: Expert system, characteristic species combinations and distribution maps of European habitats. Applied Vegetation Science, 23(4), 648–675. </w:t>
      </w:r>
      <w:hyperlink r:id="rId43" w:history="1">
        <w:r w:rsidRPr="0055169C">
          <w:rPr>
            <w:rFonts w:ascii="Calibri" w:eastAsia="Times New Roman" w:hAnsi="Calibri" w:cs="Calibri"/>
            <w:u w:val="single"/>
          </w:rPr>
          <w:t>https://doi.org/10.1111/avsc.12519</w:t>
        </w:r>
      </w:hyperlink>
    </w:p>
    <w:p w14:paraId="31E22F9D" w14:textId="77777777" w:rsidR="008A3AAF" w:rsidRPr="008874D4" w:rsidRDefault="008A3AAF" w:rsidP="008A3AAF">
      <w:pPr>
        <w:jc w:val="both"/>
        <w:textAlignment w:val="baseline"/>
        <w:rPr>
          <w:rFonts w:ascii="Calibri" w:eastAsia="Times New Roman" w:hAnsi="Calibri" w:cs="Calibri"/>
          <w:lang w:val="de-AT"/>
        </w:rPr>
      </w:pPr>
      <w:r w:rsidRPr="0055169C">
        <w:rPr>
          <w:rFonts w:ascii="Calibri" w:eastAsia="Times New Roman" w:hAnsi="Calibri" w:cs="Calibri"/>
        </w:rPr>
        <w:t xml:space="preserve">Davies, C., Moss, D., Hil, M. O. (2004): EUNIS Habitat classification - Revised 2004. Report - European Environment Agency. European topic centre on nature protection and biodiversity. </w:t>
      </w:r>
      <w:r w:rsidRPr="008874D4">
        <w:rPr>
          <w:rFonts w:ascii="Calibri" w:eastAsia="Times New Roman" w:hAnsi="Calibri" w:cs="Calibri"/>
          <w:lang w:val="de-AT"/>
        </w:rPr>
        <w:t>Brussels.</w:t>
      </w:r>
    </w:p>
    <w:p w14:paraId="4D4976F2" w14:textId="77777777" w:rsidR="008A3AAF" w:rsidRPr="008874D4" w:rsidRDefault="008A3AAF" w:rsidP="008A3AAF">
      <w:pPr>
        <w:jc w:val="both"/>
        <w:textAlignment w:val="baseline"/>
        <w:rPr>
          <w:rFonts w:ascii="Calibri" w:eastAsia="Times New Roman" w:hAnsi="Calibri" w:cs="Calibri"/>
          <w:lang w:val="de-AT"/>
        </w:rPr>
      </w:pPr>
      <w:r w:rsidRPr="0055169C">
        <w:rPr>
          <w:rFonts w:ascii="Calibri" w:eastAsia="Times New Roman" w:hAnsi="Calibri" w:cs="Calibri"/>
          <w:lang w:val="de-AT"/>
        </w:rPr>
        <w:t xml:space="preserve">Drofenik, V. (2002): Die Makrophyten - Vegetation der Fließgewässer Fischa und Führbach (Niederösterreich). </w:t>
      </w:r>
      <w:r w:rsidRPr="008874D4">
        <w:rPr>
          <w:rFonts w:ascii="Calibri" w:eastAsia="Times New Roman" w:hAnsi="Calibri" w:cs="Calibri"/>
          <w:lang w:val="de-AT"/>
        </w:rPr>
        <w:t>Diplomarbeit Univ. Wien, 143pp.</w:t>
      </w:r>
    </w:p>
    <w:p w14:paraId="166504BF" w14:textId="77777777" w:rsidR="008A3AAF" w:rsidRPr="008874D4" w:rsidRDefault="008A3AAF" w:rsidP="008A3AAF">
      <w:pPr>
        <w:jc w:val="both"/>
        <w:textAlignment w:val="baseline"/>
        <w:rPr>
          <w:rFonts w:ascii="Calibri" w:eastAsia="Times New Roman" w:hAnsi="Calibri" w:cs="Calibri"/>
          <w:lang w:val="de-AT"/>
        </w:rPr>
      </w:pPr>
      <w:r w:rsidRPr="0055169C">
        <w:rPr>
          <w:rFonts w:ascii="Calibri" w:eastAsia="Times New Roman" w:hAnsi="Calibri" w:cs="Calibri"/>
          <w:lang w:val="de-AT"/>
        </w:rPr>
        <w:t xml:space="preserve">Ellenberg, H. (1986): Vegetation Mitteleuropas mit den Alpen in ökologischer Sicht. </w:t>
      </w:r>
      <w:r w:rsidRPr="008874D4">
        <w:rPr>
          <w:rFonts w:ascii="Calibri" w:eastAsia="Times New Roman" w:hAnsi="Calibri" w:cs="Calibri"/>
          <w:lang w:val="de-AT"/>
        </w:rPr>
        <w:t>4. verb. Auflage. Eugen Ulmer Verlag.</w:t>
      </w:r>
    </w:p>
    <w:p w14:paraId="3C73DD44" w14:textId="77777777" w:rsidR="008A3AAF" w:rsidRPr="008874D4" w:rsidRDefault="008A3AAF" w:rsidP="008A3AAF">
      <w:pPr>
        <w:jc w:val="both"/>
        <w:textAlignment w:val="baseline"/>
        <w:rPr>
          <w:rFonts w:ascii="Calibri" w:eastAsia="Times New Roman" w:hAnsi="Calibri" w:cs="Calibri"/>
          <w:lang w:val="de-AT"/>
        </w:rPr>
      </w:pPr>
      <w:r w:rsidRPr="008C3E28">
        <w:rPr>
          <w:rFonts w:ascii="Calibri" w:eastAsia="Times New Roman" w:hAnsi="Calibri" w:cs="Calibri"/>
        </w:rPr>
        <w:t xml:space="preserve">European Commission (2003): Interpretation Manual of European Union Habitats, EUR 25. </w:t>
      </w:r>
      <w:r w:rsidRPr="008874D4">
        <w:rPr>
          <w:rFonts w:ascii="Calibri" w:eastAsia="Times New Roman" w:hAnsi="Calibri" w:cs="Calibri"/>
          <w:lang w:val="de-AT"/>
        </w:rPr>
        <w:t>DG Environment, Brussels.</w:t>
      </w:r>
    </w:p>
    <w:p w14:paraId="43FC574A" w14:textId="77777777" w:rsidR="008A3AAF" w:rsidRPr="008874D4" w:rsidRDefault="008A3AAF" w:rsidP="008A3AAF">
      <w:pPr>
        <w:jc w:val="both"/>
        <w:textAlignment w:val="baseline"/>
        <w:rPr>
          <w:rFonts w:ascii="Calibri" w:eastAsia="Times New Roman" w:hAnsi="Calibri" w:cs="Calibri"/>
          <w:lang w:val="de-AT"/>
        </w:rPr>
      </w:pPr>
      <w:r w:rsidRPr="008874D4">
        <w:rPr>
          <w:rFonts w:ascii="Calibri" w:eastAsia="Times New Roman" w:hAnsi="Calibri" w:cs="Calibri"/>
          <w:lang w:val="de-AT"/>
        </w:rPr>
        <w:t xml:space="preserve">Grabherr, G., Mucina, L. (eds.) </w:t>
      </w:r>
      <w:r w:rsidRPr="0055169C">
        <w:rPr>
          <w:rFonts w:ascii="Calibri" w:eastAsia="Times New Roman" w:hAnsi="Calibri" w:cs="Calibri"/>
          <w:lang w:val="de-AT"/>
        </w:rPr>
        <w:t xml:space="preserve">(1993): Die Pflanzengesellschaften Österreichs. Teil II. </w:t>
      </w:r>
      <w:r w:rsidRPr="008874D4">
        <w:rPr>
          <w:rFonts w:ascii="Calibri" w:eastAsia="Times New Roman" w:hAnsi="Calibri" w:cs="Calibri"/>
          <w:lang w:val="de-AT"/>
        </w:rPr>
        <w:t>Gustav Fischer Verlag, Jena.</w:t>
      </w:r>
    </w:p>
    <w:p w14:paraId="42AD86B4" w14:textId="77777777" w:rsidR="008A3AAF" w:rsidRPr="008874D4" w:rsidRDefault="008A3AAF" w:rsidP="008A3AAF">
      <w:pPr>
        <w:jc w:val="both"/>
        <w:textAlignment w:val="baseline"/>
        <w:rPr>
          <w:rFonts w:ascii="Calibri" w:eastAsia="Times New Roman" w:hAnsi="Calibri" w:cs="Calibri"/>
          <w:lang w:val="de-AT"/>
        </w:rPr>
      </w:pPr>
      <w:r w:rsidRPr="008874D4">
        <w:rPr>
          <w:rFonts w:ascii="Calibri" w:eastAsia="Times New Roman" w:hAnsi="Calibri" w:cs="Calibri"/>
          <w:lang w:val="de-AT"/>
        </w:rPr>
        <w:t>Kojić, M., Popović, R. &amp; Karadžić, B. (1998): Sintaksonomski pregled vegetacije Srbije. Institut za biološka istraživanja Siniša Stanković, Beograd.</w:t>
      </w:r>
    </w:p>
    <w:p w14:paraId="1615728C" w14:textId="77777777" w:rsidR="008A3AAF" w:rsidRPr="0055169C" w:rsidRDefault="008A3AAF" w:rsidP="008A3AAF">
      <w:pPr>
        <w:jc w:val="both"/>
        <w:textAlignment w:val="baseline"/>
        <w:rPr>
          <w:rFonts w:ascii="Calibri" w:eastAsia="Times New Roman" w:hAnsi="Calibri" w:cs="Calibri"/>
        </w:rPr>
      </w:pPr>
      <w:r w:rsidRPr="0055169C">
        <w:rPr>
          <w:rFonts w:ascii="Calibri" w:eastAsia="Times New Roman" w:hAnsi="Calibri" w:cs="Calibri"/>
          <w:lang w:val="de-AT"/>
        </w:rPr>
        <w:t xml:space="preserve">Markgraf, F (1932): Pflanzengeographie von Albanien [Phytogeographya of Albania]. </w:t>
      </w:r>
      <w:r w:rsidRPr="0055169C">
        <w:rPr>
          <w:rFonts w:ascii="Calibri" w:eastAsia="Times New Roman" w:hAnsi="Calibri" w:cs="Calibri"/>
        </w:rPr>
        <w:t>Biblioth Bot 26:1–132</w:t>
      </w:r>
    </w:p>
    <w:p w14:paraId="4FD81F74" w14:textId="77777777" w:rsidR="008A3AAF" w:rsidRPr="0055169C" w:rsidRDefault="008A3AAF" w:rsidP="008A3AAF">
      <w:pPr>
        <w:jc w:val="both"/>
        <w:textAlignment w:val="baseline"/>
        <w:rPr>
          <w:rFonts w:ascii="Calibri" w:eastAsia="Times New Roman" w:hAnsi="Calibri" w:cs="Calibri"/>
        </w:rPr>
      </w:pPr>
      <w:r w:rsidRPr="0055169C">
        <w:rPr>
          <w:rFonts w:ascii="Calibri" w:eastAsia="Times New Roman" w:hAnsi="Calibri" w:cs="Calibri"/>
        </w:rPr>
        <w:t>Millaku, F. (ed.), Rexhepi, F., Krasniqi, E., Pajazitaj, Q., Mala, Xh., Berisha, N. (2013): The Red Book of Vascular flora of the Republic of Kosovo - 1. MESP. Prishtina.</w:t>
      </w:r>
    </w:p>
    <w:p w14:paraId="313B80A1" w14:textId="77777777" w:rsidR="008A3AAF" w:rsidRPr="0055169C" w:rsidRDefault="008A3AAF" w:rsidP="008A3AAF">
      <w:pPr>
        <w:jc w:val="both"/>
        <w:textAlignment w:val="baseline"/>
        <w:rPr>
          <w:rFonts w:ascii="Calibri" w:eastAsia="Times New Roman" w:hAnsi="Calibri" w:cs="Calibri"/>
        </w:rPr>
      </w:pPr>
      <w:r w:rsidRPr="0055169C">
        <w:rPr>
          <w:rFonts w:ascii="Calibri" w:eastAsia="Times New Roman" w:hAnsi="Calibri" w:cs="Calibri"/>
        </w:rPr>
        <w:t>Mitrushi, I. (1955): Drurët dhe Shkurret e Shqipërisë. Instituti i Shkencave, Tiranë.</w:t>
      </w:r>
    </w:p>
    <w:p w14:paraId="52C27202" w14:textId="77777777" w:rsidR="008A3AAF" w:rsidRPr="0055169C" w:rsidRDefault="008A3AAF" w:rsidP="008A3AAF">
      <w:pPr>
        <w:jc w:val="both"/>
        <w:textAlignment w:val="baseline"/>
        <w:rPr>
          <w:rFonts w:ascii="Calibri" w:eastAsia="Times New Roman" w:hAnsi="Calibri" w:cs="Calibri"/>
        </w:rPr>
      </w:pPr>
      <w:r w:rsidRPr="0055169C">
        <w:rPr>
          <w:rFonts w:ascii="Calibri" w:eastAsia="Times New Roman" w:hAnsi="Calibri" w:cs="Calibri"/>
        </w:rPr>
        <w:t xml:space="preserve">Mucina, L., Bültmann, H., Dierßen, K., Theurillat, J.-P., Raus, T., Čarni, A., Šumberová, K., Willner, W., Dengler, J., Gavilán, R., Chytrý, M., Hájek, M., Di Pietro, R., Pallas, J., Daniëls, F., Bergmeier, E., Guerra, A., Ermakov, N., Valachovič, M., Schaminée, J., Lysenko, T., Didukh, Y., Pignatti, S., Rodwell, J., Capelo, J., Weber, H., Dimopoulos, P., Aguiar, C., Hennekens, S., Tichý, L. (2016): Vegetation of Europe: hierarchical floristic classification system of vascular plant, </w:t>
      </w:r>
      <w:r w:rsidRPr="0055169C">
        <w:rPr>
          <w:rFonts w:ascii="Calibri" w:eastAsia="Times New Roman" w:hAnsi="Calibri" w:cs="Calibri"/>
        </w:rPr>
        <w:lastRenderedPageBreak/>
        <w:t xml:space="preserve">bryophyte, lichen, and algal communities. – Applied Vegetation Science 19: 3–264. </w:t>
      </w:r>
      <w:hyperlink r:id="rId44" w:history="1">
        <w:r w:rsidRPr="0055169C">
          <w:rPr>
            <w:rFonts w:ascii="Calibri" w:eastAsia="Times New Roman" w:hAnsi="Calibri" w:cs="Calibri"/>
            <w:u w:val="single"/>
          </w:rPr>
          <w:t>https://doi.org/10.1111/avsc.12257</w:t>
        </w:r>
      </w:hyperlink>
    </w:p>
    <w:p w14:paraId="089CA88C" w14:textId="77777777" w:rsidR="008A3AAF" w:rsidRPr="0055169C" w:rsidRDefault="008A3AAF" w:rsidP="008A3AAF">
      <w:pPr>
        <w:jc w:val="both"/>
        <w:textAlignment w:val="baseline"/>
        <w:rPr>
          <w:rFonts w:ascii="Calibri" w:eastAsia="Times New Roman" w:hAnsi="Calibri" w:cs="Calibri"/>
        </w:rPr>
      </w:pPr>
      <w:r w:rsidRPr="0055169C">
        <w:rPr>
          <w:rFonts w:ascii="Calibri" w:eastAsia="Times New Roman" w:hAnsi="Calibri" w:cs="Calibri"/>
        </w:rPr>
        <w:t>Parabućski, S. (1972): Šumska vegetacija Koviljskog rita. Zbornik Matice Srpske za prirodne nauke, 42:5-88.</w:t>
      </w:r>
    </w:p>
    <w:p w14:paraId="7CFAB2F6" w14:textId="77777777" w:rsidR="008A3AAF" w:rsidRPr="0055169C" w:rsidRDefault="008A3AAF" w:rsidP="008A3AAF">
      <w:pPr>
        <w:jc w:val="both"/>
        <w:textAlignment w:val="baseline"/>
        <w:rPr>
          <w:rFonts w:ascii="Calibri" w:eastAsia="Times New Roman" w:hAnsi="Calibri" w:cs="Calibri"/>
        </w:rPr>
      </w:pPr>
      <w:r w:rsidRPr="0055169C">
        <w:rPr>
          <w:rFonts w:ascii="Calibri" w:eastAsia="Times New Roman" w:hAnsi="Calibri" w:cs="Calibri"/>
        </w:rPr>
        <w:t xml:space="preserve">Preislerová, Z., Jiménez-Alfaro, B., Mucina, L., Berg, C., Bonari, G., Kuzemko, A., Landucci, F., Marcenò, C., Monteiro-Henriques, T., Novák, P., Vynokurov, D., Bergmeier, E., Dengler, J., Apostolova, I., Bioret, F., Biurrun, I., Campos, J A., Capelo, J., Čarni, A., Çoban, S., Csiky, J., Ćuk, M., Ćušterevska, R., Daniëls, F. J. A., De Sanctis, M., Didukh, Y., Dítě, D., Fanelli, G., Golovanov, Y., Golub, V., Guarino, R., Hájek, M., Iakushenko, D., Indreica, A., Jansen, F., Jašková, A., Jiroušek, M., Kalníková, V., Kavgacı, A., Kucherov, I., Küzmič, F., Lebedeva, M., Loidi, J., Lososová, Z., Lysenko, T., Milanović, Đ., Onyshchenko, V., Perrin, G., Peterka, T., Rašomavičius, V., Rodríguez-Rojo, M-P., Rodwell, J. S., Rūsiņa, S., Sánchez-Mata, D., Schaminée, J. H. J., Semenishchenkov, Y., Shevchenko, N., Šibík, J., Škvorc, Ž., Smagin, V., Stešević, D., Stupar, V., Šumberová, K., Theurillat, J-P., Tikhonova, E., Tzonev, R., Valachovič, M., Vassilev, K., Willner, W., Yamalov, S., Večeřa, M., Chytrý, M. (2022): Distribution maps of vegetation alliances in Europe. Applied Vegetation Science. Vol. 25(1): e12642. </w:t>
      </w:r>
      <w:hyperlink r:id="rId45" w:history="1">
        <w:r w:rsidRPr="0055169C">
          <w:rPr>
            <w:rFonts w:ascii="Calibri" w:eastAsia="Times New Roman" w:hAnsi="Calibri" w:cs="Calibri"/>
            <w:u w:val="single"/>
          </w:rPr>
          <w:t>https://doi.org/10.1111/avsc.12642</w:t>
        </w:r>
      </w:hyperlink>
    </w:p>
    <w:p w14:paraId="38B078BC" w14:textId="77777777" w:rsidR="008A3AAF" w:rsidRPr="0055169C" w:rsidRDefault="008A3AAF" w:rsidP="008A3AAF">
      <w:pPr>
        <w:jc w:val="both"/>
        <w:textAlignment w:val="baseline"/>
        <w:rPr>
          <w:rFonts w:ascii="Calibri" w:eastAsia="Times New Roman" w:hAnsi="Calibri" w:cs="Calibri"/>
        </w:rPr>
      </w:pPr>
      <w:r w:rsidRPr="0055169C">
        <w:rPr>
          <w:rFonts w:ascii="Calibri" w:eastAsia="Times New Roman" w:hAnsi="Calibri" w:cs="Calibri"/>
        </w:rPr>
        <w:t>Rexhepi, F. (1994): Vejgteacioni i Kosovës – 1. FShMN, Universiteti i Prishtinës.</w:t>
      </w:r>
    </w:p>
    <w:p w14:paraId="65149764" w14:textId="77777777" w:rsidR="008A3AAF" w:rsidRDefault="008A3AAF" w:rsidP="008A3AAF">
      <w:pPr>
        <w:spacing w:before="0" w:beforeAutospacing="0" w:after="0" w:afterAutospacing="0"/>
        <w:rPr>
          <w:rFonts w:ascii="Calibri" w:hAnsi="Calibri" w:cs="Calibri"/>
          <w:color w:val="000000"/>
          <w:szCs w:val="24"/>
        </w:rPr>
      </w:pPr>
      <w:r>
        <w:rPr>
          <w:rFonts w:ascii="Calibri" w:hAnsi="Calibri" w:cs="Calibri"/>
          <w:color w:val="000000"/>
          <w:szCs w:val="24"/>
        </w:rPr>
        <w:br w:type="page"/>
      </w:r>
    </w:p>
    <w:p w14:paraId="6200C206" w14:textId="77777777" w:rsidR="008A3AAF" w:rsidRDefault="008A3AAF" w:rsidP="008A3AAF">
      <w:pPr>
        <w:pStyle w:val="berschrift2"/>
      </w:pPr>
      <w:bookmarkStart w:id="90" w:name="_Toc189756264"/>
      <w:bookmarkStart w:id="91" w:name="_Toc222398360"/>
      <w:r>
        <w:lastRenderedPageBreak/>
        <w:t>Assessment of Degree of Conservation: 6430</w:t>
      </w:r>
      <w:bookmarkEnd w:id="90"/>
      <w:bookmarkEnd w:id="91"/>
    </w:p>
    <w:p w14:paraId="52205332" w14:textId="77777777" w:rsidR="008A3AAF" w:rsidRDefault="008A3AAF" w:rsidP="008A3AAF">
      <w:pPr>
        <w:pStyle w:val="berschrift3"/>
        <w:ind w:left="851" w:hanging="851"/>
      </w:pPr>
      <w:r>
        <w:t>Condition indicators and threshold values</w:t>
      </w:r>
    </w:p>
    <w:p w14:paraId="3D247809" w14:textId="77777777" w:rsidR="008A3AAF" w:rsidRPr="004C01F2" w:rsidRDefault="008A3AAF" w:rsidP="008A3AAF">
      <w:r>
        <w:t>The habitat type was assessed for all existing sites within the study area using the following condition indicators:</w:t>
      </w:r>
    </w:p>
    <w:tbl>
      <w:tblPr>
        <w:tblW w:w="0" w:type="auto"/>
        <w:tblCellMar>
          <w:top w:w="15" w:type="dxa"/>
          <w:left w:w="15" w:type="dxa"/>
          <w:bottom w:w="15" w:type="dxa"/>
          <w:right w:w="15" w:type="dxa"/>
        </w:tblCellMar>
        <w:tblLook w:val="04A0" w:firstRow="1" w:lastRow="0" w:firstColumn="1" w:lastColumn="0" w:noHBand="0" w:noVBand="1"/>
      </w:tblPr>
      <w:tblGrid>
        <w:gridCol w:w="322"/>
        <w:gridCol w:w="4209"/>
        <w:gridCol w:w="1560"/>
        <w:gridCol w:w="1417"/>
        <w:gridCol w:w="1554"/>
      </w:tblGrid>
      <w:tr w:rsidR="008A3AAF" w:rsidRPr="00C7121D" w14:paraId="0BF20223" w14:textId="77777777" w:rsidTr="009665E7">
        <w:trPr>
          <w:trHeight w:val="379"/>
        </w:trPr>
        <w:tc>
          <w:tcPr>
            <w:tcW w:w="4531" w:type="dxa"/>
            <w:gridSpan w:val="2"/>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3B1DC710" w14:textId="77777777" w:rsidR="008A3AAF" w:rsidRPr="00C7121D" w:rsidRDefault="008A3AAF" w:rsidP="009665E7">
            <w:pPr>
              <w:spacing w:after="0"/>
              <w:jc w:val="both"/>
              <w:rPr>
                <w:rFonts w:eastAsia="Times New Roman" w:cstheme="minorHAnsi"/>
                <w:b/>
                <w:bCs/>
              </w:rPr>
            </w:pPr>
            <w:r w:rsidRPr="00C7121D">
              <w:rPr>
                <w:rFonts w:eastAsia="Times New Roman" w:cstheme="minorHAnsi"/>
                <w:b/>
                <w:bCs/>
                <w:color w:val="000000"/>
              </w:rPr>
              <w:t>Condition indicator</w:t>
            </w:r>
          </w:p>
        </w:tc>
        <w:tc>
          <w:tcPr>
            <w:tcW w:w="156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006A89D5" w14:textId="77777777" w:rsidR="008A3AAF" w:rsidRPr="00C7121D" w:rsidRDefault="008A3AAF" w:rsidP="009665E7">
            <w:pPr>
              <w:spacing w:after="0"/>
              <w:jc w:val="center"/>
              <w:rPr>
                <w:rFonts w:eastAsia="Times New Roman" w:cstheme="minorHAnsi"/>
                <w:b/>
                <w:bCs/>
              </w:rPr>
            </w:pPr>
            <w:r w:rsidRPr="00C7121D">
              <w:rPr>
                <w:rFonts w:eastAsia="Times New Roman" w:cstheme="minorHAnsi"/>
                <w:b/>
                <w:bCs/>
                <w:color w:val="000000"/>
              </w:rPr>
              <w:t>Excellent (A)</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12365BC4" w14:textId="77777777" w:rsidR="008A3AAF" w:rsidRPr="00C7121D" w:rsidRDefault="008A3AAF" w:rsidP="009665E7">
            <w:pPr>
              <w:spacing w:after="0"/>
              <w:jc w:val="center"/>
              <w:rPr>
                <w:rFonts w:eastAsia="Times New Roman" w:cstheme="minorHAnsi"/>
                <w:b/>
                <w:bCs/>
              </w:rPr>
            </w:pPr>
            <w:r w:rsidRPr="00C7121D">
              <w:rPr>
                <w:rFonts w:eastAsia="Times New Roman" w:cstheme="minorHAnsi"/>
                <w:b/>
                <w:bCs/>
                <w:color w:val="000000"/>
              </w:rPr>
              <w:t>Good (B)</w:t>
            </w:r>
          </w:p>
        </w:tc>
        <w:tc>
          <w:tcPr>
            <w:tcW w:w="1554"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4A6B2833" w14:textId="77777777" w:rsidR="008A3AAF" w:rsidRPr="00C7121D" w:rsidRDefault="008A3AAF" w:rsidP="009665E7">
            <w:pPr>
              <w:spacing w:after="0"/>
              <w:jc w:val="center"/>
              <w:rPr>
                <w:rFonts w:eastAsia="Times New Roman" w:cstheme="minorHAnsi"/>
                <w:b/>
                <w:bCs/>
              </w:rPr>
            </w:pPr>
            <w:r w:rsidRPr="00C7121D">
              <w:rPr>
                <w:rFonts w:eastAsia="Times New Roman" w:cstheme="minorHAnsi"/>
                <w:b/>
                <w:bCs/>
                <w:color w:val="000000"/>
              </w:rPr>
              <w:t>Not good (C)</w:t>
            </w:r>
          </w:p>
        </w:tc>
      </w:tr>
      <w:tr w:rsidR="008A3AAF" w:rsidRPr="004D71BD" w14:paraId="252803CB" w14:textId="77777777" w:rsidTr="009665E7">
        <w:trPr>
          <w:trHeight w:val="285"/>
        </w:trPr>
        <w:tc>
          <w:tcPr>
            <w:tcW w:w="0" w:type="auto"/>
            <w:gridSpan w:val="5"/>
            <w:tcBorders>
              <w:top w:val="single" w:sz="4" w:space="0" w:color="000000"/>
              <w:left w:val="single" w:sz="4" w:space="0" w:color="000000"/>
              <w:bottom w:val="single" w:sz="4" w:space="0" w:color="000000"/>
              <w:right w:val="single" w:sz="4" w:space="0" w:color="000000"/>
            </w:tcBorders>
            <w:shd w:val="clear" w:color="auto" w:fill="E2EFD9"/>
            <w:tcMar>
              <w:top w:w="0" w:type="dxa"/>
              <w:left w:w="100" w:type="dxa"/>
              <w:bottom w:w="0" w:type="dxa"/>
              <w:right w:w="100" w:type="dxa"/>
            </w:tcMar>
            <w:hideMark/>
          </w:tcPr>
          <w:p w14:paraId="5E48AD2A" w14:textId="77777777" w:rsidR="008A3AAF" w:rsidRPr="004D71BD" w:rsidRDefault="008A3AAF" w:rsidP="009665E7">
            <w:pPr>
              <w:spacing w:after="0"/>
              <w:jc w:val="both"/>
              <w:rPr>
                <w:rFonts w:eastAsia="Times New Roman" w:cstheme="minorHAnsi"/>
              </w:rPr>
            </w:pPr>
            <w:r w:rsidRPr="004D71BD">
              <w:rPr>
                <w:rFonts w:eastAsia="Times New Roman" w:cstheme="minorHAnsi"/>
                <w:color w:val="000000"/>
              </w:rPr>
              <w:t>Species composition</w:t>
            </w:r>
          </w:p>
        </w:tc>
      </w:tr>
      <w:tr w:rsidR="008A3AAF" w:rsidRPr="004D71BD" w14:paraId="4455346D" w14:textId="77777777" w:rsidTr="009665E7">
        <w:trPr>
          <w:trHeight w:val="291"/>
        </w:trPr>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0" w:type="dxa"/>
              <w:bottom w:w="0" w:type="dxa"/>
              <w:right w:w="100" w:type="dxa"/>
            </w:tcMar>
            <w:hideMark/>
          </w:tcPr>
          <w:p w14:paraId="0B264CEE" w14:textId="77777777" w:rsidR="008A3AAF" w:rsidRPr="004D71BD" w:rsidRDefault="008A3AAF" w:rsidP="009665E7">
            <w:pPr>
              <w:spacing w:after="0"/>
              <w:jc w:val="both"/>
              <w:rPr>
                <w:rFonts w:eastAsia="Times New Roman" w:cstheme="minorHAnsi"/>
              </w:rPr>
            </w:pPr>
            <w:r w:rsidRPr="004D71BD">
              <w:rPr>
                <w:rFonts w:eastAsia="Times New Roman" w:cstheme="minorHAnsi"/>
                <w:color w:val="000000"/>
              </w:rPr>
              <w:t>1</w:t>
            </w:r>
          </w:p>
        </w:tc>
        <w:tc>
          <w:tcPr>
            <w:tcW w:w="4209" w:type="dxa"/>
            <w:tcBorders>
              <w:top w:val="single" w:sz="4" w:space="0" w:color="000000"/>
              <w:left w:val="single" w:sz="4" w:space="0" w:color="000000"/>
              <w:bottom w:val="single" w:sz="4" w:space="0" w:color="000000"/>
              <w:right w:val="single" w:sz="4" w:space="0" w:color="000000"/>
            </w:tcBorders>
            <w:shd w:val="clear" w:color="auto" w:fill="E2EFD9"/>
            <w:tcMar>
              <w:top w:w="0" w:type="dxa"/>
              <w:left w:w="100" w:type="dxa"/>
              <w:bottom w:w="0" w:type="dxa"/>
              <w:right w:w="100" w:type="dxa"/>
            </w:tcMar>
          </w:tcPr>
          <w:p w14:paraId="5761F331" w14:textId="77777777" w:rsidR="008A3AAF" w:rsidRPr="004D71BD" w:rsidRDefault="008A3AAF" w:rsidP="009665E7">
            <w:pPr>
              <w:spacing w:after="0"/>
              <w:jc w:val="both"/>
              <w:rPr>
                <w:rFonts w:eastAsia="Times New Roman" w:cstheme="minorHAnsi"/>
              </w:rPr>
            </w:pPr>
            <w:r w:rsidRPr="004D71BD">
              <w:rPr>
                <w:rFonts w:eastAsia="Times New Roman" w:cstheme="minorHAnsi"/>
                <w:color w:val="000000"/>
              </w:rPr>
              <w:t xml:space="preserve">Cover of diagnostic </w:t>
            </w:r>
            <w:r>
              <w:rPr>
                <w:rFonts w:eastAsia="Times New Roman" w:cstheme="minorHAnsi"/>
                <w:color w:val="000000"/>
              </w:rPr>
              <w:t xml:space="preserve">tall </w:t>
            </w:r>
            <w:r w:rsidRPr="004D71BD">
              <w:rPr>
                <w:rFonts w:eastAsia="Times New Roman" w:cstheme="minorHAnsi"/>
                <w:color w:val="000000"/>
              </w:rPr>
              <w:t>herb</w:t>
            </w:r>
            <w:r>
              <w:rPr>
                <w:rFonts w:eastAsia="Times New Roman" w:cstheme="minorHAnsi"/>
                <w:color w:val="000000"/>
              </w:rPr>
              <w:t>s</w:t>
            </w:r>
          </w:p>
        </w:tc>
        <w:tc>
          <w:tcPr>
            <w:tcW w:w="1560" w:type="dxa"/>
            <w:tcBorders>
              <w:top w:val="single" w:sz="4" w:space="0" w:color="000000"/>
              <w:left w:val="single" w:sz="4" w:space="0" w:color="000000"/>
              <w:bottom w:val="single" w:sz="4" w:space="0" w:color="000000"/>
              <w:right w:val="single" w:sz="4" w:space="0" w:color="000000"/>
            </w:tcBorders>
            <w:shd w:val="clear" w:color="auto" w:fill="E2EFD9"/>
            <w:tcMar>
              <w:top w:w="0" w:type="dxa"/>
              <w:left w:w="100" w:type="dxa"/>
              <w:bottom w:w="0" w:type="dxa"/>
              <w:right w:w="100" w:type="dxa"/>
            </w:tcMar>
          </w:tcPr>
          <w:p w14:paraId="63BB897F" w14:textId="77777777" w:rsidR="008A3AAF" w:rsidRPr="004D71BD" w:rsidRDefault="008A3AAF" w:rsidP="009665E7">
            <w:pPr>
              <w:spacing w:after="0"/>
              <w:jc w:val="center"/>
              <w:rPr>
                <w:rFonts w:eastAsia="Times New Roman" w:cstheme="minorHAnsi"/>
              </w:rPr>
            </w:pPr>
            <w:r w:rsidRPr="004D71BD">
              <w:rPr>
                <w:rFonts w:eastAsia="Times New Roman" w:cstheme="minorHAnsi"/>
                <w:color w:val="000000"/>
              </w:rPr>
              <w:t>&gt;50%</w:t>
            </w:r>
          </w:p>
        </w:tc>
        <w:tc>
          <w:tcPr>
            <w:tcW w:w="1417" w:type="dxa"/>
            <w:tcBorders>
              <w:top w:val="single" w:sz="4" w:space="0" w:color="000000"/>
              <w:left w:val="single" w:sz="4" w:space="0" w:color="000000"/>
              <w:bottom w:val="single" w:sz="4" w:space="0" w:color="000000"/>
              <w:right w:val="single" w:sz="4" w:space="0" w:color="000000"/>
            </w:tcBorders>
            <w:shd w:val="clear" w:color="auto" w:fill="E2EFD9"/>
            <w:tcMar>
              <w:top w:w="0" w:type="dxa"/>
              <w:left w:w="100" w:type="dxa"/>
              <w:bottom w:w="0" w:type="dxa"/>
              <w:right w:w="100" w:type="dxa"/>
            </w:tcMar>
          </w:tcPr>
          <w:p w14:paraId="2C96C027" w14:textId="77777777" w:rsidR="008A3AAF" w:rsidRPr="004D71BD" w:rsidRDefault="008A3AAF" w:rsidP="009665E7">
            <w:pPr>
              <w:spacing w:after="0"/>
              <w:jc w:val="center"/>
              <w:rPr>
                <w:rFonts w:eastAsia="Times New Roman" w:cstheme="minorHAnsi"/>
              </w:rPr>
            </w:pPr>
            <w:r>
              <w:rPr>
                <w:rFonts w:eastAsia="Times New Roman" w:cstheme="minorHAnsi"/>
                <w:color w:val="000000"/>
              </w:rPr>
              <w:t>25</w:t>
            </w:r>
            <w:r w:rsidRPr="004D71BD">
              <w:rPr>
                <w:rFonts w:eastAsia="Times New Roman" w:cstheme="minorHAnsi"/>
                <w:color w:val="000000"/>
              </w:rPr>
              <w:t>-50%</w:t>
            </w:r>
          </w:p>
        </w:tc>
        <w:tc>
          <w:tcPr>
            <w:tcW w:w="1554" w:type="dxa"/>
            <w:tcBorders>
              <w:top w:val="single" w:sz="4" w:space="0" w:color="000000"/>
              <w:left w:val="single" w:sz="4" w:space="0" w:color="000000"/>
              <w:bottom w:val="single" w:sz="4" w:space="0" w:color="000000"/>
              <w:right w:val="single" w:sz="4" w:space="0" w:color="000000"/>
            </w:tcBorders>
            <w:shd w:val="clear" w:color="auto" w:fill="E2EFD9"/>
            <w:tcMar>
              <w:top w:w="0" w:type="dxa"/>
              <w:left w:w="100" w:type="dxa"/>
              <w:bottom w:w="0" w:type="dxa"/>
              <w:right w:w="100" w:type="dxa"/>
            </w:tcMar>
          </w:tcPr>
          <w:p w14:paraId="2E566B0A" w14:textId="77777777" w:rsidR="008A3AAF" w:rsidRPr="004D71BD" w:rsidRDefault="008A3AAF" w:rsidP="009665E7">
            <w:pPr>
              <w:spacing w:after="0"/>
              <w:jc w:val="center"/>
              <w:rPr>
                <w:rFonts w:eastAsia="Times New Roman" w:cstheme="minorHAnsi"/>
              </w:rPr>
            </w:pPr>
            <w:r w:rsidRPr="004D71BD">
              <w:rPr>
                <w:rFonts w:eastAsia="Times New Roman" w:cstheme="minorHAnsi"/>
                <w:color w:val="000000"/>
              </w:rPr>
              <w:t>&lt;</w:t>
            </w:r>
            <w:r>
              <w:rPr>
                <w:rFonts w:eastAsia="Times New Roman" w:cstheme="minorHAnsi"/>
                <w:color w:val="000000"/>
              </w:rPr>
              <w:t>25</w:t>
            </w:r>
            <w:r w:rsidRPr="004D71BD">
              <w:rPr>
                <w:rFonts w:eastAsia="Times New Roman" w:cstheme="minorHAnsi"/>
                <w:color w:val="000000"/>
              </w:rPr>
              <w:t>%</w:t>
            </w:r>
          </w:p>
        </w:tc>
      </w:tr>
      <w:tr w:rsidR="008A3AAF" w:rsidRPr="004D71BD" w14:paraId="628453B8" w14:textId="77777777" w:rsidTr="009665E7">
        <w:trPr>
          <w:trHeight w:val="422"/>
        </w:trPr>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0" w:type="dxa"/>
              <w:bottom w:w="0" w:type="dxa"/>
              <w:right w:w="100" w:type="dxa"/>
            </w:tcMar>
            <w:hideMark/>
          </w:tcPr>
          <w:p w14:paraId="13C9129E" w14:textId="77777777" w:rsidR="008A3AAF" w:rsidRPr="004D71BD" w:rsidRDefault="008A3AAF" w:rsidP="009665E7">
            <w:pPr>
              <w:spacing w:after="0"/>
              <w:jc w:val="both"/>
              <w:rPr>
                <w:rFonts w:eastAsia="Times New Roman" w:cstheme="minorHAnsi"/>
              </w:rPr>
            </w:pPr>
            <w:r w:rsidRPr="004D71BD">
              <w:rPr>
                <w:rFonts w:eastAsia="Times New Roman" w:cstheme="minorHAnsi"/>
                <w:color w:val="000000"/>
              </w:rPr>
              <w:t>2</w:t>
            </w:r>
          </w:p>
        </w:tc>
        <w:tc>
          <w:tcPr>
            <w:tcW w:w="4209" w:type="dxa"/>
            <w:tcBorders>
              <w:top w:val="single" w:sz="4" w:space="0" w:color="000000"/>
              <w:left w:val="single" w:sz="4" w:space="0" w:color="000000"/>
              <w:bottom w:val="single" w:sz="4" w:space="0" w:color="000000"/>
              <w:right w:val="single" w:sz="4" w:space="0" w:color="000000"/>
            </w:tcBorders>
            <w:shd w:val="clear" w:color="auto" w:fill="E2EFD9"/>
            <w:tcMar>
              <w:top w:w="0" w:type="dxa"/>
              <w:left w:w="100" w:type="dxa"/>
              <w:bottom w:w="0" w:type="dxa"/>
              <w:right w:w="100" w:type="dxa"/>
            </w:tcMar>
          </w:tcPr>
          <w:p w14:paraId="23DBE2C9" w14:textId="77777777" w:rsidR="008A3AAF" w:rsidRPr="004D71BD" w:rsidRDefault="008A3AAF" w:rsidP="009665E7">
            <w:pPr>
              <w:spacing w:after="0"/>
              <w:jc w:val="both"/>
              <w:rPr>
                <w:rFonts w:eastAsia="Times New Roman" w:cstheme="minorHAnsi"/>
              </w:rPr>
            </w:pPr>
            <w:r w:rsidRPr="009E337B">
              <w:rPr>
                <w:rFonts w:eastAsia="Times New Roman" w:cstheme="minorHAnsi"/>
                <w:color w:val="000000"/>
              </w:rPr>
              <w:t>Species diversity</w:t>
            </w:r>
            <w:r>
              <w:rPr>
                <w:rFonts w:eastAsia="Times New Roman" w:cstheme="minorHAnsi"/>
                <w:color w:val="000000"/>
              </w:rPr>
              <w:t xml:space="preserve"> (number of taxa)</w:t>
            </w:r>
          </w:p>
        </w:tc>
        <w:tc>
          <w:tcPr>
            <w:tcW w:w="1560" w:type="dxa"/>
            <w:tcBorders>
              <w:top w:val="single" w:sz="4" w:space="0" w:color="000000"/>
              <w:left w:val="single" w:sz="4" w:space="0" w:color="000000"/>
              <w:bottom w:val="single" w:sz="4" w:space="0" w:color="000000"/>
              <w:right w:val="single" w:sz="4" w:space="0" w:color="000000"/>
            </w:tcBorders>
            <w:shd w:val="clear" w:color="auto" w:fill="E2EFD9"/>
            <w:tcMar>
              <w:top w:w="0" w:type="dxa"/>
              <w:left w:w="100" w:type="dxa"/>
              <w:bottom w:w="0" w:type="dxa"/>
              <w:right w:w="100" w:type="dxa"/>
            </w:tcMar>
          </w:tcPr>
          <w:p w14:paraId="4597F304" w14:textId="77777777" w:rsidR="008A3AAF" w:rsidRPr="009E337B" w:rsidRDefault="008A3AAF" w:rsidP="009665E7">
            <w:pPr>
              <w:spacing w:after="0"/>
              <w:jc w:val="center"/>
              <w:rPr>
                <w:rFonts w:eastAsia="Times New Roman" w:cstheme="minorHAnsi"/>
              </w:rPr>
            </w:pPr>
            <w:r w:rsidRPr="009E337B">
              <w:rPr>
                <w:rFonts w:eastAsia="Times New Roman" w:cstheme="minorHAnsi"/>
                <w:color w:val="000000"/>
              </w:rPr>
              <w:t>&gt;30</w:t>
            </w:r>
          </w:p>
        </w:tc>
        <w:tc>
          <w:tcPr>
            <w:tcW w:w="1417" w:type="dxa"/>
            <w:tcBorders>
              <w:top w:val="single" w:sz="4" w:space="0" w:color="000000"/>
              <w:left w:val="single" w:sz="4" w:space="0" w:color="000000"/>
              <w:bottom w:val="single" w:sz="4" w:space="0" w:color="000000"/>
              <w:right w:val="single" w:sz="4" w:space="0" w:color="000000"/>
            </w:tcBorders>
            <w:shd w:val="clear" w:color="auto" w:fill="E2EFD9"/>
            <w:tcMar>
              <w:top w:w="0" w:type="dxa"/>
              <w:left w:w="100" w:type="dxa"/>
              <w:bottom w:w="0" w:type="dxa"/>
              <w:right w:w="100" w:type="dxa"/>
            </w:tcMar>
          </w:tcPr>
          <w:p w14:paraId="7152AA8E" w14:textId="77777777" w:rsidR="008A3AAF" w:rsidRPr="009E337B" w:rsidRDefault="008A3AAF" w:rsidP="009665E7">
            <w:pPr>
              <w:spacing w:after="0"/>
              <w:jc w:val="center"/>
              <w:rPr>
                <w:rFonts w:eastAsia="Times New Roman" w:cstheme="minorHAnsi"/>
              </w:rPr>
            </w:pPr>
            <w:r w:rsidRPr="009E337B">
              <w:rPr>
                <w:rFonts w:eastAsia="Times New Roman" w:cstheme="minorHAnsi"/>
                <w:color w:val="000000"/>
              </w:rPr>
              <w:t>20-30</w:t>
            </w:r>
          </w:p>
        </w:tc>
        <w:tc>
          <w:tcPr>
            <w:tcW w:w="1554" w:type="dxa"/>
            <w:tcBorders>
              <w:top w:val="single" w:sz="4" w:space="0" w:color="000000"/>
              <w:left w:val="single" w:sz="4" w:space="0" w:color="000000"/>
              <w:bottom w:val="single" w:sz="4" w:space="0" w:color="000000"/>
              <w:right w:val="single" w:sz="4" w:space="0" w:color="000000"/>
            </w:tcBorders>
            <w:shd w:val="clear" w:color="auto" w:fill="E2EFD9"/>
            <w:tcMar>
              <w:top w:w="0" w:type="dxa"/>
              <w:left w:w="100" w:type="dxa"/>
              <w:bottom w:w="0" w:type="dxa"/>
              <w:right w:w="100" w:type="dxa"/>
            </w:tcMar>
          </w:tcPr>
          <w:p w14:paraId="0B65FC14" w14:textId="77777777" w:rsidR="008A3AAF" w:rsidRPr="009E337B" w:rsidRDefault="008A3AAF" w:rsidP="009665E7">
            <w:pPr>
              <w:spacing w:after="0"/>
              <w:jc w:val="center"/>
              <w:rPr>
                <w:rFonts w:eastAsia="Times New Roman" w:cstheme="minorHAnsi"/>
              </w:rPr>
            </w:pPr>
            <w:r w:rsidRPr="009E337B">
              <w:rPr>
                <w:rFonts w:eastAsia="Times New Roman" w:cstheme="minorHAnsi"/>
                <w:color w:val="000000"/>
              </w:rPr>
              <w:t>&lt;20</w:t>
            </w:r>
          </w:p>
        </w:tc>
      </w:tr>
      <w:tr w:rsidR="008A3AAF" w:rsidRPr="004D71BD" w14:paraId="74C1E770" w14:textId="77777777" w:rsidTr="009665E7">
        <w:trPr>
          <w:trHeight w:val="285"/>
        </w:trPr>
        <w:tc>
          <w:tcPr>
            <w:tcW w:w="0" w:type="auto"/>
            <w:gridSpan w:val="5"/>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hideMark/>
          </w:tcPr>
          <w:p w14:paraId="098CAC7D" w14:textId="77777777" w:rsidR="008A3AAF" w:rsidRPr="004D71BD" w:rsidRDefault="008A3AAF" w:rsidP="009665E7">
            <w:pPr>
              <w:spacing w:after="0"/>
              <w:jc w:val="both"/>
              <w:rPr>
                <w:rFonts w:eastAsia="Times New Roman" w:cstheme="minorHAnsi"/>
              </w:rPr>
            </w:pPr>
            <w:r w:rsidRPr="004D71BD">
              <w:rPr>
                <w:rFonts w:eastAsia="Times New Roman" w:cstheme="minorHAnsi"/>
                <w:color w:val="000000"/>
              </w:rPr>
              <w:t>Structure/Ecology/Natural processes</w:t>
            </w:r>
          </w:p>
        </w:tc>
      </w:tr>
      <w:tr w:rsidR="008A3AAF" w:rsidRPr="004D71BD" w14:paraId="6FCFE14E" w14:textId="77777777" w:rsidTr="009665E7">
        <w:trPr>
          <w:trHeight w:val="285"/>
        </w:trPr>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hideMark/>
          </w:tcPr>
          <w:p w14:paraId="4DD89E16" w14:textId="77777777" w:rsidR="008A3AAF" w:rsidRPr="004D71BD" w:rsidRDefault="008A3AAF" w:rsidP="009665E7">
            <w:pPr>
              <w:spacing w:after="0"/>
              <w:jc w:val="both"/>
              <w:rPr>
                <w:rFonts w:eastAsia="Times New Roman" w:cstheme="minorHAnsi"/>
              </w:rPr>
            </w:pPr>
            <w:r>
              <w:rPr>
                <w:rFonts w:eastAsia="Times New Roman" w:cstheme="minorHAnsi"/>
              </w:rPr>
              <w:t>3</w:t>
            </w:r>
          </w:p>
        </w:tc>
        <w:tc>
          <w:tcPr>
            <w:tcW w:w="420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tcPr>
          <w:p w14:paraId="0A358923" w14:textId="77777777" w:rsidR="008A3AAF" w:rsidRPr="004D71BD" w:rsidRDefault="008A3AAF" w:rsidP="009665E7">
            <w:pPr>
              <w:spacing w:after="0"/>
              <w:rPr>
                <w:rFonts w:eastAsia="Times New Roman" w:cstheme="minorHAnsi"/>
              </w:rPr>
            </w:pPr>
            <w:r w:rsidRPr="004D71BD">
              <w:rPr>
                <w:rFonts w:eastAsia="Times New Roman" w:cstheme="minorHAnsi"/>
                <w:color w:val="000000"/>
              </w:rPr>
              <w:t>Vegetation structure:</w:t>
            </w:r>
            <w:r>
              <w:rPr>
                <w:rFonts w:eastAsia="Times New Roman" w:cstheme="minorHAnsi"/>
                <w:color w:val="000000"/>
              </w:rPr>
              <w:br/>
            </w:r>
            <w:r>
              <w:rPr>
                <w:rFonts w:eastAsia="Times New Roman" w:cstheme="minorHAnsi"/>
              </w:rPr>
              <w:t>herb stems height greater than 20 cm (in %)</w:t>
            </w:r>
          </w:p>
        </w:tc>
        <w:tc>
          <w:tcPr>
            <w:tcW w:w="1560" w:type="dxa"/>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tcPr>
          <w:p w14:paraId="42DAC0B5" w14:textId="77777777" w:rsidR="008A3AAF" w:rsidRPr="004D71BD" w:rsidRDefault="008A3AAF" w:rsidP="009665E7">
            <w:pPr>
              <w:spacing w:after="0"/>
              <w:jc w:val="center"/>
              <w:rPr>
                <w:rFonts w:eastAsia="Times New Roman" w:cstheme="minorHAnsi"/>
              </w:rPr>
            </w:pPr>
            <w:r w:rsidRPr="004D71BD">
              <w:rPr>
                <w:rFonts w:eastAsia="Times New Roman" w:cstheme="minorHAnsi"/>
                <w:color w:val="000000"/>
              </w:rPr>
              <w:t xml:space="preserve">&gt;50% </w:t>
            </w:r>
          </w:p>
        </w:tc>
        <w:tc>
          <w:tcPr>
            <w:tcW w:w="1417" w:type="dxa"/>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tcPr>
          <w:p w14:paraId="5D1FB40C" w14:textId="77777777" w:rsidR="008A3AAF" w:rsidRPr="004D71BD" w:rsidRDefault="008A3AAF" w:rsidP="009665E7">
            <w:pPr>
              <w:spacing w:after="0"/>
              <w:jc w:val="center"/>
              <w:rPr>
                <w:rFonts w:eastAsia="Times New Roman" w:cstheme="minorHAnsi"/>
              </w:rPr>
            </w:pPr>
            <w:r>
              <w:rPr>
                <w:rFonts w:eastAsia="Times New Roman" w:cstheme="minorHAnsi"/>
                <w:color w:val="000000"/>
              </w:rPr>
              <w:t>25-50</w:t>
            </w:r>
            <w:r w:rsidRPr="004D71BD">
              <w:rPr>
                <w:rFonts w:eastAsia="Times New Roman" w:cstheme="minorHAnsi"/>
                <w:color w:val="000000"/>
              </w:rPr>
              <w:t>%</w:t>
            </w:r>
          </w:p>
        </w:tc>
        <w:tc>
          <w:tcPr>
            <w:tcW w:w="155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tcPr>
          <w:p w14:paraId="244B1776" w14:textId="77777777" w:rsidR="008A3AAF" w:rsidRPr="004D71BD" w:rsidRDefault="008A3AAF" w:rsidP="009665E7">
            <w:pPr>
              <w:spacing w:after="0"/>
              <w:jc w:val="center"/>
              <w:rPr>
                <w:rFonts w:eastAsia="Times New Roman" w:cstheme="minorHAnsi"/>
              </w:rPr>
            </w:pPr>
            <w:r w:rsidRPr="004D71BD">
              <w:rPr>
                <w:rFonts w:eastAsia="Times New Roman" w:cstheme="minorHAnsi"/>
                <w:color w:val="000000"/>
              </w:rPr>
              <w:t>&lt;2</w:t>
            </w:r>
            <w:r>
              <w:rPr>
                <w:rFonts w:eastAsia="Times New Roman" w:cstheme="minorHAnsi"/>
                <w:color w:val="000000"/>
              </w:rPr>
              <w:t>5</w:t>
            </w:r>
            <w:r w:rsidRPr="004D71BD">
              <w:rPr>
                <w:rFonts w:eastAsia="Times New Roman" w:cstheme="minorHAnsi"/>
                <w:color w:val="000000"/>
              </w:rPr>
              <w:t>%</w:t>
            </w:r>
            <w:r>
              <w:rPr>
                <w:rFonts w:eastAsia="Times New Roman" w:cstheme="minorHAnsi"/>
                <w:color w:val="000000"/>
              </w:rPr>
              <w:t xml:space="preserve"> </w:t>
            </w:r>
          </w:p>
        </w:tc>
      </w:tr>
      <w:tr w:rsidR="008A3AAF" w:rsidRPr="004D71BD" w14:paraId="33999E87" w14:textId="77777777" w:rsidTr="009665E7">
        <w:trPr>
          <w:trHeight w:val="285"/>
        </w:trPr>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tcPr>
          <w:p w14:paraId="15036C91" w14:textId="77777777" w:rsidR="008A3AAF" w:rsidRDefault="008A3AAF" w:rsidP="009665E7">
            <w:pPr>
              <w:spacing w:after="0"/>
              <w:jc w:val="both"/>
              <w:rPr>
                <w:rFonts w:eastAsia="Times New Roman" w:cstheme="minorHAnsi"/>
              </w:rPr>
            </w:pPr>
            <w:r>
              <w:rPr>
                <w:rFonts w:eastAsia="Times New Roman" w:cstheme="minorHAnsi"/>
              </w:rPr>
              <w:t>4</w:t>
            </w:r>
          </w:p>
        </w:tc>
        <w:tc>
          <w:tcPr>
            <w:tcW w:w="420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tcPr>
          <w:p w14:paraId="3F68BAA3" w14:textId="77777777" w:rsidR="008A3AAF" w:rsidRDefault="008A3AAF" w:rsidP="009665E7">
            <w:pPr>
              <w:spacing w:after="0"/>
              <w:jc w:val="both"/>
              <w:rPr>
                <w:rFonts w:eastAsia="Times New Roman" w:cstheme="minorHAnsi"/>
                <w:color w:val="000000"/>
              </w:rPr>
            </w:pPr>
            <w:r w:rsidRPr="00692DC8">
              <w:rPr>
                <w:rFonts w:eastAsia="Times New Roman" w:cstheme="minorHAnsi"/>
                <w:color w:val="000000"/>
              </w:rPr>
              <w:t>Humidity:</w:t>
            </w:r>
          </w:p>
          <w:p w14:paraId="2FCCCF64" w14:textId="77777777" w:rsidR="008A3AAF" w:rsidRPr="004D71BD" w:rsidRDefault="008A3AAF" w:rsidP="009665E7">
            <w:pPr>
              <w:spacing w:after="0"/>
              <w:jc w:val="both"/>
              <w:rPr>
                <w:rFonts w:eastAsia="Times New Roman" w:cstheme="minorHAnsi"/>
                <w:color w:val="000000"/>
              </w:rPr>
            </w:pPr>
            <w:r>
              <w:rPr>
                <w:rFonts w:eastAsia="Times New Roman" w:cstheme="minorHAnsi"/>
                <w:color w:val="000000"/>
              </w:rPr>
              <w:t>Occurrence of xeric species</w:t>
            </w:r>
          </w:p>
        </w:tc>
        <w:tc>
          <w:tcPr>
            <w:tcW w:w="1560" w:type="dxa"/>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tcPr>
          <w:p w14:paraId="5F3CF070" w14:textId="77777777" w:rsidR="008A3AAF" w:rsidRPr="004D71BD" w:rsidRDefault="008A3AAF" w:rsidP="009665E7">
            <w:pPr>
              <w:spacing w:after="0"/>
              <w:jc w:val="center"/>
              <w:rPr>
                <w:rFonts w:eastAsia="Times New Roman" w:cstheme="minorHAnsi"/>
                <w:color w:val="000000"/>
              </w:rPr>
            </w:pPr>
            <w:r w:rsidRPr="004D71BD">
              <w:rPr>
                <w:rFonts w:eastAsia="Times New Roman" w:cstheme="minorHAnsi"/>
                <w:color w:val="000000"/>
              </w:rPr>
              <w:t>&lt;</w:t>
            </w:r>
            <w:r>
              <w:rPr>
                <w:rFonts w:eastAsia="Times New Roman" w:cstheme="minorHAnsi"/>
                <w:color w:val="000000"/>
              </w:rPr>
              <w:t>5</w:t>
            </w:r>
            <w:r w:rsidRPr="004D71BD">
              <w:rPr>
                <w:rFonts w:eastAsia="Times New Roman" w:cstheme="minorHAnsi"/>
                <w:color w:val="000000"/>
              </w:rPr>
              <w:t>%</w:t>
            </w:r>
          </w:p>
        </w:tc>
        <w:tc>
          <w:tcPr>
            <w:tcW w:w="1417" w:type="dxa"/>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tcPr>
          <w:p w14:paraId="3FE0F2F9" w14:textId="77777777" w:rsidR="008A3AAF" w:rsidRPr="004D71BD" w:rsidRDefault="008A3AAF" w:rsidP="009665E7">
            <w:pPr>
              <w:spacing w:after="0"/>
              <w:jc w:val="center"/>
              <w:rPr>
                <w:rFonts w:eastAsia="Times New Roman" w:cstheme="minorHAnsi"/>
                <w:color w:val="000000"/>
              </w:rPr>
            </w:pPr>
            <w:r>
              <w:rPr>
                <w:rFonts w:eastAsia="Times New Roman" w:cstheme="minorHAnsi"/>
                <w:color w:val="000000"/>
              </w:rPr>
              <w:t>5-10%</w:t>
            </w:r>
          </w:p>
        </w:tc>
        <w:tc>
          <w:tcPr>
            <w:tcW w:w="155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tcPr>
          <w:p w14:paraId="33D5FEB8" w14:textId="77777777" w:rsidR="008A3AAF" w:rsidRPr="004D71BD" w:rsidRDefault="008A3AAF" w:rsidP="009665E7">
            <w:pPr>
              <w:spacing w:after="0"/>
              <w:jc w:val="center"/>
              <w:rPr>
                <w:rFonts w:eastAsia="Times New Roman" w:cstheme="minorHAnsi"/>
                <w:color w:val="000000"/>
              </w:rPr>
            </w:pPr>
            <w:r w:rsidRPr="004D71BD">
              <w:rPr>
                <w:rFonts w:eastAsia="Times New Roman" w:cstheme="minorHAnsi"/>
                <w:color w:val="000000"/>
              </w:rPr>
              <w:t>&gt;</w:t>
            </w:r>
            <w:r>
              <w:rPr>
                <w:rFonts w:eastAsia="Times New Roman" w:cstheme="minorHAnsi"/>
                <w:color w:val="000000"/>
              </w:rPr>
              <w:t>10</w:t>
            </w:r>
            <w:r w:rsidRPr="004D71BD">
              <w:rPr>
                <w:rFonts w:eastAsia="Times New Roman" w:cstheme="minorHAnsi"/>
                <w:color w:val="000000"/>
              </w:rPr>
              <w:t>%</w:t>
            </w:r>
          </w:p>
        </w:tc>
      </w:tr>
      <w:tr w:rsidR="008A3AAF" w:rsidRPr="004D71BD" w14:paraId="5F43F63A" w14:textId="77777777" w:rsidTr="009665E7">
        <w:trPr>
          <w:trHeight w:val="285"/>
        </w:trPr>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hideMark/>
          </w:tcPr>
          <w:p w14:paraId="27637809" w14:textId="77777777" w:rsidR="008A3AAF" w:rsidRPr="004D71BD" w:rsidRDefault="008A3AAF" w:rsidP="009665E7">
            <w:pPr>
              <w:spacing w:after="0"/>
              <w:jc w:val="both"/>
              <w:rPr>
                <w:rFonts w:eastAsia="Times New Roman" w:cstheme="minorHAnsi"/>
              </w:rPr>
            </w:pPr>
            <w:r>
              <w:rPr>
                <w:rFonts w:eastAsia="Times New Roman" w:cstheme="minorHAnsi"/>
              </w:rPr>
              <w:t>5</w:t>
            </w:r>
          </w:p>
        </w:tc>
        <w:tc>
          <w:tcPr>
            <w:tcW w:w="420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tcPr>
          <w:p w14:paraId="2E00C6B0" w14:textId="77777777" w:rsidR="008A3AAF" w:rsidRDefault="008A3AAF" w:rsidP="009665E7">
            <w:pPr>
              <w:spacing w:after="0"/>
              <w:jc w:val="both"/>
              <w:rPr>
                <w:rFonts w:eastAsia="Times New Roman" w:cstheme="minorHAnsi"/>
                <w:color w:val="000000"/>
              </w:rPr>
            </w:pPr>
            <w:r>
              <w:rPr>
                <w:rFonts w:eastAsia="Times New Roman" w:cstheme="minorHAnsi"/>
                <w:color w:val="000000"/>
              </w:rPr>
              <w:t>Lack of natural disturbances:</w:t>
            </w:r>
          </w:p>
          <w:p w14:paraId="6ED32A79" w14:textId="77777777" w:rsidR="008A3AAF" w:rsidRPr="004D71BD" w:rsidRDefault="008A3AAF" w:rsidP="009665E7">
            <w:pPr>
              <w:spacing w:after="0"/>
              <w:jc w:val="both"/>
              <w:rPr>
                <w:rFonts w:eastAsia="Times New Roman" w:cstheme="minorHAnsi"/>
              </w:rPr>
            </w:pPr>
            <w:r>
              <w:rPr>
                <w:rFonts w:eastAsia="Times New Roman" w:cstheme="minorHAnsi"/>
              </w:rPr>
              <w:t>Occurrence of ligneous species (%)</w:t>
            </w:r>
          </w:p>
        </w:tc>
        <w:tc>
          <w:tcPr>
            <w:tcW w:w="1560" w:type="dxa"/>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tcPr>
          <w:p w14:paraId="36114A4F" w14:textId="77777777" w:rsidR="008A3AAF" w:rsidRPr="004D71BD" w:rsidRDefault="008A3AAF" w:rsidP="009665E7">
            <w:pPr>
              <w:spacing w:after="0"/>
              <w:jc w:val="center"/>
              <w:rPr>
                <w:rFonts w:eastAsia="Times New Roman" w:cstheme="minorHAnsi"/>
              </w:rPr>
            </w:pPr>
            <w:r w:rsidRPr="004D71BD">
              <w:rPr>
                <w:rFonts w:eastAsia="Times New Roman" w:cstheme="minorHAnsi"/>
                <w:color w:val="000000"/>
              </w:rPr>
              <w:t>&lt;</w:t>
            </w:r>
            <w:r>
              <w:rPr>
                <w:rFonts w:eastAsia="Times New Roman" w:cstheme="minorHAnsi"/>
                <w:color w:val="000000"/>
              </w:rPr>
              <w:t>5</w:t>
            </w:r>
            <w:r w:rsidRPr="004D71BD">
              <w:rPr>
                <w:rFonts w:eastAsia="Times New Roman" w:cstheme="minorHAnsi"/>
                <w:color w:val="000000"/>
              </w:rPr>
              <w:t>%</w:t>
            </w:r>
          </w:p>
        </w:tc>
        <w:tc>
          <w:tcPr>
            <w:tcW w:w="1417" w:type="dxa"/>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tcPr>
          <w:p w14:paraId="505C9755" w14:textId="77777777" w:rsidR="008A3AAF" w:rsidRPr="004D71BD" w:rsidRDefault="008A3AAF" w:rsidP="009665E7">
            <w:pPr>
              <w:spacing w:after="0"/>
              <w:jc w:val="center"/>
              <w:rPr>
                <w:rFonts w:eastAsia="Times New Roman" w:cstheme="minorHAnsi"/>
              </w:rPr>
            </w:pPr>
            <w:r>
              <w:rPr>
                <w:rFonts w:eastAsia="Times New Roman" w:cstheme="minorHAnsi"/>
                <w:color w:val="000000"/>
              </w:rPr>
              <w:t>5-10</w:t>
            </w:r>
            <w:r w:rsidRPr="004D71BD">
              <w:rPr>
                <w:rFonts w:eastAsia="Times New Roman" w:cstheme="minorHAnsi"/>
                <w:color w:val="000000"/>
              </w:rPr>
              <w:t>%</w:t>
            </w:r>
          </w:p>
        </w:tc>
        <w:tc>
          <w:tcPr>
            <w:tcW w:w="155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tcPr>
          <w:p w14:paraId="0B268188" w14:textId="77777777" w:rsidR="008A3AAF" w:rsidRPr="004D71BD" w:rsidRDefault="008A3AAF" w:rsidP="009665E7">
            <w:pPr>
              <w:spacing w:after="0"/>
              <w:jc w:val="center"/>
              <w:rPr>
                <w:rFonts w:eastAsia="Times New Roman" w:cstheme="minorHAnsi"/>
              </w:rPr>
            </w:pPr>
            <w:r w:rsidRPr="004D71BD">
              <w:rPr>
                <w:rFonts w:eastAsia="Times New Roman" w:cstheme="minorHAnsi"/>
                <w:color w:val="000000"/>
              </w:rPr>
              <w:t>&gt;</w:t>
            </w:r>
            <w:r>
              <w:rPr>
                <w:rFonts w:eastAsia="Times New Roman" w:cstheme="minorHAnsi"/>
                <w:color w:val="000000"/>
              </w:rPr>
              <w:t>10</w:t>
            </w:r>
            <w:r w:rsidRPr="004D71BD">
              <w:rPr>
                <w:rFonts w:eastAsia="Times New Roman" w:cstheme="minorHAnsi"/>
                <w:color w:val="000000"/>
              </w:rPr>
              <w:t>%</w:t>
            </w:r>
          </w:p>
        </w:tc>
      </w:tr>
      <w:tr w:rsidR="008A3AAF" w:rsidRPr="004D71BD" w14:paraId="29534EFB" w14:textId="77777777" w:rsidTr="009665E7">
        <w:trPr>
          <w:trHeight w:val="285"/>
        </w:trPr>
        <w:tc>
          <w:tcPr>
            <w:tcW w:w="0" w:type="auto"/>
            <w:gridSpan w:val="5"/>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hideMark/>
          </w:tcPr>
          <w:p w14:paraId="4D49F546" w14:textId="77777777" w:rsidR="008A3AAF" w:rsidRPr="004D71BD" w:rsidRDefault="008A3AAF" w:rsidP="009665E7">
            <w:pPr>
              <w:spacing w:after="0"/>
              <w:jc w:val="both"/>
              <w:rPr>
                <w:rFonts w:eastAsia="Times New Roman" w:cstheme="minorHAnsi"/>
              </w:rPr>
            </w:pPr>
            <w:r w:rsidRPr="004D71BD">
              <w:rPr>
                <w:rFonts w:eastAsia="Times New Roman" w:cstheme="minorHAnsi"/>
                <w:color w:val="000000"/>
              </w:rPr>
              <w:t>Impacts</w:t>
            </w:r>
          </w:p>
        </w:tc>
      </w:tr>
      <w:tr w:rsidR="008A3AAF" w:rsidRPr="004D71BD" w14:paraId="29C6F409" w14:textId="77777777" w:rsidTr="009665E7">
        <w:trPr>
          <w:trHeight w:val="458"/>
        </w:trPr>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tcPr>
          <w:p w14:paraId="7C09B0C5" w14:textId="77777777" w:rsidR="008A3AAF" w:rsidRDefault="008A3AAF" w:rsidP="009665E7">
            <w:pPr>
              <w:spacing w:after="0"/>
              <w:jc w:val="both"/>
              <w:rPr>
                <w:rFonts w:eastAsia="Times New Roman" w:cstheme="minorHAnsi"/>
              </w:rPr>
            </w:pPr>
            <w:r>
              <w:rPr>
                <w:rFonts w:eastAsia="Times New Roman" w:cstheme="minorHAnsi"/>
              </w:rPr>
              <w:t>6</w:t>
            </w:r>
          </w:p>
        </w:tc>
        <w:tc>
          <w:tcPr>
            <w:tcW w:w="4209" w:type="dxa"/>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tcPr>
          <w:p w14:paraId="1ACF819C" w14:textId="77777777" w:rsidR="008A3AAF" w:rsidRPr="004D71BD" w:rsidRDefault="008A3AAF" w:rsidP="009665E7">
            <w:pPr>
              <w:spacing w:after="0"/>
              <w:jc w:val="both"/>
              <w:rPr>
                <w:rFonts w:eastAsia="Times New Roman" w:cstheme="minorHAnsi"/>
                <w:color w:val="000000"/>
              </w:rPr>
            </w:pPr>
            <w:r>
              <w:rPr>
                <w:rFonts w:eastAsia="Times New Roman" w:cstheme="minorHAnsi"/>
                <w:color w:val="000000"/>
              </w:rPr>
              <w:t>Adjacent vegetation natural</w:t>
            </w:r>
          </w:p>
        </w:tc>
        <w:tc>
          <w:tcPr>
            <w:tcW w:w="1560" w:type="dxa"/>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tcPr>
          <w:p w14:paraId="25AC03E2" w14:textId="77777777" w:rsidR="008A3AAF" w:rsidRPr="004D71BD" w:rsidRDefault="008A3AAF" w:rsidP="009665E7">
            <w:pPr>
              <w:spacing w:after="0"/>
              <w:jc w:val="center"/>
              <w:rPr>
                <w:rFonts w:eastAsia="Times New Roman" w:cstheme="minorHAnsi"/>
                <w:color w:val="000000"/>
              </w:rPr>
            </w:pPr>
            <w:r>
              <w:rPr>
                <w:rFonts w:eastAsia="Times New Roman" w:cstheme="minorHAnsi"/>
                <w:color w:val="000000"/>
              </w:rPr>
              <w:t>Yes</w:t>
            </w:r>
          </w:p>
        </w:tc>
        <w:tc>
          <w:tcPr>
            <w:tcW w:w="1417" w:type="dxa"/>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tcPr>
          <w:p w14:paraId="531DB025" w14:textId="77777777" w:rsidR="008A3AAF" w:rsidRPr="004D71BD" w:rsidRDefault="008A3AAF" w:rsidP="009665E7">
            <w:pPr>
              <w:spacing w:after="0"/>
              <w:jc w:val="center"/>
              <w:rPr>
                <w:rFonts w:eastAsia="Times New Roman" w:cstheme="minorHAnsi"/>
                <w:color w:val="000000"/>
              </w:rPr>
            </w:pPr>
            <w:r>
              <w:rPr>
                <w:rFonts w:eastAsia="Times New Roman" w:cstheme="minorHAnsi"/>
                <w:color w:val="000000"/>
              </w:rPr>
              <w:t>Semi-natural</w:t>
            </w:r>
          </w:p>
        </w:tc>
        <w:tc>
          <w:tcPr>
            <w:tcW w:w="1554" w:type="dxa"/>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tcPr>
          <w:p w14:paraId="34FB5A60" w14:textId="77777777" w:rsidR="008A3AAF" w:rsidRPr="004D71BD" w:rsidRDefault="008A3AAF" w:rsidP="009665E7">
            <w:pPr>
              <w:spacing w:after="0"/>
              <w:jc w:val="center"/>
              <w:rPr>
                <w:rFonts w:eastAsia="Times New Roman" w:cstheme="minorHAnsi"/>
                <w:color w:val="000000"/>
              </w:rPr>
            </w:pPr>
            <w:r>
              <w:rPr>
                <w:rFonts w:eastAsia="Times New Roman" w:cstheme="minorHAnsi"/>
                <w:color w:val="000000"/>
              </w:rPr>
              <w:t>No</w:t>
            </w:r>
          </w:p>
        </w:tc>
      </w:tr>
      <w:tr w:rsidR="008A3AAF" w:rsidRPr="004D71BD" w14:paraId="26C810E8" w14:textId="77777777" w:rsidTr="009665E7">
        <w:trPr>
          <w:trHeight w:val="530"/>
        </w:trPr>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tcPr>
          <w:p w14:paraId="508CCAF8" w14:textId="77777777" w:rsidR="008A3AAF" w:rsidRPr="004D71BD" w:rsidRDefault="008A3AAF" w:rsidP="009665E7">
            <w:pPr>
              <w:spacing w:after="0"/>
              <w:jc w:val="both"/>
              <w:rPr>
                <w:rFonts w:eastAsia="Times New Roman" w:cstheme="minorHAnsi"/>
                <w:color w:val="000000"/>
              </w:rPr>
            </w:pPr>
            <w:r>
              <w:rPr>
                <w:rFonts w:eastAsia="Times New Roman" w:cstheme="minorHAnsi"/>
                <w:color w:val="000000"/>
              </w:rPr>
              <w:t>7</w:t>
            </w:r>
          </w:p>
        </w:tc>
        <w:tc>
          <w:tcPr>
            <w:tcW w:w="4209" w:type="dxa"/>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tcPr>
          <w:p w14:paraId="445373CB" w14:textId="77777777" w:rsidR="008A3AAF" w:rsidRPr="0077239D" w:rsidRDefault="008A3AAF" w:rsidP="009665E7">
            <w:pPr>
              <w:spacing w:after="0"/>
              <w:jc w:val="both"/>
              <w:rPr>
                <w:rFonts w:eastAsia="Times New Roman" w:cstheme="minorHAnsi"/>
                <w:color w:val="000000"/>
              </w:rPr>
            </w:pPr>
            <w:r w:rsidRPr="0077239D">
              <w:rPr>
                <w:rFonts w:eastAsia="Times New Roman" w:cstheme="minorHAnsi"/>
                <w:color w:val="000000"/>
              </w:rPr>
              <w:t>Human-induced disturbances:</w:t>
            </w:r>
          </w:p>
          <w:p w14:paraId="508E1B92" w14:textId="77777777" w:rsidR="008A3AAF" w:rsidRPr="009078A8" w:rsidRDefault="008A3AAF" w:rsidP="009665E7">
            <w:pPr>
              <w:spacing w:after="0"/>
              <w:jc w:val="both"/>
              <w:rPr>
                <w:rFonts w:eastAsia="Times New Roman" w:cstheme="minorHAnsi"/>
                <w:color w:val="000000"/>
                <w:highlight w:val="yellow"/>
              </w:rPr>
            </w:pPr>
            <w:r w:rsidRPr="0077239D">
              <w:rPr>
                <w:rFonts w:eastAsia="Times New Roman" w:cstheme="minorHAnsi"/>
                <w:color w:val="000000"/>
              </w:rPr>
              <w:t>Occurrence of pioneer or ruderal species (%)</w:t>
            </w:r>
          </w:p>
        </w:tc>
        <w:tc>
          <w:tcPr>
            <w:tcW w:w="1560" w:type="dxa"/>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tcPr>
          <w:p w14:paraId="76C48E4C" w14:textId="77777777" w:rsidR="008A3AAF" w:rsidRPr="009078A8" w:rsidRDefault="008A3AAF" w:rsidP="009665E7">
            <w:pPr>
              <w:spacing w:after="0"/>
              <w:jc w:val="center"/>
              <w:rPr>
                <w:rFonts w:eastAsia="Times New Roman" w:cstheme="minorHAnsi"/>
                <w:color w:val="000000"/>
                <w:highlight w:val="yellow"/>
              </w:rPr>
            </w:pPr>
            <w:r w:rsidRPr="004D71BD">
              <w:rPr>
                <w:rFonts w:eastAsia="Times New Roman" w:cstheme="minorHAnsi"/>
                <w:color w:val="000000"/>
              </w:rPr>
              <w:t>&lt;5%</w:t>
            </w:r>
          </w:p>
        </w:tc>
        <w:tc>
          <w:tcPr>
            <w:tcW w:w="1417" w:type="dxa"/>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tcPr>
          <w:p w14:paraId="6D93E6C7" w14:textId="77777777" w:rsidR="008A3AAF" w:rsidRPr="009078A8" w:rsidRDefault="008A3AAF" w:rsidP="009665E7">
            <w:pPr>
              <w:spacing w:after="0"/>
              <w:jc w:val="center"/>
              <w:rPr>
                <w:rFonts w:eastAsia="Times New Roman" w:cstheme="minorHAnsi"/>
                <w:color w:val="000000"/>
                <w:highlight w:val="yellow"/>
              </w:rPr>
            </w:pPr>
            <w:r w:rsidRPr="004D71BD">
              <w:rPr>
                <w:rFonts w:eastAsia="Times New Roman" w:cstheme="minorHAnsi"/>
                <w:color w:val="000000"/>
              </w:rPr>
              <w:t>5-10%</w:t>
            </w:r>
          </w:p>
        </w:tc>
        <w:tc>
          <w:tcPr>
            <w:tcW w:w="1554" w:type="dxa"/>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tcPr>
          <w:p w14:paraId="5E095328" w14:textId="77777777" w:rsidR="008A3AAF" w:rsidRPr="009078A8" w:rsidRDefault="008A3AAF" w:rsidP="009665E7">
            <w:pPr>
              <w:spacing w:after="0"/>
              <w:jc w:val="center"/>
              <w:rPr>
                <w:rFonts w:eastAsia="Times New Roman" w:cstheme="minorHAnsi"/>
                <w:color w:val="000000"/>
                <w:highlight w:val="yellow"/>
              </w:rPr>
            </w:pPr>
            <w:r w:rsidRPr="004D71BD">
              <w:rPr>
                <w:rFonts w:eastAsia="Times New Roman" w:cstheme="minorHAnsi"/>
                <w:color w:val="000000"/>
              </w:rPr>
              <w:t>&gt;10%</w:t>
            </w:r>
          </w:p>
        </w:tc>
      </w:tr>
      <w:tr w:rsidR="008A3AAF" w:rsidRPr="004D71BD" w14:paraId="562ACCAA" w14:textId="77777777" w:rsidTr="009665E7">
        <w:trPr>
          <w:trHeight w:val="285"/>
        </w:trPr>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tcPr>
          <w:p w14:paraId="643D52EB" w14:textId="77777777" w:rsidR="008A3AAF" w:rsidRDefault="008A3AAF" w:rsidP="009665E7">
            <w:pPr>
              <w:spacing w:after="0"/>
              <w:jc w:val="both"/>
              <w:rPr>
                <w:rFonts w:eastAsia="Times New Roman" w:cstheme="minorHAnsi"/>
              </w:rPr>
            </w:pPr>
            <w:r>
              <w:rPr>
                <w:rFonts w:eastAsia="Times New Roman" w:cstheme="minorHAnsi"/>
              </w:rPr>
              <w:t>8</w:t>
            </w:r>
          </w:p>
        </w:tc>
        <w:tc>
          <w:tcPr>
            <w:tcW w:w="4209" w:type="dxa"/>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tcPr>
          <w:p w14:paraId="1FA2FBE2" w14:textId="77777777" w:rsidR="008A3AAF" w:rsidRPr="004D71BD" w:rsidRDefault="008A3AAF" w:rsidP="009665E7">
            <w:pPr>
              <w:spacing w:after="0"/>
              <w:jc w:val="both"/>
              <w:rPr>
                <w:rFonts w:eastAsia="Times New Roman" w:cstheme="minorHAnsi"/>
                <w:color w:val="000000"/>
              </w:rPr>
            </w:pPr>
            <w:r w:rsidRPr="004D71BD">
              <w:rPr>
                <w:rFonts w:eastAsia="Times New Roman" w:cstheme="minorHAnsi"/>
                <w:color w:val="000000"/>
              </w:rPr>
              <w:t>Invasive</w:t>
            </w:r>
            <w:r>
              <w:rPr>
                <w:rFonts w:eastAsia="Times New Roman" w:cstheme="minorHAnsi"/>
                <w:color w:val="000000"/>
              </w:rPr>
              <w:t xml:space="preserve"> species</w:t>
            </w:r>
            <w:r w:rsidRPr="004D71BD">
              <w:rPr>
                <w:rFonts w:eastAsia="Times New Roman" w:cstheme="minorHAnsi"/>
                <w:color w:val="000000"/>
              </w:rPr>
              <w:t xml:space="preserve"> cover</w:t>
            </w:r>
            <w:r>
              <w:rPr>
                <w:rFonts w:eastAsia="Times New Roman" w:cstheme="minorHAnsi"/>
                <w:color w:val="000000"/>
              </w:rPr>
              <w:t xml:space="preserve"> (%)</w:t>
            </w:r>
          </w:p>
        </w:tc>
        <w:tc>
          <w:tcPr>
            <w:tcW w:w="1560" w:type="dxa"/>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tcPr>
          <w:p w14:paraId="4AA5BFE7" w14:textId="77777777" w:rsidR="008A3AAF" w:rsidRPr="004D71BD" w:rsidRDefault="008A3AAF" w:rsidP="009665E7">
            <w:pPr>
              <w:spacing w:after="0"/>
              <w:jc w:val="center"/>
              <w:rPr>
                <w:rFonts w:eastAsia="Times New Roman" w:cstheme="minorHAnsi"/>
                <w:color w:val="000000"/>
              </w:rPr>
            </w:pPr>
            <w:r w:rsidRPr="004D71BD">
              <w:rPr>
                <w:rFonts w:eastAsia="Times New Roman" w:cstheme="minorHAnsi"/>
                <w:color w:val="000000"/>
              </w:rPr>
              <w:t>&lt;5%</w:t>
            </w:r>
          </w:p>
        </w:tc>
        <w:tc>
          <w:tcPr>
            <w:tcW w:w="1417" w:type="dxa"/>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tcPr>
          <w:p w14:paraId="53BFE09A" w14:textId="77777777" w:rsidR="008A3AAF" w:rsidRPr="004D71BD" w:rsidRDefault="008A3AAF" w:rsidP="009665E7">
            <w:pPr>
              <w:spacing w:after="0"/>
              <w:jc w:val="center"/>
              <w:rPr>
                <w:rFonts w:eastAsia="Times New Roman" w:cstheme="minorHAnsi"/>
                <w:color w:val="000000"/>
              </w:rPr>
            </w:pPr>
            <w:r w:rsidRPr="004D71BD">
              <w:rPr>
                <w:rFonts w:eastAsia="Times New Roman" w:cstheme="minorHAnsi"/>
                <w:color w:val="000000"/>
              </w:rPr>
              <w:t>5-10%</w:t>
            </w:r>
          </w:p>
        </w:tc>
        <w:tc>
          <w:tcPr>
            <w:tcW w:w="1554" w:type="dxa"/>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tcPr>
          <w:p w14:paraId="03184C11" w14:textId="77777777" w:rsidR="008A3AAF" w:rsidRPr="004D71BD" w:rsidRDefault="008A3AAF" w:rsidP="009665E7">
            <w:pPr>
              <w:spacing w:after="0"/>
              <w:jc w:val="center"/>
              <w:rPr>
                <w:rFonts w:eastAsia="Times New Roman" w:cstheme="minorHAnsi"/>
                <w:color w:val="000000"/>
              </w:rPr>
            </w:pPr>
            <w:r w:rsidRPr="004D71BD">
              <w:rPr>
                <w:rFonts w:eastAsia="Times New Roman" w:cstheme="minorHAnsi"/>
                <w:color w:val="000000"/>
              </w:rPr>
              <w:t>&gt;10%</w:t>
            </w:r>
          </w:p>
        </w:tc>
      </w:tr>
    </w:tbl>
    <w:p w14:paraId="42FA8135" w14:textId="77777777" w:rsidR="008A3AAF" w:rsidRDefault="008A3AAF" w:rsidP="008A3AAF"/>
    <w:p w14:paraId="1F3BAADE" w14:textId="77777777" w:rsidR="008A3AAF" w:rsidRPr="006A584F" w:rsidRDefault="008A3AAF" w:rsidP="008A3AAF">
      <w:pPr>
        <w:pStyle w:val="berschrift3"/>
        <w:ind w:left="851" w:hanging="851"/>
      </w:pPr>
      <w:r w:rsidRPr="006A584F">
        <w:t>Fieldwork</w:t>
      </w:r>
    </w:p>
    <w:p w14:paraId="4F16CD9B" w14:textId="77777777" w:rsidR="008A3AAF" w:rsidRPr="006A584F" w:rsidRDefault="008A3AAF" w:rsidP="008A3AAF">
      <w:r w:rsidRPr="006A584F">
        <w:t>During fieldwork, the following data was gathered:</w:t>
      </w:r>
    </w:p>
    <w:tbl>
      <w:tblPr>
        <w:tblStyle w:val="TabellemithellemGitternetz"/>
        <w:tblW w:w="5000" w:type="pct"/>
        <w:tblLook w:val="04A0" w:firstRow="1" w:lastRow="0" w:firstColumn="1" w:lastColumn="0" w:noHBand="0" w:noVBand="1"/>
      </w:tblPr>
      <w:tblGrid>
        <w:gridCol w:w="3020"/>
        <w:gridCol w:w="3020"/>
        <w:gridCol w:w="3022"/>
      </w:tblGrid>
      <w:tr w:rsidR="008A3AAF" w:rsidRPr="004C01F2" w14:paraId="661FDEC2" w14:textId="77777777" w:rsidTr="009665E7">
        <w:tc>
          <w:tcPr>
            <w:tcW w:w="1666" w:type="pct"/>
          </w:tcPr>
          <w:p w14:paraId="38DA8DAC" w14:textId="77777777" w:rsidR="008A3AAF" w:rsidRPr="004C01F2" w:rsidRDefault="008A3AAF" w:rsidP="009665E7">
            <w:pPr>
              <w:rPr>
                <w:b/>
              </w:rPr>
            </w:pPr>
            <w:r w:rsidRPr="004C01F2">
              <w:rPr>
                <w:b/>
              </w:rPr>
              <w:t>Economy</w:t>
            </w:r>
          </w:p>
        </w:tc>
        <w:tc>
          <w:tcPr>
            <w:tcW w:w="1666" w:type="pct"/>
          </w:tcPr>
          <w:p w14:paraId="3379DB93" w14:textId="77777777" w:rsidR="008A3AAF" w:rsidRPr="004C01F2" w:rsidRDefault="008A3AAF" w:rsidP="009665E7">
            <w:pPr>
              <w:rPr>
                <w:b/>
              </w:rPr>
            </w:pPr>
            <w:r>
              <w:rPr>
                <w:b/>
              </w:rPr>
              <w:t>Area within study area</w:t>
            </w:r>
          </w:p>
        </w:tc>
        <w:tc>
          <w:tcPr>
            <w:tcW w:w="1667" w:type="pct"/>
          </w:tcPr>
          <w:p w14:paraId="64E952F1" w14:textId="77777777" w:rsidR="008A3AAF" w:rsidRPr="004C01F2" w:rsidRDefault="008A3AAF" w:rsidP="009665E7">
            <w:pPr>
              <w:rPr>
                <w:b/>
              </w:rPr>
            </w:pPr>
            <w:r w:rsidRPr="004C01F2">
              <w:rPr>
                <w:b/>
              </w:rPr>
              <w:t xml:space="preserve">No. of </w:t>
            </w:r>
            <w:r>
              <w:rPr>
                <w:b/>
              </w:rPr>
              <w:t>sites</w:t>
            </w:r>
          </w:p>
        </w:tc>
      </w:tr>
      <w:tr w:rsidR="008A3AAF" w:rsidRPr="00BD7022" w14:paraId="2BDD15DB" w14:textId="77777777" w:rsidTr="009665E7">
        <w:tc>
          <w:tcPr>
            <w:tcW w:w="1666" w:type="pct"/>
          </w:tcPr>
          <w:p w14:paraId="6FB1B84D" w14:textId="77777777" w:rsidR="008A3AAF" w:rsidRDefault="008A3AAF" w:rsidP="009665E7">
            <w:r>
              <w:t>BiH</w:t>
            </w:r>
          </w:p>
        </w:tc>
        <w:tc>
          <w:tcPr>
            <w:tcW w:w="1666" w:type="pct"/>
          </w:tcPr>
          <w:p w14:paraId="0FF85D88" w14:textId="77777777" w:rsidR="008A3AAF" w:rsidRPr="00B13DF8" w:rsidRDefault="008A3AAF" w:rsidP="009665E7">
            <w:r>
              <w:t>1,8 ha</w:t>
            </w:r>
          </w:p>
        </w:tc>
        <w:tc>
          <w:tcPr>
            <w:tcW w:w="1667" w:type="pct"/>
          </w:tcPr>
          <w:p w14:paraId="4628F21D" w14:textId="77777777" w:rsidR="008A3AAF" w:rsidRDefault="008A3AAF" w:rsidP="009665E7">
            <w:r>
              <w:t>8</w:t>
            </w:r>
          </w:p>
        </w:tc>
      </w:tr>
    </w:tbl>
    <w:p w14:paraId="5B9C4BCC" w14:textId="1127C9B6" w:rsidR="0012746D" w:rsidRDefault="0012746D" w:rsidP="008A3AAF"/>
    <w:p w14:paraId="3E720EC7" w14:textId="77777777" w:rsidR="0012746D" w:rsidRDefault="0012746D">
      <w:pPr>
        <w:spacing w:before="0" w:beforeAutospacing="0" w:after="0" w:afterAutospacing="0"/>
      </w:pPr>
      <w:r>
        <w:br w:type="page"/>
      </w:r>
    </w:p>
    <w:p w14:paraId="1614B7C4" w14:textId="77777777" w:rsidR="008A3AAF" w:rsidRDefault="008A3AAF" w:rsidP="008A3AAF">
      <w:pPr>
        <w:pStyle w:val="berschrift3"/>
        <w:ind w:left="851" w:hanging="851"/>
      </w:pPr>
      <w:r>
        <w:lastRenderedPageBreak/>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8A3AAF" w:rsidRPr="000945A4" w14:paraId="193410D4" w14:textId="77777777" w:rsidTr="009665E7">
        <w:tc>
          <w:tcPr>
            <w:tcW w:w="2093" w:type="dxa"/>
            <w:hideMark/>
          </w:tcPr>
          <w:p w14:paraId="33DA87D6"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1</w:t>
            </w:r>
            <w:r>
              <w:rPr>
                <w:lang w:val="de-DE" w:eastAsia="sr-Cyrl-CS"/>
              </w:rPr>
              <w:t xml:space="preserve"> </w:t>
            </w:r>
            <w:r>
              <w:rPr>
                <w:lang w:eastAsia="sr-Cyrl-CS"/>
              </w:rPr>
              <w:t>(SC)</w:t>
            </w:r>
          </w:p>
        </w:tc>
        <w:tc>
          <w:tcPr>
            <w:tcW w:w="722" w:type="dxa"/>
            <w:hideMark/>
          </w:tcPr>
          <w:p w14:paraId="6199E7F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864FD0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54B803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C815CF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9D8846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25BB23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2CFCEA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938AA9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DF6858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56E72B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0F59D159" w14:textId="77777777" w:rsidTr="009665E7">
        <w:tc>
          <w:tcPr>
            <w:tcW w:w="2093" w:type="dxa"/>
            <w:hideMark/>
          </w:tcPr>
          <w:p w14:paraId="7D7664E3"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2</w:t>
            </w:r>
            <w:r>
              <w:rPr>
                <w:lang w:eastAsia="sr-Cyrl-CS"/>
              </w:rPr>
              <w:t xml:space="preserve"> (SE)</w:t>
            </w:r>
          </w:p>
        </w:tc>
        <w:tc>
          <w:tcPr>
            <w:tcW w:w="722" w:type="dxa"/>
            <w:hideMark/>
          </w:tcPr>
          <w:p w14:paraId="42094A6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979427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BF6B2C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235724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76EF76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715CE7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7A9E5D8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876197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5BCEBE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BB239A2"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7847E379" w14:textId="77777777" w:rsidTr="009665E7">
        <w:tc>
          <w:tcPr>
            <w:tcW w:w="2093" w:type="dxa"/>
            <w:hideMark/>
          </w:tcPr>
          <w:p w14:paraId="03C1007A"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3</w:t>
            </w:r>
            <w:r>
              <w:rPr>
                <w:lang w:eastAsia="sr-Cyrl-CS"/>
              </w:rPr>
              <w:t xml:space="preserve"> (IM)</w:t>
            </w:r>
          </w:p>
        </w:tc>
        <w:tc>
          <w:tcPr>
            <w:tcW w:w="722" w:type="dxa"/>
            <w:hideMark/>
          </w:tcPr>
          <w:p w14:paraId="1E3C043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F79844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3D52FC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4979D5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77D0D8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737C702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7E72A9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A58982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3D2C33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798497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3CFF7D07" w14:textId="77777777" w:rsidTr="009665E7">
        <w:tc>
          <w:tcPr>
            <w:tcW w:w="2093" w:type="dxa"/>
            <w:hideMark/>
          </w:tcPr>
          <w:p w14:paraId="78EE9975"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74820B1F"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3BF19A93"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3EC3CC0C"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877CF9C"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2764790D"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5484B86B"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02A3D2C4"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61D96046"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6B4F4AAD"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5BF0B93F"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r>
    </w:tbl>
    <w:p w14:paraId="20E3C73F" w14:textId="3DCACB99" w:rsidR="0012746D" w:rsidRDefault="0012746D" w:rsidP="0012746D">
      <w:bookmarkStart w:id="92" w:name="_Toc189756265"/>
    </w:p>
    <w:p w14:paraId="27F17EA1" w14:textId="77777777" w:rsidR="0012746D" w:rsidRDefault="0012746D">
      <w:pPr>
        <w:spacing w:before="0" w:beforeAutospacing="0" w:after="0" w:afterAutospacing="0"/>
      </w:pPr>
      <w:r>
        <w:br w:type="page"/>
      </w:r>
    </w:p>
    <w:p w14:paraId="43ADD18C" w14:textId="77777777" w:rsidR="008A3AAF" w:rsidRPr="005C0E32" w:rsidRDefault="008A3AAF" w:rsidP="00D85C2C">
      <w:pPr>
        <w:pStyle w:val="berschrift1"/>
      </w:pPr>
      <w:bookmarkStart w:id="93" w:name="_Toc189756286"/>
      <w:bookmarkStart w:id="94" w:name="_Toc222398361"/>
      <w:bookmarkEnd w:id="92"/>
      <w:r w:rsidRPr="005C0E32">
        <w:lastRenderedPageBreak/>
        <w:t xml:space="preserve">9180* </w:t>
      </w:r>
      <w:r w:rsidRPr="005C0E32">
        <w:rPr>
          <w:i/>
        </w:rPr>
        <w:t>Tilio-Acerion</w:t>
      </w:r>
      <w:r w:rsidRPr="005C0E32">
        <w:t xml:space="preserve"> forests of slopes, screes and ravines</w:t>
      </w:r>
      <w:bookmarkEnd w:id="93"/>
      <w:bookmarkEnd w:id="94"/>
    </w:p>
    <w:p w14:paraId="7E4CC4EB" w14:textId="77777777" w:rsidR="008A3AAF" w:rsidRDefault="008A3AAF" w:rsidP="008A3AAF">
      <w:pPr>
        <w:pStyle w:val="berschrift2"/>
      </w:pPr>
      <w:bookmarkStart w:id="95" w:name="_Toc189756287"/>
      <w:bookmarkStart w:id="96" w:name="_Toc222398362"/>
      <w:r>
        <w:t>Fact file</w:t>
      </w:r>
      <w:bookmarkEnd w:id="95"/>
      <w:bookmarkEnd w:id="96"/>
    </w:p>
    <w:p w14:paraId="622B5C23" w14:textId="77777777" w:rsidR="008A3AAF" w:rsidRDefault="008A3AAF" w:rsidP="008A3AAF">
      <w:pPr>
        <w:pStyle w:val="berschrift3"/>
        <w:ind w:left="851" w:hanging="851"/>
      </w:pPr>
      <w:r>
        <w:t>Habitat</w:t>
      </w:r>
    </w:p>
    <w:p w14:paraId="347A92CB" w14:textId="77777777" w:rsidR="008A3AAF" w:rsidRDefault="008A3AAF" w:rsidP="008A3AAF">
      <w:r>
        <w:rPr>
          <w:b/>
        </w:rPr>
        <w:t>A</w:t>
      </w:r>
      <w:r w:rsidRPr="00C268C2">
        <w:rPr>
          <w:b/>
        </w:rPr>
        <w:t>uthor</w:t>
      </w:r>
      <w:r>
        <w:rPr>
          <w:b/>
        </w:rPr>
        <w:t>s</w:t>
      </w:r>
      <w:r w:rsidRPr="00C268C2">
        <w:rPr>
          <w:b/>
        </w:rPr>
        <w:t>:</w:t>
      </w:r>
      <w:r>
        <w:t xml:space="preserve"> </w:t>
      </w:r>
      <w:r w:rsidRPr="0016069F">
        <w:t>Sabina Trakić</w:t>
      </w:r>
    </w:p>
    <w:p w14:paraId="5D5E34AF" w14:textId="77777777" w:rsidR="008A3AAF" w:rsidRPr="00D36209" w:rsidRDefault="008A3AAF" w:rsidP="008A3AAF">
      <w:pPr>
        <w:rPr>
          <w:b/>
        </w:rPr>
      </w:pPr>
      <w:r>
        <w:rPr>
          <w:b/>
        </w:rPr>
        <w:t xml:space="preserve">Code: </w:t>
      </w:r>
      <w:r>
        <w:t>9180</w:t>
      </w:r>
    </w:p>
    <w:p w14:paraId="02180D99" w14:textId="77777777" w:rsidR="008A3AAF" w:rsidRDefault="008A3AAF" w:rsidP="008A3AAF">
      <w:r w:rsidRPr="00D36209">
        <w:rPr>
          <w:b/>
        </w:rPr>
        <w:t>Local name:</w:t>
      </w:r>
      <w:r>
        <w:t xml:space="preserve"> </w:t>
      </w:r>
      <w:r w:rsidRPr="00431C9D">
        <w:t>Šume plemenitih lišćara (Tilio-Acerion) na strmim padinama, siparima i jarugama</w:t>
      </w:r>
      <w:r>
        <w:t xml:space="preserve"> (BiH)</w:t>
      </w:r>
    </w:p>
    <w:p w14:paraId="6FCE48E6" w14:textId="77777777" w:rsidR="008A3AAF" w:rsidRDefault="008A3AAF" w:rsidP="008A3AAF"/>
    <w:p w14:paraId="57CF80BD" w14:textId="77777777" w:rsidR="008A3AAF" w:rsidRPr="00D36209" w:rsidRDefault="008A3AAF" w:rsidP="008A3AAF">
      <w:pPr>
        <w:pStyle w:val="berschrift3"/>
        <w:ind w:left="851" w:hanging="851"/>
      </w:pPr>
      <w:r>
        <w:t>Short profile of the habitat</w:t>
      </w:r>
    </w:p>
    <w:p w14:paraId="4E8AB3B1" w14:textId="77777777" w:rsidR="008A3AAF" w:rsidRPr="00D13C34" w:rsidRDefault="008A3AAF" w:rsidP="008A3AAF">
      <w:pPr>
        <w:spacing w:after="0"/>
        <w:jc w:val="both"/>
        <w:rPr>
          <w:rFonts w:eastAsia="Times New Roman" w:cstheme="minorHAnsi"/>
        </w:rPr>
      </w:pPr>
      <w:r w:rsidRPr="00D13C34">
        <w:rPr>
          <w:rFonts w:eastAsia="Times New Roman" w:cstheme="minorHAnsi"/>
        </w:rPr>
        <w:t>Orographic-determined habitat type, for it occurs on steep slopes of river canyons and gorges, often associated with karstic phenomena, such as sinkholes. Soil is primarily unstable with high content of colluvium and/or base-rich skeletal elements. However, it is humous and nutrient-rich. Due to complex topography, in habitat evolve thermal and moisture gradients which create a mosaic of environmental conditions. Hence, the community structure is character</w:t>
      </w:r>
      <w:r>
        <w:rPr>
          <w:rFonts w:eastAsia="Times New Roman" w:cstheme="minorHAnsi"/>
        </w:rPr>
        <w:t>ise</w:t>
      </w:r>
      <w:r w:rsidRPr="00D13C34">
        <w:rPr>
          <w:rFonts w:eastAsia="Times New Roman" w:cstheme="minorHAnsi"/>
        </w:rPr>
        <w:t>d by co-dominance of 30-50 species of trees and/or shrubs. These are relict habitat types which were refugia during glaciation for the European flora, whereas during interglacial periods of the Quaternary served as a genetic pool for recoloni</w:t>
      </w:r>
      <w:r>
        <w:rPr>
          <w:rFonts w:eastAsia="Times New Roman" w:cstheme="minorHAnsi"/>
        </w:rPr>
        <w:t>sation</w:t>
      </w:r>
      <w:r w:rsidRPr="00D13C34">
        <w:rPr>
          <w:rFonts w:eastAsia="Times New Roman" w:cstheme="minorHAnsi"/>
        </w:rPr>
        <w:t xml:space="preserve"> of N Europe. Because of species richness and relict character of stands, considered as habitats of special conservation interest in general. The most typical ravine woods occur in the </w:t>
      </w:r>
      <w:r>
        <w:rPr>
          <w:rFonts w:eastAsia="Times New Roman" w:cstheme="minorHAnsi"/>
        </w:rPr>
        <w:t>s</w:t>
      </w:r>
      <w:r w:rsidRPr="00D13C34">
        <w:rPr>
          <w:rFonts w:eastAsia="Times New Roman" w:cstheme="minorHAnsi"/>
        </w:rPr>
        <w:t xml:space="preserve">ubmediterranen area, in the enclaves with the highest precipitation rate and temperature average. Therefore, these woods are considered as hygro-thermophilous and differentiated into two subtypes: a) submediterranean mesophilous broad-leaved ash-maple scree and ravine forests of the Balkan Peninsula and b) submediterranean xero-thermophilous broad-leaved scree and ravine forests of the Balkan Peninsula. The mesophilous sub-type is dominated by </w:t>
      </w:r>
      <w:r w:rsidRPr="00D13C34">
        <w:rPr>
          <w:rFonts w:eastAsia="Times New Roman" w:cstheme="minorHAnsi"/>
          <w:i/>
          <w:iCs/>
        </w:rPr>
        <w:t>Acer pseudoplatanus</w:t>
      </w:r>
      <w:r w:rsidRPr="00D13C34">
        <w:rPr>
          <w:rFonts w:eastAsia="Times New Roman" w:cstheme="minorHAnsi"/>
        </w:rPr>
        <w:t xml:space="preserve"> and </w:t>
      </w:r>
      <w:r w:rsidRPr="00D13C34">
        <w:rPr>
          <w:rFonts w:eastAsia="Times New Roman" w:cstheme="minorHAnsi"/>
          <w:i/>
          <w:iCs/>
        </w:rPr>
        <w:t>A. platanoides</w:t>
      </w:r>
      <w:r w:rsidRPr="00D13C34">
        <w:rPr>
          <w:rFonts w:eastAsia="Times New Roman" w:cstheme="minorHAnsi"/>
        </w:rPr>
        <w:t xml:space="preserve">, while the xerophilous one is dominated by </w:t>
      </w:r>
      <w:r w:rsidRPr="00D13C34">
        <w:rPr>
          <w:rFonts w:eastAsia="Times New Roman" w:cstheme="minorHAnsi"/>
          <w:i/>
          <w:iCs/>
        </w:rPr>
        <w:t>Tilia spp</w:t>
      </w:r>
      <w:r w:rsidRPr="00D13C34">
        <w:rPr>
          <w:rFonts w:eastAsia="Times New Roman" w:cstheme="minorHAnsi"/>
        </w:rPr>
        <w:t>. and other thermophilous broad-leaved species. Distribution center for the xero-thermophilous ravine forests is in the Apennine-Balkan province. The most representative ravine woods are to be found in the river canyons of Una, Vrbas, Neretva and Drina (Bosnia and Herzegovina).</w:t>
      </w:r>
    </w:p>
    <w:p w14:paraId="3A1C6FC2" w14:textId="77777777" w:rsidR="008A3AAF" w:rsidRDefault="008A3AAF" w:rsidP="008A3AAF">
      <w:pPr>
        <w:jc w:val="both"/>
      </w:pPr>
    </w:p>
    <w:p w14:paraId="6FF832E0" w14:textId="77777777" w:rsidR="008A3AAF" w:rsidRDefault="008A3AAF" w:rsidP="008A3AAF">
      <w:pPr>
        <w:pStyle w:val="berschrift3"/>
        <w:ind w:left="851" w:hanging="851"/>
      </w:pPr>
      <w:r>
        <w:t>Identification</w:t>
      </w:r>
    </w:p>
    <w:p w14:paraId="1FC4AD91" w14:textId="77777777" w:rsidR="008A3AAF" w:rsidRDefault="008A3AAF" w:rsidP="008A3AAF">
      <w:pPr>
        <w:rPr>
          <w:rFonts w:eastAsia="Times New Roman" w:cstheme="minorHAnsi"/>
        </w:rPr>
      </w:pPr>
      <w:r w:rsidRPr="00431C9D">
        <w:rPr>
          <w:rFonts w:eastAsia="Times New Roman" w:cstheme="minorHAnsi"/>
          <w:i/>
          <w:iCs/>
        </w:rPr>
        <w:t>Carpino-Fagetea sylvaticae</w:t>
      </w:r>
      <w:r w:rsidRPr="00431C9D">
        <w:rPr>
          <w:rFonts w:eastAsia="Times New Roman" w:cstheme="minorHAnsi"/>
        </w:rPr>
        <w:t xml:space="preserve"> Jakucs ex Passarge 1968</w:t>
      </w:r>
    </w:p>
    <w:p w14:paraId="5743669F" w14:textId="77777777" w:rsidR="008A3AAF" w:rsidRPr="00D13C34" w:rsidRDefault="008A3AAF" w:rsidP="008A3AAF">
      <w:pPr>
        <w:ind w:firstLine="708"/>
        <w:rPr>
          <w:rFonts w:eastAsia="Times New Roman" w:cstheme="minorHAnsi"/>
        </w:rPr>
      </w:pPr>
      <w:r w:rsidRPr="00D13C34">
        <w:rPr>
          <w:rFonts w:eastAsia="Times New Roman" w:cstheme="minorHAnsi"/>
          <w:i/>
          <w:iCs/>
        </w:rPr>
        <w:lastRenderedPageBreak/>
        <w:t xml:space="preserve">Aceretalia pseudoplatani </w:t>
      </w:r>
      <w:r w:rsidRPr="00D13C34">
        <w:rPr>
          <w:rFonts w:eastAsia="Times New Roman" w:cstheme="minorHAnsi"/>
        </w:rPr>
        <w:t>Moor 1976 nom. conserv. propos.</w:t>
      </w:r>
    </w:p>
    <w:p w14:paraId="4FC4BE86" w14:textId="77777777" w:rsidR="008A3AAF" w:rsidRPr="00D13C34" w:rsidRDefault="008A3AAF" w:rsidP="008A3AAF">
      <w:pPr>
        <w:spacing w:after="0"/>
        <w:ind w:left="1416"/>
        <w:rPr>
          <w:rFonts w:eastAsia="Times New Roman" w:cstheme="minorHAnsi"/>
        </w:rPr>
      </w:pPr>
      <w:r w:rsidRPr="00D13C34">
        <w:rPr>
          <w:rFonts w:eastAsia="Times New Roman" w:cstheme="minorHAnsi"/>
          <w:i/>
          <w:iCs/>
        </w:rPr>
        <w:t>Fraxino excelsioris-Acerion pseudoplatani</w:t>
      </w:r>
      <w:r w:rsidRPr="00D13C34">
        <w:rPr>
          <w:rFonts w:eastAsia="Times New Roman" w:cstheme="minorHAnsi"/>
        </w:rPr>
        <w:t xml:space="preserve"> P. Fukarek 1969 (</w:t>
      </w:r>
      <w:r w:rsidRPr="00D13C34">
        <w:rPr>
          <w:rFonts w:eastAsia="Times New Roman" w:cstheme="minorHAnsi"/>
          <w:u w:val="single"/>
        </w:rPr>
        <w:t xml:space="preserve">submediterranean </w:t>
      </w:r>
      <w:r>
        <w:rPr>
          <w:rFonts w:eastAsia="Times New Roman" w:cstheme="minorHAnsi"/>
          <w:u w:val="single"/>
        </w:rPr>
        <w:br/>
      </w:r>
      <w:r w:rsidRPr="00D13C34">
        <w:rPr>
          <w:rFonts w:eastAsia="Times New Roman" w:cstheme="minorHAnsi"/>
          <w:u w:val="single"/>
        </w:rPr>
        <w:t>mesophilous broad-leaved ash-maple scree and ravine forests of the Balkan Peninsula</w:t>
      </w:r>
      <w:r w:rsidRPr="00D13C34">
        <w:rPr>
          <w:rFonts w:eastAsia="Times New Roman" w:cstheme="minorHAnsi"/>
        </w:rPr>
        <w:t>)</w:t>
      </w:r>
    </w:p>
    <w:p w14:paraId="49CDEF93" w14:textId="77777777" w:rsidR="008A3AAF" w:rsidRDefault="008A3AAF" w:rsidP="008A3AAF">
      <w:pPr>
        <w:spacing w:after="0"/>
        <w:ind w:left="2124"/>
        <w:rPr>
          <w:rFonts w:eastAsia="Times New Roman" w:cstheme="minorHAnsi"/>
        </w:rPr>
      </w:pPr>
      <w:r w:rsidRPr="00D13C34">
        <w:rPr>
          <w:rFonts w:eastAsia="Times New Roman" w:cstheme="minorHAnsi"/>
          <w:i/>
          <w:iCs/>
        </w:rPr>
        <w:t xml:space="preserve">Ulmo-Aceretum </w:t>
      </w:r>
      <w:r w:rsidRPr="00D13C34">
        <w:rPr>
          <w:rFonts w:eastAsia="Times New Roman" w:cstheme="minorHAnsi"/>
        </w:rPr>
        <w:t xml:space="preserve">Issler 1926 (Incl.: </w:t>
      </w:r>
      <w:r w:rsidRPr="00D13C34">
        <w:rPr>
          <w:rFonts w:eastAsia="Times New Roman" w:cstheme="minorHAnsi"/>
          <w:i/>
          <w:iCs/>
        </w:rPr>
        <w:t xml:space="preserve">Ulmo-Aceretum illyricum </w:t>
      </w:r>
      <w:r w:rsidRPr="00D13C34">
        <w:rPr>
          <w:rFonts w:eastAsia="Times New Roman" w:cstheme="minorHAnsi"/>
        </w:rPr>
        <w:t xml:space="preserve">Fukarek </w:t>
      </w:r>
      <w:r>
        <w:rPr>
          <w:rFonts w:eastAsia="Times New Roman" w:cstheme="minorHAnsi"/>
        </w:rPr>
        <w:br/>
      </w:r>
      <w:r w:rsidRPr="00D13C34">
        <w:rPr>
          <w:rFonts w:eastAsia="Times New Roman" w:cstheme="minorHAnsi"/>
        </w:rPr>
        <w:t>1960)</w:t>
      </w:r>
      <w:r>
        <w:rPr>
          <w:rFonts w:eastAsia="Times New Roman" w:cstheme="minorHAnsi"/>
        </w:rPr>
        <w:tab/>
      </w:r>
      <w:r>
        <w:rPr>
          <w:rFonts w:eastAsia="Times New Roman" w:cstheme="minorHAnsi"/>
        </w:rPr>
        <w:br/>
      </w:r>
      <w:r w:rsidRPr="00D13C34">
        <w:rPr>
          <w:rFonts w:eastAsia="Times New Roman" w:cstheme="minorHAnsi"/>
        </w:rPr>
        <w:tab/>
      </w:r>
      <w:r w:rsidRPr="00D13C34">
        <w:rPr>
          <w:rFonts w:eastAsia="Times New Roman" w:cstheme="minorHAnsi"/>
        </w:rPr>
        <w:tab/>
      </w:r>
      <w:r w:rsidRPr="00D13C34">
        <w:rPr>
          <w:rFonts w:eastAsia="Times New Roman" w:cstheme="minorHAnsi"/>
          <w:i/>
          <w:iCs/>
        </w:rPr>
        <w:t>polypodietosum</w:t>
      </w:r>
      <w:r w:rsidRPr="00D13C34">
        <w:rPr>
          <w:rFonts w:eastAsia="Times New Roman" w:cstheme="minorHAnsi"/>
        </w:rPr>
        <w:t xml:space="preserve"> Barudanović 2003</w:t>
      </w:r>
    </w:p>
    <w:p w14:paraId="7C6CAC85" w14:textId="77777777" w:rsidR="008A3AAF" w:rsidRPr="00D13C34" w:rsidRDefault="008A3AAF" w:rsidP="008A3AAF">
      <w:pPr>
        <w:spacing w:after="0"/>
        <w:ind w:left="2124"/>
        <w:rPr>
          <w:rFonts w:eastAsia="Times New Roman" w:cstheme="minorHAnsi"/>
        </w:rPr>
      </w:pPr>
      <w:r w:rsidRPr="00D13C34">
        <w:rPr>
          <w:rFonts w:eastAsia="Times New Roman" w:cstheme="minorHAnsi"/>
          <w:i/>
          <w:iCs/>
        </w:rPr>
        <w:t>Phyllitidi-Tilietum</w:t>
      </w:r>
      <w:r w:rsidRPr="00D13C34">
        <w:rPr>
          <w:rFonts w:eastAsia="Times New Roman" w:cstheme="minorHAnsi"/>
        </w:rPr>
        <w:t xml:space="preserve"> Barudanović 2003</w:t>
      </w:r>
    </w:p>
    <w:p w14:paraId="70236D83" w14:textId="77777777" w:rsidR="008A3AAF" w:rsidRPr="00D13C34" w:rsidRDefault="008A3AAF" w:rsidP="008A3AAF">
      <w:pPr>
        <w:spacing w:after="0"/>
        <w:ind w:left="1416" w:firstLine="708"/>
        <w:rPr>
          <w:rFonts w:eastAsia="Times New Roman" w:cstheme="minorHAnsi"/>
        </w:rPr>
      </w:pPr>
      <w:r w:rsidRPr="00431C9D">
        <w:rPr>
          <w:rFonts w:eastAsia="Times New Roman" w:cstheme="minorHAnsi"/>
          <w:i/>
          <w:iCs/>
        </w:rPr>
        <w:t>Aceri-Fraxinetum</w:t>
      </w:r>
      <w:r w:rsidRPr="00431C9D">
        <w:rPr>
          <w:rFonts w:eastAsia="Times New Roman" w:cstheme="minorHAnsi"/>
        </w:rPr>
        <w:t xml:space="preserve"> (Ht.) Fuk. </w:t>
      </w:r>
      <w:r w:rsidRPr="00431C9D">
        <w:rPr>
          <w:rFonts w:eastAsia="Times New Roman" w:cstheme="minorHAnsi"/>
          <w:i/>
          <w:iCs/>
        </w:rPr>
        <w:t>et</w:t>
      </w:r>
      <w:r w:rsidRPr="00431C9D">
        <w:rPr>
          <w:rFonts w:eastAsia="Times New Roman" w:cstheme="minorHAnsi"/>
        </w:rPr>
        <w:t xml:space="preserve"> Stef. 1958</w:t>
      </w:r>
      <w:r w:rsidRPr="00431C9D">
        <w:rPr>
          <w:rFonts w:eastAsia="Times New Roman" w:cstheme="minorHAnsi"/>
        </w:rPr>
        <w:br/>
      </w:r>
      <w:r>
        <w:rPr>
          <w:rFonts w:eastAsia="Times New Roman" w:cstheme="minorHAnsi"/>
        </w:rPr>
        <w:t xml:space="preserve"> </w:t>
      </w:r>
      <w:r>
        <w:rPr>
          <w:rFonts w:eastAsia="Times New Roman" w:cstheme="minorHAnsi"/>
        </w:rPr>
        <w:tab/>
      </w:r>
      <w:r>
        <w:rPr>
          <w:rFonts w:eastAsia="Times New Roman" w:cstheme="minorHAnsi"/>
        </w:rPr>
        <w:tab/>
      </w:r>
      <w:r w:rsidRPr="00D13C34">
        <w:rPr>
          <w:rFonts w:eastAsia="Times New Roman" w:cstheme="minorHAnsi"/>
          <w:i/>
          <w:iCs/>
        </w:rPr>
        <w:t>lunarietosum</w:t>
      </w:r>
      <w:r>
        <w:rPr>
          <w:rFonts w:eastAsia="Times New Roman" w:cstheme="minorHAnsi"/>
          <w:i/>
          <w:iCs/>
        </w:rPr>
        <w:br/>
      </w:r>
      <w:r w:rsidRPr="00D13C34">
        <w:rPr>
          <w:rFonts w:eastAsia="Times New Roman" w:cstheme="minorHAnsi"/>
          <w:i/>
          <w:iCs/>
        </w:rPr>
        <w:tab/>
      </w:r>
      <w:r w:rsidRPr="00D13C34">
        <w:rPr>
          <w:rFonts w:eastAsia="Times New Roman" w:cstheme="minorHAnsi"/>
          <w:i/>
          <w:iCs/>
        </w:rPr>
        <w:tab/>
        <w:t>typicum</w:t>
      </w:r>
      <w:r>
        <w:rPr>
          <w:rFonts w:eastAsia="Times New Roman" w:cstheme="minorHAnsi"/>
          <w:i/>
          <w:iCs/>
        </w:rPr>
        <w:br/>
      </w:r>
      <w:r w:rsidRPr="00D13C34">
        <w:rPr>
          <w:rFonts w:eastAsia="Times New Roman" w:cstheme="minorHAnsi"/>
          <w:i/>
          <w:iCs/>
        </w:rPr>
        <w:tab/>
      </w:r>
      <w:r w:rsidRPr="00D13C34">
        <w:rPr>
          <w:rFonts w:eastAsia="Times New Roman" w:cstheme="minorHAnsi"/>
          <w:i/>
          <w:iCs/>
        </w:rPr>
        <w:tab/>
        <w:t>carpinetosum</w:t>
      </w:r>
    </w:p>
    <w:p w14:paraId="1A2D3CE5" w14:textId="77777777" w:rsidR="008A3AAF" w:rsidRPr="00D13C34" w:rsidRDefault="008A3AAF" w:rsidP="008A3AAF">
      <w:pPr>
        <w:spacing w:after="0"/>
        <w:ind w:left="1416"/>
        <w:rPr>
          <w:rFonts w:eastAsia="Times New Roman" w:cstheme="minorHAnsi"/>
        </w:rPr>
      </w:pPr>
      <w:r w:rsidRPr="00D13C34">
        <w:rPr>
          <w:rFonts w:eastAsia="Times New Roman" w:cstheme="minorHAnsi"/>
          <w:i/>
          <w:iCs/>
        </w:rPr>
        <w:t xml:space="preserve">Ostryo carpinifoliae-Tilienion platyphylli </w:t>
      </w:r>
      <w:r w:rsidRPr="00D13C34">
        <w:rPr>
          <w:rFonts w:eastAsia="Times New Roman" w:cstheme="minorHAnsi"/>
        </w:rPr>
        <w:t>Košir et al. 2008 (</w:t>
      </w:r>
      <w:r w:rsidRPr="00D13C34">
        <w:rPr>
          <w:rFonts w:eastAsia="Times New Roman" w:cstheme="minorHAnsi"/>
          <w:u w:val="single"/>
        </w:rPr>
        <w:t>submediterranean</w:t>
      </w:r>
      <w:r>
        <w:rPr>
          <w:rFonts w:eastAsia="Times New Roman" w:cstheme="minorHAnsi"/>
          <w:u w:val="single"/>
        </w:rPr>
        <w:t xml:space="preserve"> </w:t>
      </w:r>
      <w:r>
        <w:rPr>
          <w:rFonts w:eastAsia="Times New Roman" w:cstheme="minorHAnsi"/>
          <w:u w:val="single"/>
        </w:rPr>
        <w:br/>
      </w:r>
      <w:r w:rsidRPr="00D13C34">
        <w:rPr>
          <w:rFonts w:eastAsia="Times New Roman" w:cstheme="minorHAnsi"/>
          <w:u w:val="single"/>
        </w:rPr>
        <w:t>xero-thermophilous broad-leaved scree and ravine forests of the Balkan Peninsula</w:t>
      </w:r>
      <w:r w:rsidRPr="00D13C34">
        <w:rPr>
          <w:rFonts w:eastAsia="Times New Roman" w:cstheme="minorHAnsi"/>
        </w:rPr>
        <w:t>)</w:t>
      </w:r>
    </w:p>
    <w:p w14:paraId="5485CBDF" w14:textId="77777777" w:rsidR="008A3AAF" w:rsidRPr="00D13C34" w:rsidRDefault="008A3AAF" w:rsidP="008A3AAF">
      <w:pPr>
        <w:spacing w:before="0" w:beforeAutospacing="0" w:after="240" w:afterAutospacing="0"/>
        <w:ind w:left="1416" w:firstLine="708"/>
        <w:rPr>
          <w:rFonts w:eastAsia="Times New Roman" w:cstheme="minorHAnsi"/>
        </w:rPr>
      </w:pPr>
      <w:r w:rsidRPr="00D13C34">
        <w:rPr>
          <w:rFonts w:eastAsia="Times New Roman" w:cstheme="minorHAnsi"/>
          <w:i/>
          <w:iCs/>
        </w:rPr>
        <w:t xml:space="preserve">Corydalido ochroleucae-Aceretum pseudoplatani </w:t>
      </w:r>
      <w:r w:rsidRPr="00D13C34">
        <w:rPr>
          <w:rFonts w:eastAsia="Times New Roman" w:cstheme="minorHAnsi"/>
        </w:rPr>
        <w:t>Accetto 1991</w:t>
      </w:r>
    </w:p>
    <w:p w14:paraId="2BEB0A12" w14:textId="77777777" w:rsidR="008A3AAF" w:rsidRPr="00D13C34" w:rsidRDefault="008A3AAF" w:rsidP="008A3AAF">
      <w:pPr>
        <w:spacing w:before="0" w:beforeAutospacing="0" w:after="240" w:afterAutospacing="0"/>
        <w:ind w:left="1416" w:firstLine="708"/>
        <w:rPr>
          <w:rFonts w:eastAsia="Times New Roman" w:cstheme="minorHAnsi"/>
        </w:rPr>
      </w:pPr>
      <w:r w:rsidRPr="00D13C34">
        <w:rPr>
          <w:rFonts w:eastAsia="Times New Roman" w:cstheme="minorHAnsi"/>
          <w:i/>
          <w:iCs/>
        </w:rPr>
        <w:t xml:space="preserve">Paeonio officinalis-Tilietum platyphylli </w:t>
      </w:r>
      <w:r w:rsidRPr="00D13C34">
        <w:rPr>
          <w:rFonts w:eastAsia="Times New Roman" w:cstheme="minorHAnsi"/>
        </w:rPr>
        <w:t>P. Košir et Surina 2005</w:t>
      </w:r>
    </w:p>
    <w:p w14:paraId="72EE2921" w14:textId="77777777" w:rsidR="008A3AAF" w:rsidRPr="00D13C34" w:rsidRDefault="008A3AAF" w:rsidP="008A3AAF">
      <w:pPr>
        <w:spacing w:before="0" w:beforeAutospacing="0" w:after="240" w:afterAutospacing="0"/>
        <w:ind w:left="1416" w:firstLine="708"/>
        <w:rPr>
          <w:rFonts w:eastAsia="Times New Roman" w:cstheme="minorHAnsi"/>
        </w:rPr>
      </w:pPr>
      <w:r w:rsidRPr="00D13C34">
        <w:rPr>
          <w:rFonts w:eastAsia="Times New Roman" w:cstheme="minorHAnsi"/>
          <w:i/>
          <w:iCs/>
        </w:rPr>
        <w:t>Aceri-Tilietum “mixtum</w:t>
      </w:r>
      <w:r w:rsidRPr="00D13C34">
        <w:rPr>
          <w:rFonts w:eastAsia="Times New Roman" w:cstheme="minorHAnsi"/>
        </w:rPr>
        <w:t>” Stef. 1979</w:t>
      </w:r>
    </w:p>
    <w:p w14:paraId="35ACD9F7" w14:textId="77777777" w:rsidR="008A3AAF" w:rsidRPr="00D13C34" w:rsidRDefault="008A3AAF" w:rsidP="008A3AAF">
      <w:pPr>
        <w:spacing w:before="0" w:beforeAutospacing="0" w:after="240" w:afterAutospacing="0"/>
        <w:ind w:left="1416" w:firstLine="708"/>
        <w:rPr>
          <w:rFonts w:eastAsia="Times New Roman" w:cstheme="minorHAnsi"/>
        </w:rPr>
      </w:pPr>
      <w:r w:rsidRPr="00D13C34">
        <w:rPr>
          <w:rFonts w:eastAsia="Times New Roman" w:cstheme="minorHAnsi"/>
          <w:i/>
          <w:iCs/>
        </w:rPr>
        <w:t xml:space="preserve">Ostryo-Tilietum grandifoliae </w:t>
      </w:r>
      <w:r w:rsidRPr="00D13C34">
        <w:rPr>
          <w:rFonts w:eastAsia="Times New Roman" w:cstheme="minorHAnsi"/>
        </w:rPr>
        <w:t>Ž. Košir 1954</w:t>
      </w:r>
    </w:p>
    <w:p w14:paraId="43329FB0" w14:textId="77777777" w:rsidR="008A3AAF" w:rsidRPr="00D13C34" w:rsidRDefault="008A3AAF" w:rsidP="008A3AAF">
      <w:pPr>
        <w:spacing w:before="0" w:beforeAutospacing="0" w:after="240" w:afterAutospacing="0"/>
        <w:ind w:left="1416" w:firstLine="708"/>
        <w:rPr>
          <w:rFonts w:eastAsia="Times New Roman" w:cstheme="minorHAnsi"/>
        </w:rPr>
      </w:pPr>
      <w:r w:rsidRPr="00D13C34">
        <w:rPr>
          <w:rFonts w:eastAsia="Times New Roman" w:cstheme="minorHAnsi"/>
          <w:i/>
          <w:iCs/>
        </w:rPr>
        <w:t>Carici pendulae-Aceretum</w:t>
      </w:r>
      <w:r w:rsidRPr="00D13C34">
        <w:rPr>
          <w:rFonts w:eastAsia="Times New Roman" w:cstheme="minorHAnsi"/>
        </w:rPr>
        <w:t xml:space="preserve"> Oberdorfer 1957 </w:t>
      </w:r>
    </w:p>
    <w:p w14:paraId="0824FD4E" w14:textId="77777777" w:rsidR="008A3AAF" w:rsidRPr="00D13C34" w:rsidRDefault="008A3AAF" w:rsidP="008A3AAF">
      <w:pPr>
        <w:spacing w:before="0" w:beforeAutospacing="0" w:after="240" w:afterAutospacing="0"/>
        <w:ind w:left="1416" w:firstLine="708"/>
        <w:rPr>
          <w:rFonts w:eastAsia="Times New Roman" w:cstheme="minorHAnsi"/>
        </w:rPr>
      </w:pPr>
      <w:r w:rsidRPr="00D13C34">
        <w:rPr>
          <w:rFonts w:eastAsia="Times New Roman" w:cstheme="minorHAnsi"/>
          <w:i/>
          <w:iCs/>
        </w:rPr>
        <w:t>Scolopendrio-Fraxinetum</w:t>
      </w:r>
      <w:r w:rsidRPr="00D13C34">
        <w:rPr>
          <w:rFonts w:eastAsia="Times New Roman" w:cstheme="minorHAnsi"/>
        </w:rPr>
        <w:t xml:space="preserve"> Schwickerath 1938 </w:t>
      </w:r>
    </w:p>
    <w:p w14:paraId="0E164F10" w14:textId="77777777" w:rsidR="008A3AAF" w:rsidRPr="00D13C34" w:rsidRDefault="008A3AAF" w:rsidP="008A3AAF">
      <w:pPr>
        <w:spacing w:before="0" w:beforeAutospacing="0" w:after="240" w:afterAutospacing="0"/>
        <w:ind w:left="1416" w:firstLine="708"/>
        <w:rPr>
          <w:rFonts w:eastAsia="Times New Roman" w:cstheme="minorHAnsi"/>
        </w:rPr>
      </w:pPr>
      <w:r w:rsidRPr="00D13C34">
        <w:rPr>
          <w:rFonts w:eastAsia="Times New Roman" w:cstheme="minorHAnsi"/>
          <w:i/>
          <w:iCs/>
        </w:rPr>
        <w:t>Lunario-Aceretum</w:t>
      </w:r>
      <w:r w:rsidRPr="00D13C34">
        <w:rPr>
          <w:rFonts w:eastAsia="Times New Roman" w:cstheme="minorHAnsi"/>
        </w:rPr>
        <w:t xml:space="preserve"> Richard ex Schlüter in Grüneberg et Schlüter 1957 </w:t>
      </w:r>
    </w:p>
    <w:p w14:paraId="08E3D55C" w14:textId="77777777" w:rsidR="008A3AAF" w:rsidRPr="00431C9D" w:rsidRDefault="008A3AAF" w:rsidP="008A3AAF">
      <w:pPr>
        <w:spacing w:before="0" w:beforeAutospacing="0" w:after="240" w:afterAutospacing="0"/>
        <w:ind w:left="2127"/>
        <w:rPr>
          <w:rFonts w:eastAsia="Times New Roman" w:cstheme="minorHAnsi"/>
          <w:lang w:val="de-AT"/>
        </w:rPr>
      </w:pPr>
      <w:r w:rsidRPr="00431C9D">
        <w:rPr>
          <w:rFonts w:eastAsia="Times New Roman" w:cstheme="minorHAnsi"/>
          <w:i/>
          <w:iCs/>
          <w:lang w:val="de-AT"/>
        </w:rPr>
        <w:t>Asperulo taurinae-Aceretum</w:t>
      </w:r>
      <w:r w:rsidRPr="00431C9D">
        <w:rPr>
          <w:rFonts w:eastAsia="Times New Roman" w:cstheme="minorHAnsi"/>
          <w:lang w:val="de-AT"/>
        </w:rPr>
        <w:t xml:space="preserve"> Ellenberg et Klötzli 1972</w:t>
      </w:r>
    </w:p>
    <w:p w14:paraId="277CD4E8" w14:textId="77777777" w:rsidR="008A3AAF" w:rsidRPr="00D13C34" w:rsidRDefault="008A3AAF" w:rsidP="008A3AAF">
      <w:pPr>
        <w:spacing w:before="0" w:beforeAutospacing="0" w:after="240" w:afterAutospacing="0"/>
        <w:ind w:left="2127"/>
        <w:rPr>
          <w:rFonts w:eastAsia="Times New Roman" w:cstheme="minorHAnsi"/>
        </w:rPr>
      </w:pPr>
      <w:r w:rsidRPr="00D13C34">
        <w:rPr>
          <w:rFonts w:eastAsia="Times New Roman" w:cstheme="minorHAnsi"/>
          <w:i/>
          <w:iCs/>
        </w:rPr>
        <w:t>Poo nemoralis-Tilietum cordatae</w:t>
      </w:r>
      <w:r w:rsidRPr="00D13C34">
        <w:rPr>
          <w:rFonts w:eastAsia="Times New Roman" w:cstheme="minorHAnsi"/>
        </w:rPr>
        <w:t xml:space="preserve"> Firbas et Sigmond 1928</w:t>
      </w:r>
      <w:r>
        <w:rPr>
          <w:rFonts w:eastAsia="Times New Roman" w:cstheme="minorHAnsi"/>
        </w:rPr>
        <w:t xml:space="preserve"> </w:t>
      </w:r>
    </w:p>
    <w:p w14:paraId="7B00A1BE" w14:textId="77777777" w:rsidR="008A3AAF" w:rsidRPr="00D13C34" w:rsidRDefault="008A3AAF" w:rsidP="008A3AAF">
      <w:pPr>
        <w:spacing w:before="0" w:beforeAutospacing="0" w:after="240" w:afterAutospacing="0"/>
        <w:ind w:left="2127"/>
        <w:rPr>
          <w:rFonts w:eastAsia="Times New Roman" w:cstheme="minorHAnsi"/>
        </w:rPr>
      </w:pPr>
      <w:r w:rsidRPr="00D13C34">
        <w:rPr>
          <w:rFonts w:eastAsia="Times New Roman" w:cstheme="minorHAnsi"/>
          <w:i/>
          <w:iCs/>
        </w:rPr>
        <w:t>Cynancho-Tilietum</w:t>
      </w:r>
      <w:r w:rsidRPr="00D13C34">
        <w:rPr>
          <w:rFonts w:eastAsia="Times New Roman" w:cstheme="minorHAnsi"/>
        </w:rPr>
        <w:t xml:space="preserve"> Winterhoff 1963 </w:t>
      </w:r>
    </w:p>
    <w:p w14:paraId="6249F194" w14:textId="77777777" w:rsidR="008A3AAF" w:rsidRPr="00D13C34" w:rsidRDefault="008A3AAF" w:rsidP="008A3AAF">
      <w:pPr>
        <w:spacing w:before="0" w:beforeAutospacing="0" w:after="240" w:afterAutospacing="0"/>
        <w:ind w:left="2127"/>
        <w:rPr>
          <w:rFonts w:eastAsia="Times New Roman" w:cstheme="minorHAnsi"/>
        </w:rPr>
      </w:pPr>
      <w:r w:rsidRPr="00D13C34">
        <w:rPr>
          <w:rFonts w:eastAsia="Times New Roman" w:cstheme="minorHAnsi"/>
          <w:i/>
          <w:iCs/>
        </w:rPr>
        <w:t>Asperulo taurinae-Tilietum</w:t>
      </w:r>
      <w:r w:rsidRPr="00D13C34">
        <w:rPr>
          <w:rFonts w:eastAsia="Times New Roman" w:cstheme="minorHAnsi"/>
        </w:rPr>
        <w:t xml:space="preserve"> Trepp 1947 nom. inv.</w:t>
      </w:r>
    </w:p>
    <w:p w14:paraId="49C5A8D6" w14:textId="77777777" w:rsidR="008A3AAF" w:rsidRPr="00BF3359" w:rsidRDefault="008A3AAF" w:rsidP="008A3AAF"/>
    <w:p w14:paraId="3EEAED10" w14:textId="77777777" w:rsidR="008A3AAF" w:rsidRPr="00D36209" w:rsidRDefault="008A3AAF" w:rsidP="008A3AAF">
      <w:pPr>
        <w:pStyle w:val="berschrift3"/>
        <w:ind w:left="851" w:hanging="851"/>
      </w:pPr>
      <w:r>
        <w:t>Coenosis</w:t>
      </w:r>
    </w:p>
    <w:p w14:paraId="5595580D" w14:textId="77777777" w:rsidR="008A3AAF" w:rsidRPr="00D13C34" w:rsidRDefault="008A3AAF" w:rsidP="008A3AAF">
      <w:pPr>
        <w:spacing w:after="0"/>
        <w:jc w:val="both"/>
        <w:rPr>
          <w:rFonts w:eastAsia="Times New Roman" w:cstheme="minorHAnsi"/>
        </w:rPr>
      </w:pPr>
      <w:r w:rsidRPr="00846518">
        <w:rPr>
          <w:rFonts w:eastAsia="Times New Roman" w:cstheme="minorHAnsi"/>
        </w:rPr>
        <w:lastRenderedPageBreak/>
        <w:t>Tree layer:</w:t>
      </w:r>
      <w:r w:rsidRPr="00D13C34">
        <w:rPr>
          <w:rFonts w:eastAsia="Times New Roman" w:cstheme="minorHAnsi"/>
        </w:rPr>
        <w:t xml:space="preserve"> </w:t>
      </w:r>
      <w:r w:rsidRPr="00D13C34">
        <w:rPr>
          <w:rFonts w:eastAsia="Times New Roman" w:cstheme="minorHAnsi"/>
          <w:i/>
          <w:iCs/>
        </w:rPr>
        <w:t>Tilia tomentosa, T. platyphyllos, T. cordata, Fraxinus excelsior, Ulmus glabra, Acer obtusatum, A. platanoides, A. pseudoplatanus, Staphylea pinnata, A. monspessulanum, Sorbus aria, Quercus pubescens, Juglans regia</w:t>
      </w:r>
    </w:p>
    <w:p w14:paraId="5D5FD15F" w14:textId="77777777" w:rsidR="008A3AAF" w:rsidRPr="00D13C34" w:rsidRDefault="008A3AAF" w:rsidP="008A3AAF">
      <w:pPr>
        <w:spacing w:after="0"/>
        <w:jc w:val="both"/>
        <w:rPr>
          <w:rFonts w:eastAsia="Times New Roman" w:cstheme="minorHAnsi"/>
        </w:rPr>
      </w:pPr>
      <w:r w:rsidRPr="00846518">
        <w:rPr>
          <w:rFonts w:eastAsia="Times New Roman" w:cstheme="minorHAnsi"/>
        </w:rPr>
        <w:t>Shrub layer:</w:t>
      </w:r>
      <w:r w:rsidRPr="00D13C34">
        <w:rPr>
          <w:rFonts w:eastAsia="Times New Roman" w:cstheme="minorHAnsi"/>
          <w:i/>
          <w:iCs/>
        </w:rPr>
        <w:t xml:space="preserve"> Ostrya carpinifolia, Fraxinus ornus, Carpinus orientalis, Coronilla emeroides, Viburnum lantana, Daphne laureola, A. campestre, Crataegus monogyna, Cornus mas, Coryllus avellana, Euonymus verrucosus, E. europaeus, E. latifolius, Sambucus racemosa, S. nigra, Hedera helix</w:t>
      </w:r>
    </w:p>
    <w:p w14:paraId="3FF023DF" w14:textId="77777777" w:rsidR="008A3AAF" w:rsidRPr="00D13C34" w:rsidRDefault="008A3AAF" w:rsidP="008A3AAF">
      <w:pPr>
        <w:spacing w:after="0"/>
        <w:jc w:val="both"/>
        <w:rPr>
          <w:rFonts w:eastAsia="Times New Roman" w:cstheme="minorHAnsi"/>
        </w:rPr>
      </w:pPr>
      <w:r w:rsidRPr="00846518">
        <w:rPr>
          <w:rFonts w:eastAsia="Times New Roman" w:cstheme="minorHAnsi"/>
        </w:rPr>
        <w:t>Herb layer</w:t>
      </w:r>
      <w:r w:rsidRPr="00D13C34">
        <w:rPr>
          <w:rFonts w:eastAsia="Times New Roman" w:cstheme="minorHAnsi"/>
        </w:rPr>
        <w:t xml:space="preserve">: </w:t>
      </w:r>
      <w:r w:rsidRPr="00D13C34">
        <w:rPr>
          <w:rFonts w:eastAsia="Times New Roman" w:cstheme="minorHAnsi"/>
          <w:i/>
          <w:iCs/>
        </w:rPr>
        <w:t>Campanula trachelium, Helleborus odorus</w:t>
      </w:r>
      <w:r w:rsidRPr="00D13C34">
        <w:rPr>
          <w:rFonts w:eastAsia="Times New Roman" w:cstheme="minorHAnsi"/>
        </w:rPr>
        <w:t xml:space="preserve">, </w:t>
      </w:r>
      <w:r w:rsidRPr="00D13C34">
        <w:rPr>
          <w:rFonts w:eastAsia="Times New Roman" w:cstheme="minorHAnsi"/>
          <w:i/>
          <w:iCs/>
        </w:rPr>
        <w:t>Sesleria autumnalis, Mercurialis perennis, M. ovata, Cinanchum vincetoxicum, Arabis turitta, Aruncus dioicus, Doronicum columnae, Lunaria rediviva, Asarum europaeum, Phyllitis scolopendrium, Polystichum setiferum, Athyrium filix-femina, Dryopteris filix-mas, Polypodium vulgare, Tanacetum macrophyllum, Senecio nemorensis, Lapsana communis, Geranium robertianum, Urtica dioica</w:t>
      </w:r>
    </w:p>
    <w:p w14:paraId="7A9CED3D" w14:textId="77777777" w:rsidR="008A3AAF" w:rsidRPr="00D13C34" w:rsidRDefault="008A3AAF" w:rsidP="008A3AAF">
      <w:pPr>
        <w:spacing w:after="0"/>
        <w:jc w:val="both"/>
        <w:rPr>
          <w:rFonts w:eastAsia="Times New Roman" w:cstheme="minorHAnsi"/>
        </w:rPr>
      </w:pPr>
      <w:r w:rsidRPr="00846518">
        <w:rPr>
          <w:rFonts w:eastAsia="Times New Roman" w:cstheme="minorHAnsi"/>
        </w:rPr>
        <w:t>Moss layer:</w:t>
      </w:r>
      <w:r w:rsidRPr="00D13C34">
        <w:rPr>
          <w:rFonts w:eastAsia="Times New Roman" w:cstheme="minorHAnsi"/>
        </w:rPr>
        <w:t xml:space="preserve"> </w:t>
      </w:r>
      <w:r w:rsidRPr="00D13C34">
        <w:rPr>
          <w:rFonts w:eastAsia="Times New Roman" w:cstheme="minorHAnsi"/>
          <w:i/>
          <w:iCs/>
        </w:rPr>
        <w:t>Plagiomnium undulatum</w:t>
      </w:r>
      <w:r w:rsidRPr="00D13C34">
        <w:rPr>
          <w:rFonts w:eastAsia="Times New Roman" w:cstheme="minorHAnsi"/>
        </w:rPr>
        <w:t> </w:t>
      </w:r>
    </w:p>
    <w:p w14:paraId="71462515" w14:textId="77777777" w:rsidR="008A3AAF" w:rsidRDefault="008A3AAF" w:rsidP="008A3AAF">
      <w:pPr>
        <w:jc w:val="both"/>
      </w:pPr>
    </w:p>
    <w:p w14:paraId="2B09946F" w14:textId="77777777" w:rsidR="008A3AAF" w:rsidRDefault="008A3AAF" w:rsidP="008A3AAF">
      <w:pPr>
        <w:pStyle w:val="berschrift3"/>
        <w:ind w:left="851" w:hanging="851"/>
      </w:pPr>
      <w:r>
        <w:t>Ecology</w:t>
      </w:r>
    </w:p>
    <w:p w14:paraId="29903F44" w14:textId="77777777" w:rsidR="008A3AAF" w:rsidRPr="00D13C34" w:rsidRDefault="008A3AAF" w:rsidP="008A3AAF">
      <w:pPr>
        <w:spacing w:after="0"/>
        <w:jc w:val="both"/>
        <w:rPr>
          <w:rFonts w:eastAsia="Times New Roman" w:cstheme="minorHAnsi"/>
        </w:rPr>
      </w:pPr>
      <w:r w:rsidRPr="00D13C34">
        <w:rPr>
          <w:rFonts w:eastAsia="Times New Roman" w:cstheme="minorHAnsi"/>
          <w:b/>
          <w:bCs/>
        </w:rPr>
        <w:t>Geology:</w:t>
      </w:r>
      <w:r w:rsidRPr="00D13C34">
        <w:rPr>
          <w:rFonts w:eastAsia="Times New Roman" w:cstheme="minorHAnsi"/>
        </w:rPr>
        <w:t xml:space="preserve"> limestone or dolomite rubble (base-rich rocks), seldom on silicate</w:t>
      </w:r>
    </w:p>
    <w:p w14:paraId="1DD7DE7C" w14:textId="77777777" w:rsidR="008A3AAF" w:rsidRPr="00D13C34" w:rsidRDefault="008A3AAF" w:rsidP="008A3AAF">
      <w:pPr>
        <w:spacing w:after="0"/>
        <w:jc w:val="both"/>
        <w:rPr>
          <w:rFonts w:eastAsia="Times New Roman" w:cstheme="minorHAnsi"/>
        </w:rPr>
      </w:pPr>
      <w:r w:rsidRPr="00D13C34">
        <w:rPr>
          <w:rFonts w:eastAsia="Times New Roman" w:cstheme="minorHAnsi"/>
          <w:b/>
          <w:bCs/>
        </w:rPr>
        <w:t>Soil</w:t>
      </w:r>
      <w:r w:rsidRPr="00D13C34">
        <w:rPr>
          <w:rFonts w:eastAsia="Times New Roman" w:cstheme="minorHAnsi"/>
        </w:rPr>
        <w:t>: nutrient-rich (nitrophilous), deep houmous, due to high skeletal content and terrain inclination often unstable </w:t>
      </w:r>
    </w:p>
    <w:p w14:paraId="7D7EF929" w14:textId="77777777" w:rsidR="008A3AAF" w:rsidRPr="00D13C34" w:rsidRDefault="008A3AAF" w:rsidP="008A3AAF">
      <w:pPr>
        <w:spacing w:after="0"/>
        <w:jc w:val="both"/>
        <w:rPr>
          <w:rFonts w:eastAsia="Times New Roman" w:cstheme="minorHAnsi"/>
        </w:rPr>
      </w:pPr>
      <w:r w:rsidRPr="00D13C34">
        <w:rPr>
          <w:rFonts w:eastAsia="Times New Roman" w:cstheme="minorHAnsi"/>
          <w:b/>
          <w:bCs/>
        </w:rPr>
        <w:t>Water regime</w:t>
      </w:r>
      <w:r w:rsidRPr="00D13C34">
        <w:rPr>
          <w:rFonts w:eastAsia="Times New Roman" w:cstheme="minorHAnsi"/>
        </w:rPr>
        <w:t>: due to high precipitation rate and air humidity (orography-based microclimate) water regime is stable and habitats are meso-hygrophilous, which is also promoted by given edaphic conditions (high water-retention capacity) </w:t>
      </w:r>
    </w:p>
    <w:p w14:paraId="0B2989FE" w14:textId="77777777" w:rsidR="008A3AAF" w:rsidRPr="00D13C34" w:rsidRDefault="008A3AAF" w:rsidP="008A3AAF">
      <w:pPr>
        <w:spacing w:after="0"/>
        <w:jc w:val="both"/>
        <w:rPr>
          <w:rFonts w:eastAsia="Times New Roman" w:cstheme="minorHAnsi"/>
        </w:rPr>
      </w:pPr>
      <w:r w:rsidRPr="00D13C34">
        <w:rPr>
          <w:rFonts w:eastAsia="Times New Roman" w:cstheme="minorHAnsi"/>
          <w:b/>
          <w:bCs/>
        </w:rPr>
        <w:t>Climatic conditions</w:t>
      </w:r>
      <w:r w:rsidRPr="00D13C34">
        <w:rPr>
          <w:rFonts w:eastAsia="Times New Roman" w:cstheme="minorHAnsi"/>
        </w:rPr>
        <w:t>: sub</w:t>
      </w:r>
      <w:r>
        <w:rPr>
          <w:rFonts w:eastAsia="Times New Roman" w:cstheme="minorHAnsi"/>
        </w:rPr>
        <w:t>-</w:t>
      </w:r>
      <w:r w:rsidRPr="00D13C34">
        <w:rPr>
          <w:rFonts w:eastAsia="Times New Roman" w:cstheme="minorHAnsi"/>
        </w:rPr>
        <w:t>mediterranean climate (pluviometric regime with high precipitation rate, thermic regime determined by local orography and proximity of the Mediterranean)</w:t>
      </w:r>
    </w:p>
    <w:p w14:paraId="539F7E8F" w14:textId="77777777" w:rsidR="008A3AAF" w:rsidRPr="00D13C34" w:rsidRDefault="008A3AAF" w:rsidP="008A3AAF">
      <w:pPr>
        <w:spacing w:after="0"/>
        <w:jc w:val="both"/>
        <w:rPr>
          <w:rFonts w:eastAsia="Times New Roman" w:cstheme="minorHAnsi"/>
        </w:rPr>
      </w:pPr>
      <w:r w:rsidRPr="00D13C34">
        <w:rPr>
          <w:rFonts w:eastAsia="Times New Roman" w:cstheme="minorHAnsi"/>
          <w:b/>
          <w:bCs/>
        </w:rPr>
        <w:t>Altitude</w:t>
      </w:r>
      <w:r w:rsidRPr="00D13C34">
        <w:rPr>
          <w:rFonts w:eastAsia="Times New Roman" w:cstheme="minorHAnsi"/>
        </w:rPr>
        <w:t>: colline, sub-montane to montane belt </w:t>
      </w:r>
    </w:p>
    <w:p w14:paraId="28C71103" w14:textId="77777777" w:rsidR="008A3AAF" w:rsidRDefault="008A3AAF" w:rsidP="008A3AAF"/>
    <w:p w14:paraId="77E46A7E" w14:textId="77777777" w:rsidR="008A3AAF" w:rsidRDefault="008A3AAF" w:rsidP="008A3AAF">
      <w:pPr>
        <w:pStyle w:val="berschrift3"/>
        <w:ind w:left="851" w:hanging="851"/>
      </w:pPr>
      <w:r>
        <w:t>Structure</w:t>
      </w:r>
    </w:p>
    <w:p w14:paraId="10D64BC7" w14:textId="77777777" w:rsidR="008A3AAF" w:rsidRPr="00D13C34" w:rsidRDefault="008A3AAF" w:rsidP="008A3AAF">
      <w:pPr>
        <w:spacing w:after="0"/>
        <w:jc w:val="both"/>
        <w:rPr>
          <w:rFonts w:eastAsia="Times New Roman" w:cstheme="minorHAnsi"/>
        </w:rPr>
      </w:pPr>
      <w:r w:rsidRPr="00D13C34">
        <w:rPr>
          <w:rFonts w:eastAsia="Times New Roman" w:cstheme="minorHAnsi"/>
        </w:rPr>
        <w:t>Tree canopy is differentiated into several strata, with closed structure, creating shade conditions in lower strata.</w:t>
      </w:r>
      <w:r>
        <w:rPr>
          <w:rFonts w:eastAsia="Times New Roman" w:cstheme="minorHAnsi"/>
        </w:rPr>
        <w:t xml:space="preserve"> </w:t>
      </w:r>
      <w:r w:rsidRPr="00D13C34">
        <w:rPr>
          <w:rFonts w:eastAsia="Times New Roman" w:cstheme="minorHAnsi"/>
        </w:rPr>
        <w:t xml:space="preserve">Tree canopy isn’t dominated by a single species, but represents combination of </w:t>
      </w:r>
      <w:r w:rsidRPr="00D13C34">
        <w:rPr>
          <w:rFonts w:eastAsia="Times New Roman" w:cstheme="minorHAnsi"/>
          <w:i/>
          <w:iCs/>
        </w:rPr>
        <w:t>Acer spp., Tilia spp</w:t>
      </w:r>
      <w:r w:rsidRPr="00D13C34">
        <w:rPr>
          <w:rFonts w:eastAsia="Times New Roman" w:cstheme="minorHAnsi"/>
        </w:rPr>
        <w:t xml:space="preserve">., </w:t>
      </w:r>
      <w:r w:rsidRPr="00D13C34">
        <w:rPr>
          <w:rFonts w:eastAsia="Times New Roman" w:cstheme="minorHAnsi"/>
          <w:i/>
          <w:iCs/>
        </w:rPr>
        <w:t xml:space="preserve">Ulmus glabra, Fraxinus excelsior, Fagus sylvatica </w:t>
      </w:r>
      <w:r w:rsidRPr="00D13C34">
        <w:rPr>
          <w:rFonts w:eastAsia="Times New Roman" w:cstheme="minorHAnsi"/>
        </w:rPr>
        <w:t>etc. The highest trees occur on the base of slopes or on the valley floor, otherwise height of trees is smaller. In stands tree species are differentiated according to the ecological gradients (slope, aspect, water table level, soil depth, substrate type). Shrubs are being patchy distributed, with thermophilous species (</w:t>
      </w:r>
      <w:r w:rsidRPr="00D13C34">
        <w:rPr>
          <w:rFonts w:eastAsia="Times New Roman" w:cstheme="minorHAnsi"/>
          <w:i/>
          <w:iCs/>
        </w:rPr>
        <w:t xml:space="preserve">Fraxinus ornus, Ostrya carpinifolia, Carpinus orientalis, Coronilla </w:t>
      </w:r>
      <w:r w:rsidRPr="00D13C34">
        <w:rPr>
          <w:rFonts w:eastAsia="Times New Roman" w:cstheme="minorHAnsi"/>
          <w:i/>
          <w:iCs/>
        </w:rPr>
        <w:lastRenderedPageBreak/>
        <w:t xml:space="preserve">emerus </w:t>
      </w:r>
      <w:r w:rsidRPr="00D13C34">
        <w:rPr>
          <w:rFonts w:eastAsia="Times New Roman" w:cstheme="minorHAnsi"/>
        </w:rPr>
        <w:t>etc</w:t>
      </w:r>
      <w:r w:rsidRPr="00D13C34">
        <w:rPr>
          <w:rFonts w:eastAsia="Times New Roman" w:cstheme="minorHAnsi"/>
          <w:i/>
          <w:iCs/>
        </w:rPr>
        <w:t>.</w:t>
      </w:r>
      <w:r w:rsidRPr="00D13C34">
        <w:rPr>
          <w:rFonts w:eastAsia="Times New Roman" w:cstheme="minorHAnsi"/>
        </w:rPr>
        <w:t xml:space="preserve">) occurring on steep terrain where soil is shallow and trees are missing. Inspite of shade and poor light conditions, herb layer is abundant and dominated by ferns, bryophytes and other sciophytes. Because of rich nutrient supply, frequently occur nitrophilous species: </w:t>
      </w:r>
      <w:r w:rsidRPr="00D13C34">
        <w:rPr>
          <w:rFonts w:eastAsia="Times New Roman" w:cstheme="minorHAnsi"/>
          <w:i/>
          <w:iCs/>
        </w:rPr>
        <w:t>Urtica dioica, Geum urbanum, Aegopodium podagraria, Sambucus nigra, S. racemosa</w:t>
      </w:r>
      <w:r w:rsidRPr="00D13C34">
        <w:rPr>
          <w:rFonts w:eastAsia="Times New Roman" w:cstheme="minorHAnsi"/>
        </w:rPr>
        <w:t xml:space="preserve">. Refugial character of habitats, as well as its microhabitat diversity, have led to high species richness. In floristic composition occur many plants of special conservation interest: </w:t>
      </w:r>
      <w:r w:rsidRPr="00D13C34">
        <w:rPr>
          <w:rFonts w:eastAsia="Times New Roman" w:cstheme="minorHAnsi"/>
          <w:i/>
          <w:iCs/>
        </w:rPr>
        <w:t>Convallaria majalis, Cyclamen purpurascens, Epipactis helleborine, Erythronium dens-canis, Galanthus nivalis, Listera ovata</w:t>
      </w:r>
      <w:r w:rsidRPr="00D13C34">
        <w:rPr>
          <w:rFonts w:eastAsia="Times New Roman" w:cstheme="minorHAnsi"/>
        </w:rPr>
        <w:t xml:space="preserve">, </w:t>
      </w:r>
      <w:r w:rsidRPr="00D13C34">
        <w:rPr>
          <w:rFonts w:eastAsia="Times New Roman" w:cstheme="minorHAnsi"/>
          <w:i/>
          <w:iCs/>
        </w:rPr>
        <w:t>Paeonia offcinalis, Ruscus aculeatus, Veratrum nigrum, Cypripedium calceolus.</w:t>
      </w:r>
      <w:r w:rsidRPr="00D13C34">
        <w:rPr>
          <w:rFonts w:eastAsia="Times New Roman" w:cstheme="minorHAnsi"/>
        </w:rPr>
        <w:t> </w:t>
      </w:r>
    </w:p>
    <w:p w14:paraId="0825C945" w14:textId="77777777" w:rsidR="008A3AAF" w:rsidRPr="00760095" w:rsidRDefault="008A3AAF" w:rsidP="008A3AAF"/>
    <w:p w14:paraId="2CA7037B" w14:textId="77777777" w:rsidR="008A3AAF" w:rsidRDefault="008A3AAF" w:rsidP="008A3AAF">
      <w:pPr>
        <w:pStyle w:val="berschrift3"/>
        <w:ind w:left="851" w:hanging="851"/>
      </w:pPr>
      <w:r>
        <w:t>Dynamic</w:t>
      </w:r>
    </w:p>
    <w:p w14:paraId="1E3D4DFE" w14:textId="77777777" w:rsidR="008A3AAF" w:rsidRDefault="008A3AAF" w:rsidP="008A3AAF">
      <w:pPr>
        <w:jc w:val="both"/>
        <w:rPr>
          <w:rFonts w:ascii="Calibri" w:hAnsi="Calibri" w:cs="Calibri"/>
          <w:szCs w:val="24"/>
        </w:rPr>
      </w:pPr>
      <w:r w:rsidRPr="00D13C34">
        <w:rPr>
          <w:rFonts w:eastAsia="Times New Roman" w:cstheme="minorHAnsi"/>
        </w:rPr>
        <w:t>Primarily, steep slopes on screes (colluvium) are colon</w:t>
      </w:r>
      <w:r>
        <w:rPr>
          <w:rFonts w:eastAsia="Times New Roman" w:cstheme="minorHAnsi"/>
        </w:rPr>
        <w:t>ise</w:t>
      </w:r>
      <w:r w:rsidRPr="00D13C34">
        <w:rPr>
          <w:rFonts w:eastAsia="Times New Roman" w:cstheme="minorHAnsi"/>
        </w:rPr>
        <w:t xml:space="preserve">d by scrubs with </w:t>
      </w:r>
      <w:r w:rsidRPr="00D13C34">
        <w:rPr>
          <w:rFonts w:eastAsia="Times New Roman" w:cstheme="minorHAnsi"/>
          <w:i/>
          <w:iCs/>
        </w:rPr>
        <w:t>Ostrya carpinifolia, Carpinus orientalis, Pseudofumaria alba</w:t>
      </w:r>
      <w:r w:rsidRPr="00D13C34">
        <w:rPr>
          <w:rFonts w:eastAsia="Times New Roman" w:cstheme="minorHAnsi"/>
        </w:rPr>
        <w:t xml:space="preserve">. Hence, many diagnostic species of ravine forests are in common with the alliance </w:t>
      </w:r>
      <w:r w:rsidRPr="00D13C34">
        <w:rPr>
          <w:rFonts w:eastAsia="Times New Roman" w:cstheme="minorHAnsi"/>
          <w:i/>
          <w:iCs/>
        </w:rPr>
        <w:t>Carpinion orientalis</w:t>
      </w:r>
      <w:r w:rsidRPr="00D13C34">
        <w:rPr>
          <w:rFonts w:eastAsia="Times New Roman" w:cstheme="minorHAnsi"/>
        </w:rPr>
        <w:t>. There is a strong syngenetic connection between these two habitat types. Since these habitats were refugium for beech during ice-ages, beech can still be occurring in the ravine forests. Apart from historical reasons, heterogeneous and complex ecological conditions at present (light, water table, temperature, depth of soil) in canyons, gorges, sinkholes have led to creation of the</w:t>
      </w:r>
      <w:r w:rsidRPr="00431C9D">
        <w:rPr>
          <w:rFonts w:eastAsia="Times New Roman" w:cstheme="minorHAnsi"/>
        </w:rPr>
        <w:t xml:space="preserve"> </w:t>
      </w:r>
      <w:r w:rsidRPr="00D13C34">
        <w:rPr>
          <w:rFonts w:eastAsia="Times New Roman" w:cstheme="minorHAnsi"/>
        </w:rPr>
        <w:t>polydominant tree structure. Ravine refugia of the Balkan Peninsula played an important role for species survival during glaciation periods and for the postglacial recoloni</w:t>
      </w:r>
      <w:r>
        <w:rPr>
          <w:rFonts w:eastAsia="Times New Roman" w:cstheme="minorHAnsi"/>
        </w:rPr>
        <w:t>sation</w:t>
      </w:r>
      <w:r w:rsidRPr="00D13C34">
        <w:rPr>
          <w:rFonts w:eastAsia="Times New Roman" w:cstheme="minorHAnsi"/>
        </w:rPr>
        <w:t xml:space="preserve"> of N Europe</w:t>
      </w:r>
      <w:r>
        <w:rPr>
          <w:rFonts w:ascii="Calibri" w:hAnsi="Calibri" w:cs="Calibri"/>
          <w:szCs w:val="24"/>
        </w:rPr>
        <w:t>.</w:t>
      </w:r>
    </w:p>
    <w:p w14:paraId="30E5C79D" w14:textId="77777777" w:rsidR="008A3AAF" w:rsidRDefault="008A3AAF" w:rsidP="008A3AAF">
      <w:pPr>
        <w:jc w:val="both"/>
      </w:pPr>
    </w:p>
    <w:p w14:paraId="7A27B0AB" w14:textId="77777777" w:rsidR="008A3AAF" w:rsidRDefault="008A3AAF" w:rsidP="008A3AAF">
      <w:pPr>
        <w:pStyle w:val="berschrift3"/>
        <w:ind w:left="851" w:hanging="851"/>
      </w:pPr>
      <w:r>
        <w:t>Dependencies on maintenance</w:t>
      </w:r>
    </w:p>
    <w:p w14:paraId="5FB179C5" w14:textId="77777777" w:rsidR="008A3AAF" w:rsidRPr="00D13C34" w:rsidRDefault="008A3AAF" w:rsidP="008A3AAF">
      <w:pPr>
        <w:spacing w:after="0"/>
        <w:jc w:val="both"/>
        <w:rPr>
          <w:rFonts w:eastAsia="Times New Roman" w:cstheme="minorHAnsi"/>
        </w:rPr>
      </w:pPr>
      <w:r w:rsidRPr="00D13C34">
        <w:rPr>
          <w:rFonts w:eastAsia="Times New Roman" w:cstheme="minorHAnsi"/>
        </w:rPr>
        <w:t>Since it covers small areas, ravine woods are vulnerable to large-scale interventions. In order to maintain good condition, forestry practice in them should be properly managed in a way that tree felling and wood harvesting are adapted to their protection needs. The balance of biogeochemical cycles is crucial for the maintenance of ravine woods. Therefore, the biomass of dead wood and old trees should be kept in habitats. Any kind of infrastructure work or construction should be avoided because of orographic features and potential landslides. Dams and reservoirs could affect the microclimate of ravine forests and lead to biodiversity loss.</w:t>
      </w:r>
    </w:p>
    <w:p w14:paraId="369958E7" w14:textId="77777777" w:rsidR="008A3AAF" w:rsidRDefault="008A3AAF" w:rsidP="008A3AAF"/>
    <w:p w14:paraId="33F463B2" w14:textId="77777777" w:rsidR="008A3AAF" w:rsidRPr="00D36209" w:rsidRDefault="008A3AAF" w:rsidP="008A3AAF">
      <w:pPr>
        <w:pStyle w:val="berschrift3"/>
        <w:ind w:left="851" w:hanging="851"/>
      </w:pPr>
      <w:r>
        <w:t>Threats and pressures</w:t>
      </w:r>
    </w:p>
    <w:p w14:paraId="41A16BF8" w14:textId="77777777" w:rsidR="008A3AAF" w:rsidRDefault="008A3AAF" w:rsidP="008A3AAF">
      <w:pPr>
        <w:shd w:val="clear" w:color="auto" w:fill="FFFFFF"/>
        <w:spacing w:after="0"/>
        <w:rPr>
          <w:rFonts w:eastAsia="Times New Roman" w:cstheme="minorHAnsi"/>
        </w:rPr>
      </w:pPr>
      <w:r w:rsidRPr="00D13C34">
        <w:rPr>
          <w:rFonts w:eastAsia="Times New Roman" w:cstheme="minorHAnsi"/>
        </w:rPr>
        <w:t>Unsustainable Forestry (overexploitation, introduction of non-native species)</w:t>
      </w:r>
      <w:r>
        <w:rPr>
          <w:rFonts w:eastAsia="Times New Roman" w:cstheme="minorHAnsi"/>
        </w:rPr>
        <w:tab/>
      </w:r>
      <w:r>
        <w:rPr>
          <w:rFonts w:eastAsia="Times New Roman" w:cstheme="minorHAnsi"/>
        </w:rPr>
        <w:br/>
      </w:r>
      <w:r w:rsidRPr="00D13C34">
        <w:rPr>
          <w:rFonts w:eastAsia="Times New Roman" w:cstheme="minorHAnsi"/>
        </w:rPr>
        <w:t>Transportation infrastructure</w:t>
      </w:r>
      <w:r>
        <w:rPr>
          <w:rFonts w:eastAsia="Times New Roman" w:cstheme="minorHAnsi"/>
        </w:rPr>
        <w:tab/>
      </w:r>
      <w:r>
        <w:rPr>
          <w:rFonts w:eastAsia="Times New Roman" w:cstheme="minorHAnsi"/>
        </w:rPr>
        <w:br/>
      </w:r>
      <w:r w:rsidRPr="00D13C34">
        <w:rPr>
          <w:rFonts w:eastAsia="Times New Roman" w:cstheme="minorHAnsi"/>
        </w:rPr>
        <w:t>Urbani</w:t>
      </w:r>
      <w:r>
        <w:rPr>
          <w:rFonts w:eastAsia="Times New Roman" w:cstheme="minorHAnsi"/>
        </w:rPr>
        <w:t>sation</w:t>
      </w:r>
      <w:r w:rsidRPr="00D13C34">
        <w:rPr>
          <w:rFonts w:eastAsia="Times New Roman" w:cstheme="minorHAnsi"/>
        </w:rPr>
        <w:t>, residential and commercial development</w:t>
      </w:r>
      <w:r>
        <w:rPr>
          <w:rFonts w:eastAsia="Times New Roman" w:cstheme="minorHAnsi"/>
        </w:rPr>
        <w:tab/>
      </w:r>
      <w:r>
        <w:rPr>
          <w:rFonts w:eastAsia="Times New Roman" w:cstheme="minorHAnsi"/>
        </w:rPr>
        <w:br/>
      </w:r>
      <w:r w:rsidRPr="00D13C34">
        <w:rPr>
          <w:rFonts w:eastAsia="Times New Roman" w:cstheme="minorHAnsi"/>
        </w:rPr>
        <w:t>Invasive species </w:t>
      </w:r>
      <w:r>
        <w:rPr>
          <w:rFonts w:eastAsia="Times New Roman" w:cstheme="minorHAnsi"/>
        </w:rPr>
        <w:tab/>
      </w:r>
      <w:r>
        <w:rPr>
          <w:rFonts w:eastAsia="Times New Roman" w:cstheme="minorHAnsi"/>
        </w:rPr>
        <w:br/>
      </w:r>
      <w:r w:rsidRPr="00D13C34">
        <w:rPr>
          <w:rFonts w:eastAsia="Times New Roman" w:cstheme="minorHAnsi"/>
        </w:rPr>
        <w:t>Reservoirs or small hydropower infrastructure</w:t>
      </w:r>
      <w:r>
        <w:rPr>
          <w:rFonts w:eastAsia="Times New Roman" w:cstheme="minorHAnsi"/>
        </w:rPr>
        <w:tab/>
      </w:r>
      <w:r>
        <w:rPr>
          <w:rFonts w:eastAsia="Times New Roman" w:cstheme="minorHAnsi"/>
        </w:rPr>
        <w:br/>
      </w:r>
      <w:r w:rsidRPr="00D13C34">
        <w:rPr>
          <w:rFonts w:eastAsia="Times New Roman" w:cstheme="minorHAnsi"/>
        </w:rPr>
        <w:t>Climate changes (precipitation pattern changes</w:t>
      </w:r>
    </w:p>
    <w:p w14:paraId="68B7EDCC" w14:textId="77777777" w:rsidR="008A3AAF" w:rsidRPr="00431C9D" w:rsidRDefault="008A3AAF" w:rsidP="008A3AAF">
      <w:pPr>
        <w:shd w:val="clear" w:color="auto" w:fill="FFFFFF"/>
        <w:spacing w:after="0"/>
        <w:rPr>
          <w:rFonts w:eastAsia="Times New Roman" w:cstheme="minorHAnsi"/>
        </w:rPr>
      </w:pPr>
    </w:p>
    <w:p w14:paraId="732A89BE" w14:textId="77777777" w:rsidR="008A3AAF" w:rsidRPr="00D36209" w:rsidRDefault="008A3AAF" w:rsidP="008A3AAF">
      <w:pPr>
        <w:pStyle w:val="berschrift3"/>
        <w:ind w:left="851" w:hanging="851"/>
      </w:pPr>
      <w:r>
        <w:t>Conservation measures</w:t>
      </w:r>
    </w:p>
    <w:p w14:paraId="41F327AC" w14:textId="77777777" w:rsidR="008A3AAF" w:rsidRDefault="008A3AAF" w:rsidP="008A3AAF">
      <w:pPr>
        <w:spacing w:after="0"/>
        <w:jc w:val="both"/>
        <w:rPr>
          <w:rFonts w:eastAsia="Times New Roman" w:cstheme="minorHAnsi"/>
        </w:rPr>
      </w:pPr>
      <w:r w:rsidRPr="00D13C34">
        <w:rPr>
          <w:rFonts w:eastAsia="Times New Roman" w:cstheme="minorHAnsi"/>
        </w:rPr>
        <w:t>Adaptive forestry management</w:t>
      </w:r>
      <w:r>
        <w:rPr>
          <w:rFonts w:eastAsia="Times New Roman" w:cstheme="minorHAnsi"/>
        </w:rPr>
        <w:tab/>
      </w:r>
      <w:r>
        <w:rPr>
          <w:rFonts w:eastAsia="Times New Roman" w:cstheme="minorHAnsi"/>
        </w:rPr>
        <w:br/>
      </w:r>
      <w:r w:rsidRPr="00D13C34">
        <w:rPr>
          <w:rFonts w:eastAsia="Times New Roman" w:cstheme="minorHAnsi"/>
        </w:rPr>
        <w:t>Restoring of forest habitats</w:t>
      </w:r>
      <w:r>
        <w:rPr>
          <w:rFonts w:eastAsia="Times New Roman" w:cstheme="minorHAnsi"/>
        </w:rPr>
        <w:tab/>
      </w:r>
      <w:r>
        <w:rPr>
          <w:rFonts w:eastAsia="Times New Roman" w:cstheme="minorHAnsi"/>
        </w:rPr>
        <w:br/>
      </w:r>
      <w:r w:rsidRPr="00D13C34">
        <w:rPr>
          <w:rFonts w:eastAsia="Times New Roman" w:cstheme="minorHAnsi"/>
        </w:rPr>
        <w:t>Hunting management</w:t>
      </w:r>
      <w:r>
        <w:rPr>
          <w:rFonts w:eastAsia="Times New Roman" w:cstheme="minorHAnsi"/>
        </w:rPr>
        <w:tab/>
      </w:r>
      <w:r>
        <w:rPr>
          <w:rFonts w:eastAsia="Times New Roman" w:cstheme="minorHAnsi"/>
        </w:rPr>
        <w:br/>
      </w:r>
      <w:r w:rsidRPr="00D13C34">
        <w:rPr>
          <w:rFonts w:eastAsia="Times New Roman" w:cstheme="minorHAnsi"/>
        </w:rPr>
        <w:t>Monitoring of invasive species</w:t>
      </w:r>
    </w:p>
    <w:p w14:paraId="2845CFD2" w14:textId="77777777" w:rsidR="008A3AAF" w:rsidRPr="00D36209" w:rsidRDefault="008A3AAF" w:rsidP="008A3AAF">
      <w:pPr>
        <w:pStyle w:val="berschrift3"/>
        <w:ind w:left="851" w:hanging="851"/>
      </w:pPr>
      <w:r>
        <w:t>Distribution</w:t>
      </w:r>
    </w:p>
    <w:p w14:paraId="19427911" w14:textId="77777777" w:rsidR="008A3AAF" w:rsidRDefault="008A3AAF" w:rsidP="008A3AAF">
      <w:pPr>
        <w:spacing w:after="0"/>
        <w:jc w:val="both"/>
        <w:rPr>
          <w:rFonts w:eastAsia="Times New Roman" w:cstheme="minorHAnsi"/>
        </w:rPr>
      </w:pPr>
      <w:r w:rsidRPr="00D13C34">
        <w:rPr>
          <w:rFonts w:eastAsia="Times New Roman" w:cstheme="minorHAnsi"/>
        </w:rPr>
        <w:t>Area in Europe: nemoral zone of the temperate Europe</w:t>
      </w:r>
      <w:r>
        <w:rPr>
          <w:rFonts w:eastAsia="Times New Roman" w:cstheme="minorHAnsi"/>
        </w:rPr>
        <w:tab/>
      </w:r>
      <w:r>
        <w:rPr>
          <w:rFonts w:eastAsia="Times New Roman" w:cstheme="minorHAnsi"/>
        </w:rPr>
        <w:br/>
      </w:r>
      <w:r w:rsidRPr="00D13C34">
        <w:rPr>
          <w:rFonts w:eastAsia="Times New Roman" w:cstheme="minorHAnsi"/>
        </w:rPr>
        <w:t>Balkans: Montenegro, B</w:t>
      </w:r>
      <w:r>
        <w:rPr>
          <w:rFonts w:eastAsia="Times New Roman" w:cstheme="minorHAnsi"/>
        </w:rPr>
        <w:t>osnia and Herzegovina</w:t>
      </w:r>
      <w:r w:rsidRPr="00D13C34">
        <w:rPr>
          <w:rFonts w:eastAsia="Times New Roman" w:cstheme="minorHAnsi"/>
        </w:rPr>
        <w:t>, Serbia, Slovenia, Croatia</w:t>
      </w:r>
    </w:p>
    <w:p w14:paraId="262B497C" w14:textId="77777777" w:rsidR="008A3AAF" w:rsidRDefault="008A3AAF" w:rsidP="008A3AAF"/>
    <w:p w14:paraId="65AED863" w14:textId="77777777" w:rsidR="008A3AAF" w:rsidRDefault="008A3AAF" w:rsidP="008A3AAF">
      <w:pPr>
        <w:pStyle w:val="berschrift3"/>
        <w:ind w:left="851" w:hanging="851"/>
      </w:pPr>
      <w:r>
        <w:t>Literature</w:t>
      </w:r>
    </w:p>
    <w:p w14:paraId="7FB02C99" w14:textId="77777777" w:rsidR="008A3AAF" w:rsidRPr="00431C9D" w:rsidRDefault="008A3AAF" w:rsidP="008A3AAF">
      <w:pPr>
        <w:jc w:val="both"/>
        <w:rPr>
          <w:rFonts w:eastAsia="Times New Roman" w:cstheme="minorHAnsi"/>
          <w:szCs w:val="24"/>
        </w:rPr>
      </w:pPr>
      <w:r w:rsidRPr="00431C9D">
        <w:rPr>
          <w:rFonts w:eastAsia="Times New Roman" w:cstheme="minorHAnsi"/>
          <w:szCs w:val="24"/>
        </w:rPr>
        <w:t>Baran J., Bodziarczyk J. 2019. Forest stands in Phyllitido-Aceretum community occurring on limestone rocks and shelves – comparison of their structure in strictly protected and managed forests. Pol. J. Ecol. 67: 105-121.</w:t>
      </w:r>
    </w:p>
    <w:p w14:paraId="24ABD33C" w14:textId="77777777" w:rsidR="008A3AAF" w:rsidRPr="00431C9D" w:rsidRDefault="008A3AAF" w:rsidP="008A3AAF">
      <w:pPr>
        <w:jc w:val="both"/>
        <w:rPr>
          <w:rFonts w:eastAsia="Times New Roman" w:cstheme="minorHAnsi"/>
          <w:szCs w:val="24"/>
        </w:rPr>
      </w:pPr>
      <w:r w:rsidRPr="00431C9D">
        <w:rPr>
          <w:rFonts w:eastAsia="Times New Roman" w:cstheme="minorHAnsi"/>
          <w:szCs w:val="24"/>
        </w:rPr>
        <w:t>Barudanović S., Macanović A., Topalić-Trivunović Lj., Cero M. 2015. Ekosistemi Bosne i Hercegovine u funkciji održivog razvoja. Univerzitet u Sarajevu, Prirodno-matematički fakultet, Sarajevo.</w:t>
      </w:r>
    </w:p>
    <w:p w14:paraId="6ED35CC4" w14:textId="77777777" w:rsidR="008A3AAF" w:rsidRPr="00431C9D" w:rsidRDefault="008A3AAF" w:rsidP="008A3AAF">
      <w:pPr>
        <w:jc w:val="both"/>
        <w:rPr>
          <w:rFonts w:eastAsia="Times New Roman" w:cstheme="minorHAnsi"/>
          <w:szCs w:val="24"/>
        </w:rPr>
      </w:pPr>
      <w:r w:rsidRPr="00431C9D">
        <w:rPr>
          <w:rFonts w:eastAsia="Times New Roman" w:cstheme="minorHAnsi"/>
          <w:szCs w:val="24"/>
        </w:rPr>
        <w:t>Čarni A. 2016. Vegetation of deciduous forests in the Balkan Peninsula. Contributions, Section of Natural, Mathematical and Biotechnical Sciences, MASA, Vol. 37, No. 2, pp. 93–104.</w:t>
      </w:r>
    </w:p>
    <w:p w14:paraId="3D9ABF58" w14:textId="77777777" w:rsidR="008A3AAF" w:rsidRPr="008874D4" w:rsidRDefault="008A3AAF" w:rsidP="008A3AAF">
      <w:pPr>
        <w:jc w:val="both"/>
        <w:rPr>
          <w:rFonts w:eastAsia="Times New Roman" w:cstheme="minorHAnsi"/>
          <w:szCs w:val="24"/>
          <w:lang w:val="de-AT"/>
        </w:rPr>
      </w:pPr>
      <w:r w:rsidRPr="00431C9D">
        <w:rPr>
          <w:rFonts w:eastAsia="Times New Roman" w:cstheme="minorHAnsi"/>
          <w:szCs w:val="24"/>
        </w:rPr>
        <w:t xml:space="preserve">Dakskobler I., Poldini L. 2021. Phytosociological analysis of noble hardwood forests (Ostryo-Tilienion platyphylli) in the Karst and its neighboring regions (SW Slovenia). </w:t>
      </w:r>
      <w:r w:rsidRPr="008874D4">
        <w:rPr>
          <w:rFonts w:eastAsia="Times New Roman" w:cstheme="minorHAnsi"/>
          <w:szCs w:val="24"/>
          <w:lang w:val="de-AT"/>
        </w:rPr>
        <w:t>Hacquetia, 20 (2): 327-372.</w:t>
      </w:r>
    </w:p>
    <w:p w14:paraId="74AB5B6C" w14:textId="77777777" w:rsidR="008A3AAF" w:rsidRPr="008874D4" w:rsidRDefault="008A3AAF" w:rsidP="008A3AAF">
      <w:pPr>
        <w:jc w:val="both"/>
        <w:rPr>
          <w:rFonts w:eastAsia="Times New Roman" w:cstheme="minorHAnsi"/>
          <w:szCs w:val="24"/>
          <w:lang w:val="de-AT"/>
        </w:rPr>
      </w:pPr>
      <w:r w:rsidRPr="008874D4">
        <w:rPr>
          <w:rFonts w:eastAsia="Times New Roman" w:cstheme="minorHAnsi"/>
          <w:szCs w:val="24"/>
          <w:lang w:val="de-AT"/>
        </w:rPr>
        <w:t>Ellmauer T. (ed.) 2005. Entwicklung von Kriterien, Indikatoren und Schwellenwerten zur Beurteilung des Erhaltungszustandes der Natura 2000-Schutzgüter. Band 3: Lebensraumtypen des Anhangs I der Fauna-Flora-Habitat-Richtlinie. Im Auftrag der neun österreichischen Bundesländer, des Bundesministeriums für Land- und Forstwirtschaft, Umwelt und Wasserwirtschaft und der Umweltbundesamt GmbH, 493-503.</w:t>
      </w:r>
    </w:p>
    <w:p w14:paraId="6CDF30DF" w14:textId="77777777" w:rsidR="008A3AAF" w:rsidRPr="00431C9D" w:rsidRDefault="008A3AAF" w:rsidP="008A3AAF">
      <w:pPr>
        <w:jc w:val="both"/>
        <w:rPr>
          <w:rFonts w:eastAsia="Times New Roman" w:cstheme="minorHAnsi"/>
          <w:szCs w:val="24"/>
        </w:rPr>
      </w:pPr>
      <w:r w:rsidRPr="00431C9D">
        <w:rPr>
          <w:rFonts w:eastAsia="Times New Roman" w:cstheme="minorHAnsi"/>
          <w:szCs w:val="24"/>
        </w:rPr>
        <w:t>Košir P. 2005. Maple forests of the montane belt in the W part of the Illyrian floral province. Hacquetia, 4 (2), 37-82.</w:t>
      </w:r>
    </w:p>
    <w:p w14:paraId="4962D7EB" w14:textId="77777777" w:rsidR="008A3AAF" w:rsidRPr="00431C9D" w:rsidRDefault="008A3AAF" w:rsidP="008A3AAF">
      <w:pPr>
        <w:jc w:val="both"/>
        <w:rPr>
          <w:rFonts w:eastAsia="Times New Roman" w:cstheme="minorHAnsi"/>
          <w:szCs w:val="24"/>
        </w:rPr>
      </w:pPr>
      <w:r w:rsidRPr="00431C9D">
        <w:rPr>
          <w:rFonts w:eastAsia="Times New Roman" w:cstheme="minorHAnsi"/>
          <w:szCs w:val="24"/>
        </w:rPr>
        <w:t xml:space="preserve">Košir P., Čarni A., Di Pietro R. 2008. Classification and phytogeographical differentiation of broad-leaved ravine forests in </w:t>
      </w:r>
      <w:r>
        <w:rPr>
          <w:rFonts w:eastAsia="Times New Roman" w:cstheme="minorHAnsi"/>
          <w:szCs w:val="24"/>
        </w:rPr>
        <w:t>SE</w:t>
      </w:r>
      <w:r w:rsidRPr="00431C9D">
        <w:rPr>
          <w:rFonts w:eastAsia="Times New Roman" w:cstheme="minorHAnsi"/>
          <w:szCs w:val="24"/>
        </w:rPr>
        <w:t xml:space="preserve"> Europe. Journal of Vegetation Science, 19, 331-342.</w:t>
      </w:r>
    </w:p>
    <w:p w14:paraId="7002246A" w14:textId="77777777" w:rsidR="008A3AAF" w:rsidRPr="00431C9D" w:rsidRDefault="008A3AAF" w:rsidP="008A3AAF">
      <w:pPr>
        <w:jc w:val="both"/>
        <w:rPr>
          <w:rFonts w:eastAsia="Times New Roman" w:cstheme="minorHAnsi"/>
          <w:szCs w:val="24"/>
        </w:rPr>
      </w:pPr>
      <w:r w:rsidRPr="00431C9D">
        <w:rPr>
          <w:rFonts w:eastAsia="Times New Roman" w:cstheme="minorHAnsi"/>
          <w:szCs w:val="24"/>
        </w:rPr>
        <w:lastRenderedPageBreak/>
        <w:t>Lakušić R. 1971. Specifičnosti flore i vegetacije crnogorskih kanjona. Glasnik Republičkog Zavoda za zaštitu prirode i Prirodnjačkog muzeja u Titogradu, 4, 157-170.</w:t>
      </w:r>
    </w:p>
    <w:p w14:paraId="1D3BF2BE" w14:textId="77777777" w:rsidR="008A3AAF" w:rsidRPr="00431C9D" w:rsidRDefault="008A3AAF" w:rsidP="008A3AAF">
      <w:pPr>
        <w:jc w:val="both"/>
        <w:rPr>
          <w:rFonts w:eastAsia="Times New Roman" w:cstheme="minorHAnsi"/>
          <w:szCs w:val="24"/>
        </w:rPr>
      </w:pPr>
      <w:r w:rsidRPr="00431C9D">
        <w:rPr>
          <w:rFonts w:eastAsia="Times New Roman" w:cstheme="minorHAnsi"/>
          <w:szCs w:val="24"/>
        </w:rPr>
        <w:t>Lakušić R., Redžić S. 1991. The vegetation of refugial-relict ecosystems of the Una river. Bilten Društva ekologa Bosne i Hercegovine, ser. B, 6: 25-73.</w:t>
      </w:r>
    </w:p>
    <w:p w14:paraId="1FDC1CCC" w14:textId="77777777" w:rsidR="008A3AAF" w:rsidRPr="00431C9D" w:rsidRDefault="008A3AAF" w:rsidP="008A3AAF">
      <w:pPr>
        <w:jc w:val="both"/>
        <w:rPr>
          <w:rFonts w:eastAsia="Times New Roman" w:cstheme="minorHAnsi"/>
          <w:szCs w:val="24"/>
        </w:rPr>
      </w:pPr>
      <w:r w:rsidRPr="00431C9D">
        <w:rPr>
          <w:rFonts w:eastAsia="Times New Roman" w:cstheme="minorHAnsi"/>
          <w:szCs w:val="24"/>
        </w:rPr>
        <w:t>Lovrić A., Rac M. 1989. Florističke i vegetacijske osobitosti fenskih kanjona gornje Une i Korane. Zbornik referata naučnog skupa “Minerali, stijene i izumrli živi svijet Bosne i Hercegovine”, Odjeljenje za prirodne nauke Zemaljskog muzeja Bosne i Hercegovine, Sarajevo, 357-364.</w:t>
      </w:r>
    </w:p>
    <w:p w14:paraId="5A49734F" w14:textId="77777777" w:rsidR="008A3AAF" w:rsidRPr="00431C9D" w:rsidRDefault="008A3AAF" w:rsidP="008A3AAF">
      <w:pPr>
        <w:jc w:val="both"/>
        <w:rPr>
          <w:rFonts w:eastAsia="Times New Roman" w:cstheme="minorHAnsi"/>
          <w:szCs w:val="24"/>
        </w:rPr>
      </w:pPr>
      <w:r w:rsidRPr="00431C9D">
        <w:rPr>
          <w:rFonts w:eastAsia="Times New Roman" w:cstheme="minorHAnsi"/>
          <w:szCs w:val="24"/>
        </w:rPr>
        <w:t>Milanović Đ., Brujić J., Đug S., Muratović E., Lukić-Bilela L. 2015. Field Guide to Natura 2000 Habitat types in Bosnia and Herzegovina. Prospect C&amp;S, Brussels, Belgium. 133-136.</w:t>
      </w:r>
    </w:p>
    <w:p w14:paraId="4ED97630" w14:textId="77777777" w:rsidR="008A3AAF" w:rsidRPr="00431C9D" w:rsidRDefault="008A3AAF" w:rsidP="008A3AAF">
      <w:pPr>
        <w:jc w:val="both"/>
        <w:rPr>
          <w:rFonts w:eastAsia="Times New Roman" w:cstheme="minorHAnsi"/>
          <w:szCs w:val="24"/>
        </w:rPr>
      </w:pPr>
      <w:r w:rsidRPr="00431C9D">
        <w:rPr>
          <w:rFonts w:eastAsia="Times New Roman" w:cstheme="minorHAnsi"/>
          <w:szCs w:val="24"/>
        </w:rPr>
        <w:t xml:space="preserve">Milanović Đ., Caković D., Hadžiablahović S., Vuksanović S., Mačić V., Stešević D., Stanišić-Vujačić M., Biberdžić V., Lakušić D. 2021. Priručnik za identifikaciju tipova staništa Crne Gore od značaja za Evropsku uniju sa obrađenim glavnim indikatorskim vrstama. </w:t>
      </w:r>
      <w:r>
        <w:rPr>
          <w:rFonts w:eastAsia="Times New Roman" w:cstheme="minorHAnsi"/>
          <w:szCs w:val="24"/>
        </w:rPr>
        <w:t xml:space="preserve">EPA </w:t>
      </w:r>
      <w:r w:rsidRPr="00431C9D">
        <w:rPr>
          <w:rFonts w:eastAsia="Times New Roman" w:cstheme="minorHAnsi"/>
          <w:szCs w:val="24"/>
        </w:rPr>
        <w:t>Crne Gore Univerzitet u Banjoj Luci, Šumarski fakultet, Banja Luka, 321-325</w:t>
      </w:r>
    </w:p>
    <w:p w14:paraId="0797FD23" w14:textId="77777777" w:rsidR="008A3AAF" w:rsidRPr="00431C9D" w:rsidRDefault="008A3AAF" w:rsidP="008A3AAF">
      <w:pPr>
        <w:jc w:val="both"/>
        <w:rPr>
          <w:rFonts w:eastAsia="Times New Roman" w:cstheme="minorHAnsi"/>
          <w:szCs w:val="24"/>
        </w:rPr>
      </w:pPr>
      <w:r w:rsidRPr="00431C9D">
        <w:rPr>
          <w:rFonts w:eastAsia="Times New Roman" w:cstheme="minorHAnsi"/>
          <w:szCs w:val="24"/>
        </w:rPr>
        <w:t>Mucina L., Bültmann H., Dierßen K., Theurillat J.-P., Raus T., Čarni A., Šumberová K., Willner W., Dengler J., Gavilán R., Chytrý M., Hájek M., Di Pietro R., Pallas J., Daniëls F., Bergmeier E., Guerra A., Ermakov N., Valachovič M., Schaminée J., Lysenko T., Didukh Y., Pignatti S., Rodwell J., Capelo J., Weber H., Dimopoulos P., Aguiar C., Hennekens S., Tich, L. 2016. Vegetation of Europe: hierarchical floristic classification system of vascular plant, bryophyte, lichen, and algal communities. Applied Vegetation Science 19: 3</w:t>
      </w:r>
      <w:r>
        <w:rPr>
          <w:rFonts w:eastAsia="Times New Roman" w:cstheme="minorHAnsi"/>
          <w:szCs w:val="24"/>
        </w:rPr>
        <w:t>-</w:t>
      </w:r>
      <w:r w:rsidRPr="00431C9D">
        <w:rPr>
          <w:rFonts w:eastAsia="Times New Roman" w:cstheme="minorHAnsi"/>
          <w:szCs w:val="24"/>
        </w:rPr>
        <w:t>264.</w:t>
      </w:r>
      <w:hyperlink r:id="rId46" w:history="1">
        <w:r w:rsidRPr="00431C9D">
          <w:rPr>
            <w:rFonts w:eastAsia="Times New Roman" w:cstheme="minorHAnsi"/>
            <w:szCs w:val="24"/>
          </w:rPr>
          <w:t xml:space="preserve"> https://doi.org/10.1111/avsc.12257</w:t>
        </w:r>
      </w:hyperlink>
    </w:p>
    <w:p w14:paraId="6CD6D831" w14:textId="77777777" w:rsidR="008A3AAF" w:rsidRPr="00431C9D" w:rsidRDefault="008A3AAF" w:rsidP="008A3AAF">
      <w:pPr>
        <w:jc w:val="both"/>
        <w:rPr>
          <w:rFonts w:eastAsia="Times New Roman" w:cstheme="minorHAnsi"/>
          <w:szCs w:val="24"/>
        </w:rPr>
      </w:pPr>
      <w:r w:rsidRPr="00431C9D">
        <w:rPr>
          <w:rFonts w:eastAsia="Times New Roman" w:cstheme="minorHAnsi"/>
          <w:szCs w:val="24"/>
        </w:rPr>
        <w:t>Preislerová Z., Jiménez-Alfaro B., Mucina L., Berg C., Bonari G., Kuzemko A., Landucci F., Marcenò C., Monteiro-Henriques T., Novák P., Vynokurov D., Bergmeier E., Dengler J., Apostolova I., Bioret F., Biurrun I., Campos JA., Capelo J., Čarni A., Çoban S., Csiky,J., Ćuk M., Ćušterevska R., Daniëls F. J. A., De Sanctis M., Didukh Y., Dítě D., Fanelli G., Golovanov Y., Golub V., Guarino R., Hájek M., Lakushenko D., Indreica A., Jansen F., Jašková A., Jiroušek M., Kalníková V., Kavgacı A., Kucherov I., Küzmič F., Lebedeva,M., Loidi J., Lososová Z., Lysenko T., Milanović Đ., Onyshchenko V., Perrin G., Peterka T., Rašomavičius V., Rodríguez-Rojo M-P., Rodwell J.S., Rūsiņa S., Sánchez-Mata D., Schaminée J. H. J., Semenishchenkov Y., Shevchenko N., Šibík J., Škvorc Ž., Smagin V., Stešević D., Stupar V., Šumberová K., Theurillat J-P., Tikhonova E., Tzonev R., Valachovič M., Vassilev K., Willner W., Yamalov S., Večeřa M., Chytrý M. 2022. Distribution maps of vegetation alliances in Europe. Applied Vegetation Science. Vol. 25(1): e12642.</w:t>
      </w:r>
      <w:hyperlink r:id="rId47" w:history="1">
        <w:r w:rsidRPr="00431C9D">
          <w:rPr>
            <w:rFonts w:eastAsia="Times New Roman" w:cstheme="minorHAnsi"/>
            <w:szCs w:val="24"/>
          </w:rPr>
          <w:t xml:space="preserve"> https://doi.org/10.1111/avsc.12642</w:t>
        </w:r>
      </w:hyperlink>
    </w:p>
    <w:p w14:paraId="0930BDA6" w14:textId="77777777" w:rsidR="008A3AAF" w:rsidRPr="00431C9D" w:rsidRDefault="008A3AAF" w:rsidP="008A3AAF">
      <w:pPr>
        <w:jc w:val="both"/>
        <w:rPr>
          <w:rFonts w:eastAsia="Times New Roman" w:cstheme="minorHAnsi"/>
          <w:szCs w:val="24"/>
        </w:rPr>
      </w:pPr>
      <w:r w:rsidRPr="00431C9D">
        <w:rPr>
          <w:rFonts w:eastAsia="Times New Roman" w:cstheme="minorHAnsi"/>
          <w:szCs w:val="24"/>
        </w:rPr>
        <w:t>Sekulić D., Karadžić B., Kuzmanović N., Jarić S., Mitrović M., Pavlović P. 2021. Diversity of Ostrya carpinifolia Forests in ravine habitats of Serbia (SE Europe). Diversity, 13, 59.</w:t>
      </w:r>
      <w:hyperlink r:id="rId48" w:history="1">
        <w:r w:rsidRPr="00431C9D">
          <w:rPr>
            <w:rFonts w:eastAsia="Times New Roman" w:cstheme="minorHAnsi"/>
            <w:szCs w:val="24"/>
          </w:rPr>
          <w:t xml:space="preserve"> https://doi.org/10.3390/d13020059</w:t>
        </w:r>
      </w:hyperlink>
    </w:p>
    <w:p w14:paraId="2DE847DF" w14:textId="77777777" w:rsidR="008A3AAF" w:rsidRPr="00431C9D" w:rsidRDefault="008A3AAF" w:rsidP="008A3AAF">
      <w:pPr>
        <w:jc w:val="both"/>
        <w:rPr>
          <w:rFonts w:eastAsia="Times New Roman" w:cstheme="minorHAnsi"/>
          <w:szCs w:val="24"/>
        </w:rPr>
      </w:pPr>
      <w:r w:rsidRPr="00431C9D">
        <w:rPr>
          <w:rFonts w:eastAsia="Times New Roman" w:cstheme="minorHAnsi"/>
          <w:szCs w:val="24"/>
        </w:rPr>
        <w:t>Škvorc Ž., Jasprica N., Alegro A., Kovačić S., Franjić J., Krstonošić D., Vraneša A., Čarni A. 2017. Vegetation of Croatia: Phytosociological classification of the high-rank syntaxa. Acta Bot. Croat. 76 (2): 200-224.</w:t>
      </w:r>
    </w:p>
    <w:p w14:paraId="431A0330" w14:textId="77777777" w:rsidR="008A3AAF" w:rsidRPr="00431C9D" w:rsidRDefault="008A3AAF" w:rsidP="008A3AAF">
      <w:pPr>
        <w:jc w:val="both"/>
        <w:rPr>
          <w:rFonts w:eastAsia="Times New Roman" w:cstheme="minorHAnsi"/>
          <w:szCs w:val="24"/>
        </w:rPr>
      </w:pPr>
      <w:r w:rsidRPr="00431C9D">
        <w:rPr>
          <w:rFonts w:eastAsia="Times New Roman" w:cstheme="minorHAnsi"/>
          <w:szCs w:val="24"/>
        </w:rPr>
        <w:lastRenderedPageBreak/>
        <w:t>Stefanović V. 1977. Refugijalni karakter nekih šumskih fitocenoza u kanjonu rijeke Une. Glasnik Zemaljskog muzej Bosne i Hercegovine u Sarajevu, 16, 71-80.</w:t>
      </w:r>
    </w:p>
    <w:p w14:paraId="57F925B9" w14:textId="77777777" w:rsidR="008A3AAF" w:rsidRPr="00431C9D" w:rsidRDefault="008A3AAF" w:rsidP="008A3AAF">
      <w:pPr>
        <w:jc w:val="both"/>
        <w:rPr>
          <w:rFonts w:eastAsia="Times New Roman" w:cstheme="minorHAnsi"/>
          <w:szCs w:val="24"/>
        </w:rPr>
      </w:pPr>
      <w:r w:rsidRPr="00431C9D">
        <w:rPr>
          <w:rFonts w:eastAsia="Times New Roman" w:cstheme="minorHAnsi"/>
          <w:szCs w:val="24"/>
        </w:rPr>
        <w:t>Stefanović V., Beus V., Burlica Č., Dizdarević H., Vukorep I. 1983. Ekološko-vegetacijska rejonizacija Bosne i Hercegovine. Šumarski fakultet u Sarajevu, Posebno izdanje br. 17.</w:t>
      </w:r>
    </w:p>
    <w:p w14:paraId="0C290985" w14:textId="77777777" w:rsidR="008A3AAF" w:rsidRPr="00431C9D" w:rsidRDefault="008A3AAF" w:rsidP="008A3AAF">
      <w:pPr>
        <w:jc w:val="both"/>
        <w:rPr>
          <w:rFonts w:eastAsia="Times New Roman" w:cstheme="minorHAnsi"/>
          <w:szCs w:val="24"/>
        </w:rPr>
      </w:pPr>
      <w:r w:rsidRPr="008874D4">
        <w:rPr>
          <w:rFonts w:eastAsia="Times New Roman" w:cstheme="minorHAnsi"/>
          <w:szCs w:val="24"/>
          <w:lang w:val="de-AT"/>
        </w:rPr>
        <w:t xml:space="preserve">Świerkosz K., Reczyńska K., Pielech R. 2009. </w:t>
      </w:r>
      <w:r w:rsidRPr="00431C9D">
        <w:rPr>
          <w:rFonts w:eastAsia="Times New Roman" w:cstheme="minorHAnsi"/>
          <w:szCs w:val="24"/>
        </w:rPr>
        <w:t>Conservation status and future perspectives of the forest communities of Tilio platyphyllis-Acerion pseudoplatani KliKa 1955 alliance in the Sudetes and their foothills. Opole Scientific Society, Nature Journal, 42: 5-16.</w:t>
      </w:r>
    </w:p>
    <w:p w14:paraId="1D5EE898" w14:textId="4956F48E" w:rsidR="005C0E32" w:rsidRDefault="008A3AAF" w:rsidP="008A3AAF">
      <w:pPr>
        <w:jc w:val="both"/>
        <w:rPr>
          <w:rFonts w:eastAsia="Times New Roman" w:cstheme="minorHAnsi"/>
          <w:szCs w:val="24"/>
        </w:rPr>
      </w:pPr>
      <w:r w:rsidRPr="00431C9D">
        <w:rPr>
          <w:rFonts w:eastAsia="Times New Roman" w:cstheme="minorHAnsi"/>
          <w:szCs w:val="24"/>
        </w:rPr>
        <w:t>Zupančić M. (ed.) 1986. Prodromus phytocoenosum Jugoslaviae ad mappam vegetationis 1: 200 000. Naučno Veće vegetacijske karte Jugoslavije, Bribir-Ilok.</w:t>
      </w:r>
    </w:p>
    <w:p w14:paraId="27F0D550" w14:textId="77777777" w:rsidR="005C0E32" w:rsidRDefault="005C0E32">
      <w:pPr>
        <w:spacing w:before="0" w:beforeAutospacing="0" w:after="0" w:afterAutospacing="0"/>
        <w:rPr>
          <w:rFonts w:eastAsia="Times New Roman" w:cstheme="minorHAnsi"/>
          <w:szCs w:val="24"/>
        </w:rPr>
      </w:pPr>
      <w:r>
        <w:rPr>
          <w:rFonts w:eastAsia="Times New Roman" w:cstheme="minorHAnsi"/>
          <w:szCs w:val="24"/>
        </w:rPr>
        <w:br w:type="page"/>
      </w:r>
    </w:p>
    <w:p w14:paraId="5D0DC850" w14:textId="77777777" w:rsidR="008A3AAF" w:rsidRDefault="008A3AAF" w:rsidP="008A3AAF">
      <w:pPr>
        <w:pStyle w:val="berschrift2"/>
      </w:pPr>
      <w:bookmarkStart w:id="97" w:name="_Toc189756288"/>
      <w:bookmarkStart w:id="98" w:name="_Toc222398363"/>
      <w:r>
        <w:lastRenderedPageBreak/>
        <w:t>Assessment of Degree of Conservation: 9180*</w:t>
      </w:r>
      <w:bookmarkEnd w:id="97"/>
      <w:bookmarkEnd w:id="98"/>
    </w:p>
    <w:p w14:paraId="74CA8EA2" w14:textId="77777777" w:rsidR="008A3AAF" w:rsidRDefault="008A3AAF" w:rsidP="008A3AAF">
      <w:pPr>
        <w:pStyle w:val="berschrift3"/>
        <w:ind w:left="851" w:hanging="851"/>
      </w:pPr>
      <w:r>
        <w:t>Condition indicators and threshold values</w:t>
      </w:r>
    </w:p>
    <w:p w14:paraId="19CEDA6F" w14:textId="77777777" w:rsidR="008A3AAF" w:rsidRPr="004C01F2" w:rsidRDefault="008A3AAF" w:rsidP="008A3AAF">
      <w:r>
        <w:t>The habitat type was assessed for all existing sites within the study area using the following condition indicators:</w:t>
      </w:r>
    </w:p>
    <w:tbl>
      <w:tblPr>
        <w:tblW w:w="0" w:type="auto"/>
        <w:tblCellMar>
          <w:top w:w="15" w:type="dxa"/>
          <w:left w:w="15" w:type="dxa"/>
          <w:bottom w:w="15" w:type="dxa"/>
          <w:right w:w="15" w:type="dxa"/>
        </w:tblCellMar>
        <w:tblLook w:val="04A0" w:firstRow="1" w:lastRow="0" w:firstColumn="1" w:lastColumn="0" w:noHBand="0" w:noVBand="1"/>
      </w:tblPr>
      <w:tblGrid>
        <w:gridCol w:w="376"/>
        <w:gridCol w:w="2843"/>
        <w:gridCol w:w="2322"/>
        <w:gridCol w:w="1700"/>
        <w:gridCol w:w="1821"/>
      </w:tblGrid>
      <w:tr w:rsidR="008A3AAF" w:rsidRPr="00C7121D" w14:paraId="13C09D1D" w14:textId="77777777" w:rsidTr="005C0E32">
        <w:trPr>
          <w:trHeight w:val="285"/>
        </w:trPr>
        <w:tc>
          <w:tcPr>
            <w:tcW w:w="0" w:type="auto"/>
            <w:gridSpan w:val="2"/>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2F9E9849" w14:textId="77777777" w:rsidR="008A3AAF" w:rsidRPr="00C7121D" w:rsidRDefault="008A3AAF" w:rsidP="005C0E32">
            <w:pPr>
              <w:spacing w:after="0"/>
              <w:rPr>
                <w:rFonts w:eastAsia="Times New Roman" w:cstheme="minorHAnsi"/>
                <w:b/>
                <w:bCs/>
              </w:rPr>
            </w:pPr>
            <w:r w:rsidRPr="00C7121D">
              <w:rPr>
                <w:rFonts w:eastAsia="Times New Roman" w:cstheme="minorHAnsi"/>
                <w:b/>
                <w:bCs/>
                <w:color w:val="000000"/>
              </w:rPr>
              <w:t>Condition indicators</w:t>
            </w:r>
          </w:p>
        </w:tc>
        <w:tc>
          <w:tcPr>
            <w:tcW w:w="0" w:type="auto"/>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7244F8B1" w14:textId="77777777" w:rsidR="008A3AAF" w:rsidRPr="00C7121D" w:rsidRDefault="008A3AAF" w:rsidP="005C0E32">
            <w:pPr>
              <w:spacing w:after="0"/>
              <w:rPr>
                <w:rFonts w:eastAsia="Times New Roman" w:cstheme="minorHAnsi"/>
                <w:b/>
                <w:bCs/>
              </w:rPr>
            </w:pPr>
            <w:r w:rsidRPr="00C7121D">
              <w:rPr>
                <w:rFonts w:eastAsia="Times New Roman" w:cstheme="minorHAnsi"/>
                <w:b/>
                <w:bCs/>
                <w:color w:val="000000"/>
              </w:rPr>
              <w:t>Excellent (A)</w:t>
            </w:r>
          </w:p>
        </w:tc>
        <w:tc>
          <w:tcPr>
            <w:tcW w:w="0" w:type="auto"/>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5B0585C7" w14:textId="77777777" w:rsidR="008A3AAF" w:rsidRPr="00C7121D" w:rsidRDefault="008A3AAF" w:rsidP="005C0E32">
            <w:pPr>
              <w:spacing w:after="0"/>
              <w:rPr>
                <w:rFonts w:eastAsia="Times New Roman" w:cstheme="minorHAnsi"/>
                <w:b/>
                <w:bCs/>
              </w:rPr>
            </w:pPr>
            <w:r w:rsidRPr="00C7121D">
              <w:rPr>
                <w:rFonts w:eastAsia="Times New Roman" w:cstheme="minorHAnsi"/>
                <w:b/>
                <w:bCs/>
                <w:color w:val="000000"/>
              </w:rPr>
              <w:t>Good (B)</w:t>
            </w:r>
          </w:p>
        </w:tc>
        <w:tc>
          <w:tcPr>
            <w:tcW w:w="0" w:type="auto"/>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7DE9F749" w14:textId="77777777" w:rsidR="008A3AAF" w:rsidRPr="00C7121D" w:rsidRDefault="008A3AAF" w:rsidP="005C0E32">
            <w:pPr>
              <w:spacing w:after="0"/>
              <w:rPr>
                <w:rFonts w:eastAsia="Times New Roman" w:cstheme="minorHAnsi"/>
                <w:b/>
                <w:bCs/>
              </w:rPr>
            </w:pPr>
            <w:r w:rsidRPr="00C7121D">
              <w:rPr>
                <w:rFonts w:eastAsia="Times New Roman" w:cstheme="minorHAnsi"/>
                <w:b/>
                <w:bCs/>
                <w:color w:val="000000"/>
              </w:rPr>
              <w:t>Not good (C)</w:t>
            </w:r>
          </w:p>
        </w:tc>
      </w:tr>
      <w:tr w:rsidR="008A3AAF" w:rsidRPr="004D71BD" w14:paraId="53474D73" w14:textId="77777777" w:rsidTr="005C0E32">
        <w:trPr>
          <w:trHeight w:val="285"/>
        </w:trPr>
        <w:tc>
          <w:tcPr>
            <w:tcW w:w="0" w:type="auto"/>
            <w:gridSpan w:val="5"/>
            <w:tcBorders>
              <w:top w:val="single" w:sz="4" w:space="0" w:color="000000"/>
              <w:left w:val="single" w:sz="4" w:space="0" w:color="000000"/>
              <w:bottom w:val="single" w:sz="4" w:space="0" w:color="000000"/>
              <w:right w:val="single" w:sz="4" w:space="0" w:color="000000"/>
            </w:tcBorders>
            <w:shd w:val="clear" w:color="auto" w:fill="E2EFD9"/>
            <w:tcMar>
              <w:top w:w="0" w:type="dxa"/>
              <w:left w:w="100" w:type="dxa"/>
              <w:bottom w:w="0" w:type="dxa"/>
              <w:right w:w="100" w:type="dxa"/>
            </w:tcMar>
            <w:hideMark/>
          </w:tcPr>
          <w:p w14:paraId="5F582319" w14:textId="77777777" w:rsidR="008A3AAF" w:rsidRPr="004D71BD" w:rsidRDefault="008A3AAF" w:rsidP="005C0E32">
            <w:pPr>
              <w:spacing w:after="0"/>
              <w:rPr>
                <w:rFonts w:eastAsia="Times New Roman" w:cstheme="minorHAnsi"/>
              </w:rPr>
            </w:pPr>
            <w:r w:rsidRPr="004D71BD">
              <w:rPr>
                <w:rFonts w:eastAsia="Times New Roman" w:cstheme="minorHAnsi"/>
                <w:color w:val="000000"/>
              </w:rPr>
              <w:t>Species composition</w:t>
            </w:r>
          </w:p>
        </w:tc>
      </w:tr>
      <w:tr w:rsidR="008A3AAF" w:rsidRPr="004D71BD" w14:paraId="76A8D131" w14:textId="77777777" w:rsidTr="005C0E32">
        <w:trPr>
          <w:trHeight w:val="395"/>
        </w:trPr>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0" w:type="dxa"/>
              <w:bottom w:w="0" w:type="dxa"/>
              <w:right w:w="100" w:type="dxa"/>
            </w:tcMar>
            <w:hideMark/>
          </w:tcPr>
          <w:p w14:paraId="717306AC" w14:textId="77777777" w:rsidR="008A3AAF" w:rsidRPr="004D71BD" w:rsidRDefault="008A3AAF" w:rsidP="005C0E32">
            <w:pPr>
              <w:spacing w:after="0"/>
              <w:rPr>
                <w:rFonts w:eastAsia="Times New Roman" w:cstheme="minorHAnsi"/>
              </w:rPr>
            </w:pPr>
            <w:r w:rsidRPr="004D71BD">
              <w:rPr>
                <w:rFonts w:eastAsia="Times New Roman" w:cstheme="minorHAnsi"/>
                <w:color w:val="000000"/>
              </w:rPr>
              <w:t>1</w:t>
            </w:r>
          </w:p>
        </w:tc>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0" w:type="dxa"/>
              <w:bottom w:w="0" w:type="dxa"/>
              <w:right w:w="100" w:type="dxa"/>
            </w:tcMar>
            <w:hideMark/>
          </w:tcPr>
          <w:p w14:paraId="64D3E2C7" w14:textId="77777777" w:rsidR="008A3AAF" w:rsidRPr="004D71BD" w:rsidRDefault="008A3AAF" w:rsidP="005C0E32">
            <w:pPr>
              <w:spacing w:after="0"/>
              <w:rPr>
                <w:rFonts w:eastAsia="Times New Roman" w:cstheme="minorHAnsi"/>
              </w:rPr>
            </w:pPr>
            <w:r w:rsidRPr="004D71BD">
              <w:rPr>
                <w:rFonts w:eastAsia="Times New Roman" w:cstheme="minorHAnsi"/>
                <w:color w:val="000000"/>
              </w:rPr>
              <w:t xml:space="preserve">Cover of diagnostic tree species </w:t>
            </w:r>
          </w:p>
        </w:tc>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0" w:type="dxa"/>
              <w:bottom w:w="0" w:type="dxa"/>
              <w:right w:w="100" w:type="dxa"/>
            </w:tcMar>
            <w:hideMark/>
          </w:tcPr>
          <w:p w14:paraId="2FAFD485" w14:textId="77777777" w:rsidR="008A3AAF" w:rsidRPr="004D71BD" w:rsidRDefault="008A3AAF" w:rsidP="005C0E32">
            <w:pPr>
              <w:spacing w:after="0"/>
              <w:rPr>
                <w:rFonts w:eastAsia="Times New Roman" w:cstheme="minorHAnsi"/>
              </w:rPr>
            </w:pPr>
            <w:r w:rsidRPr="004D71BD">
              <w:rPr>
                <w:rFonts w:eastAsia="Times New Roman" w:cstheme="minorHAnsi"/>
                <w:color w:val="000000"/>
              </w:rPr>
              <w:t>&gt;50%</w:t>
            </w:r>
          </w:p>
        </w:tc>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0" w:type="dxa"/>
              <w:bottom w:w="0" w:type="dxa"/>
              <w:right w:w="100" w:type="dxa"/>
            </w:tcMar>
            <w:hideMark/>
          </w:tcPr>
          <w:p w14:paraId="0778BF32" w14:textId="77777777" w:rsidR="008A3AAF" w:rsidRPr="004D71BD" w:rsidRDefault="008A3AAF" w:rsidP="005C0E32">
            <w:pPr>
              <w:spacing w:after="0"/>
              <w:rPr>
                <w:rFonts w:eastAsia="Times New Roman" w:cstheme="minorHAnsi"/>
              </w:rPr>
            </w:pPr>
            <w:r w:rsidRPr="004D71BD">
              <w:rPr>
                <w:rFonts w:eastAsia="Times New Roman" w:cstheme="minorHAnsi"/>
                <w:color w:val="000000"/>
              </w:rPr>
              <w:t>30-50%</w:t>
            </w:r>
          </w:p>
        </w:tc>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0" w:type="dxa"/>
              <w:bottom w:w="0" w:type="dxa"/>
              <w:right w:w="100" w:type="dxa"/>
            </w:tcMar>
            <w:hideMark/>
          </w:tcPr>
          <w:p w14:paraId="3E4BA294" w14:textId="77777777" w:rsidR="008A3AAF" w:rsidRPr="004D71BD" w:rsidRDefault="008A3AAF" w:rsidP="005C0E32">
            <w:pPr>
              <w:spacing w:after="0"/>
              <w:rPr>
                <w:rFonts w:eastAsia="Times New Roman" w:cstheme="minorHAnsi"/>
              </w:rPr>
            </w:pPr>
            <w:r w:rsidRPr="004D71BD">
              <w:rPr>
                <w:rFonts w:eastAsia="Times New Roman" w:cstheme="minorHAnsi"/>
                <w:color w:val="000000"/>
              </w:rPr>
              <w:t>&lt;30%</w:t>
            </w:r>
          </w:p>
        </w:tc>
      </w:tr>
      <w:tr w:rsidR="008A3AAF" w:rsidRPr="004D71BD" w14:paraId="6F0955CB" w14:textId="77777777" w:rsidTr="005C0E32">
        <w:trPr>
          <w:trHeight w:val="350"/>
        </w:trPr>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0" w:type="dxa"/>
              <w:bottom w:w="0" w:type="dxa"/>
              <w:right w:w="100" w:type="dxa"/>
            </w:tcMar>
            <w:hideMark/>
          </w:tcPr>
          <w:p w14:paraId="456E454E" w14:textId="77777777" w:rsidR="008A3AAF" w:rsidRPr="00392B9D" w:rsidRDefault="008A3AAF" w:rsidP="005C0E32">
            <w:pPr>
              <w:spacing w:after="0"/>
              <w:rPr>
                <w:rFonts w:eastAsia="Times New Roman" w:cstheme="minorHAnsi"/>
              </w:rPr>
            </w:pPr>
            <w:r w:rsidRPr="00392B9D">
              <w:rPr>
                <w:rFonts w:eastAsia="Times New Roman" w:cstheme="minorHAnsi"/>
                <w:color w:val="000000"/>
              </w:rPr>
              <w:t>2</w:t>
            </w:r>
          </w:p>
        </w:tc>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0" w:type="dxa"/>
              <w:bottom w:w="0" w:type="dxa"/>
              <w:right w:w="100" w:type="dxa"/>
            </w:tcMar>
            <w:hideMark/>
          </w:tcPr>
          <w:p w14:paraId="32658898" w14:textId="77777777" w:rsidR="008A3AAF" w:rsidRPr="00392B9D" w:rsidRDefault="008A3AAF" w:rsidP="005C0E32">
            <w:pPr>
              <w:spacing w:after="0"/>
              <w:rPr>
                <w:rFonts w:eastAsia="Times New Roman" w:cstheme="minorHAnsi"/>
              </w:rPr>
            </w:pPr>
            <w:r w:rsidRPr="00392B9D">
              <w:rPr>
                <w:rFonts w:eastAsia="Times New Roman" w:cstheme="minorHAnsi"/>
                <w:color w:val="000000"/>
              </w:rPr>
              <w:t xml:space="preserve">Species diversity of </w:t>
            </w:r>
            <w:r w:rsidRPr="00392B9D">
              <w:rPr>
                <w:rFonts w:eastAsia="Times New Roman" w:cstheme="minorHAnsi"/>
                <w:i/>
                <w:iCs/>
                <w:color w:val="000000"/>
              </w:rPr>
              <w:t xml:space="preserve">Tilia </w:t>
            </w:r>
            <w:r w:rsidRPr="00392B9D">
              <w:rPr>
                <w:rFonts w:eastAsia="Times New Roman" w:cstheme="minorHAnsi"/>
                <w:color w:val="000000"/>
              </w:rPr>
              <w:t xml:space="preserve">and </w:t>
            </w:r>
            <w:r w:rsidRPr="00392B9D">
              <w:rPr>
                <w:rFonts w:eastAsia="Times New Roman" w:cstheme="minorHAnsi"/>
                <w:i/>
                <w:iCs/>
                <w:color w:val="000000"/>
              </w:rPr>
              <w:t xml:space="preserve">Acer </w:t>
            </w:r>
          </w:p>
        </w:tc>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0" w:type="dxa"/>
              <w:bottom w:w="0" w:type="dxa"/>
              <w:right w:w="100" w:type="dxa"/>
            </w:tcMar>
            <w:hideMark/>
          </w:tcPr>
          <w:p w14:paraId="7C35FF17" w14:textId="77777777" w:rsidR="008A3AAF" w:rsidRPr="00392B9D" w:rsidRDefault="008A3AAF" w:rsidP="005C0E32">
            <w:pPr>
              <w:spacing w:after="0"/>
              <w:rPr>
                <w:rFonts w:eastAsia="Times New Roman" w:cstheme="minorHAnsi"/>
              </w:rPr>
            </w:pPr>
            <w:r w:rsidRPr="004D71BD">
              <w:rPr>
                <w:rFonts w:eastAsia="Times New Roman" w:cstheme="minorHAnsi"/>
                <w:color w:val="000000"/>
              </w:rPr>
              <w:t>&gt;</w:t>
            </w:r>
            <w:r w:rsidRPr="00392B9D">
              <w:rPr>
                <w:rFonts w:eastAsia="Times New Roman" w:cstheme="minorHAnsi"/>
                <w:color w:val="000000"/>
              </w:rPr>
              <w:t>5</w:t>
            </w:r>
          </w:p>
        </w:tc>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0" w:type="dxa"/>
              <w:bottom w:w="0" w:type="dxa"/>
              <w:right w:w="100" w:type="dxa"/>
            </w:tcMar>
            <w:hideMark/>
          </w:tcPr>
          <w:p w14:paraId="3E880752" w14:textId="77777777" w:rsidR="008A3AAF" w:rsidRPr="00392B9D" w:rsidRDefault="008A3AAF" w:rsidP="005C0E32">
            <w:pPr>
              <w:spacing w:after="0"/>
              <w:rPr>
                <w:rFonts w:eastAsia="Times New Roman" w:cstheme="minorHAnsi"/>
              </w:rPr>
            </w:pPr>
            <w:r w:rsidRPr="00392B9D">
              <w:rPr>
                <w:rFonts w:eastAsia="Times New Roman" w:cstheme="minorHAnsi"/>
                <w:color w:val="000000"/>
              </w:rPr>
              <w:t>5</w:t>
            </w:r>
          </w:p>
        </w:tc>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0" w:type="dxa"/>
              <w:bottom w:w="0" w:type="dxa"/>
              <w:right w:w="100" w:type="dxa"/>
            </w:tcMar>
            <w:hideMark/>
          </w:tcPr>
          <w:p w14:paraId="038DB946" w14:textId="77777777" w:rsidR="008A3AAF" w:rsidRPr="00392B9D" w:rsidRDefault="008A3AAF" w:rsidP="005C0E32">
            <w:pPr>
              <w:spacing w:after="0"/>
              <w:rPr>
                <w:rFonts w:eastAsia="Times New Roman" w:cstheme="minorHAnsi"/>
              </w:rPr>
            </w:pPr>
            <w:r w:rsidRPr="004D71BD">
              <w:rPr>
                <w:rFonts w:eastAsia="Times New Roman" w:cstheme="minorHAnsi"/>
                <w:color w:val="000000"/>
              </w:rPr>
              <w:t>&lt;</w:t>
            </w:r>
            <w:r w:rsidRPr="00392B9D">
              <w:rPr>
                <w:rFonts w:eastAsia="Times New Roman" w:cstheme="minorHAnsi"/>
                <w:color w:val="000000"/>
              </w:rPr>
              <w:t>5</w:t>
            </w:r>
          </w:p>
        </w:tc>
      </w:tr>
      <w:tr w:rsidR="008A3AAF" w:rsidRPr="004D71BD" w14:paraId="6766E99C" w14:textId="77777777" w:rsidTr="005C0E32">
        <w:trPr>
          <w:trHeight w:val="285"/>
        </w:trPr>
        <w:tc>
          <w:tcPr>
            <w:tcW w:w="0" w:type="auto"/>
            <w:gridSpan w:val="5"/>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hideMark/>
          </w:tcPr>
          <w:p w14:paraId="542D42C2" w14:textId="77777777" w:rsidR="008A3AAF" w:rsidRPr="004D71BD" w:rsidRDefault="008A3AAF" w:rsidP="005C0E32">
            <w:pPr>
              <w:spacing w:after="0"/>
              <w:rPr>
                <w:rFonts w:eastAsia="Times New Roman" w:cstheme="minorHAnsi"/>
              </w:rPr>
            </w:pPr>
            <w:r w:rsidRPr="004D71BD">
              <w:rPr>
                <w:rFonts w:eastAsia="Times New Roman" w:cstheme="minorHAnsi"/>
                <w:color w:val="000000"/>
              </w:rPr>
              <w:t>Structure/Ecology/Natural processes</w:t>
            </w:r>
          </w:p>
        </w:tc>
      </w:tr>
      <w:tr w:rsidR="008A3AAF" w:rsidRPr="004D71BD" w14:paraId="3EF3AD28" w14:textId="77777777" w:rsidTr="005C0E32">
        <w:trPr>
          <w:trHeight w:val="404"/>
        </w:trPr>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hideMark/>
          </w:tcPr>
          <w:p w14:paraId="721CFD68" w14:textId="77777777" w:rsidR="008A3AAF" w:rsidRPr="004D71BD" w:rsidRDefault="008A3AAF" w:rsidP="005C0E32">
            <w:pPr>
              <w:spacing w:after="0"/>
              <w:rPr>
                <w:rFonts w:eastAsia="Times New Roman" w:cstheme="minorHAnsi"/>
              </w:rPr>
            </w:pPr>
            <w:r w:rsidRPr="004D71BD">
              <w:rPr>
                <w:rFonts w:eastAsia="Times New Roman" w:cstheme="minorHAnsi"/>
                <w:color w:val="000000"/>
              </w:rPr>
              <w:t>3</w:t>
            </w:r>
          </w:p>
        </w:tc>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hideMark/>
          </w:tcPr>
          <w:p w14:paraId="5D3262A9" w14:textId="77777777" w:rsidR="008A3AAF" w:rsidRPr="004D71BD" w:rsidRDefault="008A3AAF" w:rsidP="005C0E32">
            <w:pPr>
              <w:spacing w:after="0"/>
              <w:rPr>
                <w:rFonts w:eastAsia="Times New Roman" w:cstheme="minorHAnsi"/>
              </w:rPr>
            </w:pPr>
            <w:r w:rsidRPr="004D71BD">
              <w:rPr>
                <w:rFonts w:eastAsia="Times New Roman" w:cstheme="minorHAnsi"/>
                <w:color w:val="000000"/>
              </w:rPr>
              <w:t>Co-dominance of tree species</w:t>
            </w:r>
          </w:p>
        </w:tc>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hideMark/>
          </w:tcPr>
          <w:p w14:paraId="70FFCC2D" w14:textId="77777777" w:rsidR="008A3AAF" w:rsidRPr="004D71BD" w:rsidRDefault="008A3AAF" w:rsidP="005C0E32">
            <w:pPr>
              <w:spacing w:after="0"/>
              <w:rPr>
                <w:rFonts w:eastAsia="Times New Roman" w:cstheme="minorHAnsi"/>
              </w:rPr>
            </w:pPr>
            <w:r>
              <w:rPr>
                <w:rFonts w:eastAsia="Times New Roman" w:cstheme="minorHAnsi"/>
              </w:rPr>
              <w:t>Yes</w:t>
            </w:r>
          </w:p>
        </w:tc>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hideMark/>
          </w:tcPr>
          <w:p w14:paraId="2048D1EF" w14:textId="77777777" w:rsidR="008A3AAF" w:rsidRPr="004D71BD" w:rsidRDefault="008A3AAF" w:rsidP="005C0E32">
            <w:pPr>
              <w:spacing w:after="0"/>
              <w:rPr>
                <w:rFonts w:eastAsia="Times New Roman" w:cstheme="minorHAnsi"/>
              </w:rPr>
            </w:pPr>
            <w:r>
              <w:rPr>
                <w:rFonts w:eastAsia="Times New Roman" w:cstheme="minorHAnsi"/>
                <w:color w:val="000000"/>
              </w:rPr>
              <w:t>More-less</w:t>
            </w:r>
          </w:p>
        </w:tc>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hideMark/>
          </w:tcPr>
          <w:p w14:paraId="24AA93C5" w14:textId="77777777" w:rsidR="008A3AAF" w:rsidRPr="004D71BD" w:rsidRDefault="008A3AAF" w:rsidP="005C0E32">
            <w:pPr>
              <w:spacing w:after="0"/>
              <w:rPr>
                <w:rFonts w:eastAsia="Times New Roman" w:cstheme="minorHAnsi"/>
              </w:rPr>
            </w:pPr>
            <w:r>
              <w:rPr>
                <w:rFonts w:eastAsia="Times New Roman" w:cstheme="minorHAnsi"/>
                <w:color w:val="000000"/>
              </w:rPr>
              <w:t xml:space="preserve">No </w:t>
            </w:r>
          </w:p>
        </w:tc>
      </w:tr>
      <w:tr w:rsidR="008A3AAF" w:rsidRPr="004D71BD" w14:paraId="508CF459" w14:textId="77777777" w:rsidTr="005C0E32">
        <w:trPr>
          <w:trHeight w:val="377"/>
        </w:trPr>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hideMark/>
          </w:tcPr>
          <w:p w14:paraId="2546A10A" w14:textId="77777777" w:rsidR="008A3AAF" w:rsidRPr="004D71BD" w:rsidRDefault="008A3AAF" w:rsidP="005C0E32">
            <w:pPr>
              <w:spacing w:after="0"/>
              <w:rPr>
                <w:rFonts w:eastAsia="Times New Roman" w:cstheme="minorHAnsi"/>
              </w:rPr>
            </w:pPr>
            <w:r w:rsidRPr="004D71BD">
              <w:rPr>
                <w:rFonts w:eastAsia="Times New Roman" w:cstheme="minorHAnsi"/>
                <w:color w:val="000000"/>
              </w:rPr>
              <w:t>4</w:t>
            </w:r>
          </w:p>
        </w:tc>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hideMark/>
          </w:tcPr>
          <w:p w14:paraId="219CB761" w14:textId="77777777" w:rsidR="008A3AAF" w:rsidRPr="004D71BD" w:rsidRDefault="008A3AAF" w:rsidP="005C0E32">
            <w:pPr>
              <w:spacing w:after="0"/>
              <w:rPr>
                <w:rFonts w:eastAsia="Times New Roman" w:cstheme="minorHAnsi"/>
              </w:rPr>
            </w:pPr>
            <w:r>
              <w:rPr>
                <w:rFonts w:eastAsia="Times New Roman" w:cstheme="minorHAnsi"/>
                <w:color w:val="000000"/>
              </w:rPr>
              <w:t>Trees distribution pattern</w:t>
            </w:r>
          </w:p>
        </w:tc>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hideMark/>
          </w:tcPr>
          <w:p w14:paraId="1433C74D" w14:textId="77777777" w:rsidR="008A3AAF" w:rsidRPr="004D71BD" w:rsidRDefault="008A3AAF" w:rsidP="005C0E32">
            <w:pPr>
              <w:spacing w:after="0"/>
              <w:rPr>
                <w:rFonts w:eastAsia="Times New Roman" w:cstheme="minorHAnsi"/>
              </w:rPr>
            </w:pPr>
            <w:r w:rsidRPr="004D71BD">
              <w:rPr>
                <w:rFonts w:eastAsia="Times New Roman" w:cstheme="minorHAnsi"/>
                <w:color w:val="000000"/>
              </w:rPr>
              <w:t>Clumped</w:t>
            </w:r>
          </w:p>
        </w:tc>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hideMark/>
          </w:tcPr>
          <w:p w14:paraId="21719E41" w14:textId="77777777" w:rsidR="008A3AAF" w:rsidRPr="004D71BD" w:rsidRDefault="008A3AAF" w:rsidP="005C0E32">
            <w:pPr>
              <w:spacing w:after="0"/>
              <w:rPr>
                <w:rFonts w:eastAsia="Times New Roman" w:cstheme="minorHAnsi"/>
              </w:rPr>
            </w:pPr>
            <w:r w:rsidRPr="004D71BD">
              <w:rPr>
                <w:rFonts w:eastAsia="Times New Roman" w:cstheme="minorHAnsi"/>
                <w:color w:val="000000"/>
              </w:rPr>
              <w:t>Random</w:t>
            </w:r>
          </w:p>
        </w:tc>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hideMark/>
          </w:tcPr>
          <w:p w14:paraId="1ED0EFD1" w14:textId="77777777" w:rsidR="008A3AAF" w:rsidRPr="004D71BD" w:rsidRDefault="008A3AAF" w:rsidP="005C0E32">
            <w:pPr>
              <w:spacing w:after="0"/>
              <w:rPr>
                <w:rFonts w:eastAsia="Times New Roman" w:cstheme="minorHAnsi"/>
              </w:rPr>
            </w:pPr>
            <w:r w:rsidRPr="004D71BD">
              <w:rPr>
                <w:rFonts w:eastAsia="Times New Roman" w:cstheme="minorHAnsi"/>
                <w:color w:val="000000"/>
              </w:rPr>
              <w:t>Homogenous</w:t>
            </w:r>
          </w:p>
        </w:tc>
      </w:tr>
      <w:tr w:rsidR="008A3AAF" w:rsidRPr="004D71BD" w14:paraId="7C9CAB2B" w14:textId="77777777" w:rsidTr="005C0E32">
        <w:trPr>
          <w:trHeight w:val="629"/>
        </w:trPr>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hideMark/>
          </w:tcPr>
          <w:p w14:paraId="4A86E8DA" w14:textId="77777777" w:rsidR="008A3AAF" w:rsidRPr="004D71BD" w:rsidRDefault="008A3AAF" w:rsidP="005C0E32">
            <w:pPr>
              <w:spacing w:after="0"/>
              <w:rPr>
                <w:rFonts w:eastAsia="Times New Roman" w:cstheme="minorHAnsi"/>
              </w:rPr>
            </w:pPr>
            <w:r w:rsidRPr="004D71BD">
              <w:rPr>
                <w:rFonts w:eastAsia="Times New Roman" w:cstheme="minorHAnsi"/>
                <w:color w:val="000000"/>
              </w:rPr>
              <w:t> 5</w:t>
            </w:r>
          </w:p>
        </w:tc>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hideMark/>
          </w:tcPr>
          <w:p w14:paraId="349FC9F7" w14:textId="77777777" w:rsidR="008A3AAF" w:rsidRPr="00AB58EE" w:rsidRDefault="008A3AAF" w:rsidP="005C0E32">
            <w:pPr>
              <w:spacing w:after="0"/>
              <w:rPr>
                <w:rFonts w:eastAsia="Times New Roman" w:cstheme="minorHAnsi"/>
              </w:rPr>
            </w:pPr>
            <w:r w:rsidRPr="00AB58EE">
              <w:rPr>
                <w:rFonts w:eastAsia="Times New Roman" w:cstheme="minorHAnsi"/>
                <w:color w:val="000000"/>
              </w:rPr>
              <w:t>Species diversity and abundance (%) of nitrophilous plants</w:t>
            </w:r>
          </w:p>
        </w:tc>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hideMark/>
          </w:tcPr>
          <w:p w14:paraId="1F1C386D" w14:textId="0D8F00A3" w:rsidR="008A3AAF" w:rsidRPr="00AB58EE" w:rsidRDefault="008A3AAF" w:rsidP="005C0E32">
            <w:pPr>
              <w:spacing w:after="0"/>
              <w:rPr>
                <w:rFonts w:eastAsia="Times New Roman" w:cstheme="minorHAnsi"/>
              </w:rPr>
            </w:pPr>
            <w:r w:rsidRPr="00AB58EE">
              <w:rPr>
                <w:rFonts w:eastAsia="Times New Roman" w:cstheme="minorHAnsi"/>
                <w:color w:val="000000"/>
              </w:rPr>
              <w:t>High species diversity and abundance</w:t>
            </w:r>
            <w:r w:rsidR="005C0E32">
              <w:rPr>
                <w:rFonts w:eastAsia="Times New Roman" w:cstheme="minorHAnsi"/>
                <w:color w:val="000000"/>
              </w:rPr>
              <w:t xml:space="preserve"> </w:t>
            </w:r>
            <w:r w:rsidRPr="00AB58EE">
              <w:rPr>
                <w:rFonts w:eastAsia="Times New Roman" w:cstheme="minorHAnsi"/>
                <w:color w:val="000000"/>
              </w:rPr>
              <w:t xml:space="preserve"> (10-25%)</w:t>
            </w:r>
          </w:p>
        </w:tc>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hideMark/>
          </w:tcPr>
          <w:p w14:paraId="18AD6C77" w14:textId="77777777" w:rsidR="008A3AAF" w:rsidRPr="00AB58EE" w:rsidRDefault="008A3AAF" w:rsidP="005C0E32">
            <w:pPr>
              <w:spacing w:after="0"/>
              <w:rPr>
                <w:rFonts w:eastAsia="Times New Roman" w:cstheme="minorHAnsi"/>
              </w:rPr>
            </w:pPr>
            <w:r w:rsidRPr="00AB58EE">
              <w:rPr>
                <w:rFonts w:eastAsia="Times New Roman" w:cstheme="minorHAnsi"/>
                <w:color w:val="000000"/>
              </w:rPr>
              <w:t>High abundance (10-25%)</w:t>
            </w:r>
          </w:p>
        </w:tc>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0" w:type="dxa"/>
              <w:bottom w:w="0" w:type="dxa"/>
              <w:right w:w="100" w:type="dxa"/>
            </w:tcMar>
            <w:hideMark/>
          </w:tcPr>
          <w:p w14:paraId="5026D3EA" w14:textId="77777777" w:rsidR="008A3AAF" w:rsidRPr="00AB58EE" w:rsidRDefault="008A3AAF" w:rsidP="005C0E32">
            <w:pPr>
              <w:spacing w:after="0"/>
              <w:rPr>
                <w:rFonts w:eastAsia="Times New Roman" w:cstheme="minorHAnsi"/>
              </w:rPr>
            </w:pPr>
            <w:r w:rsidRPr="00AB58EE">
              <w:rPr>
                <w:rFonts w:eastAsia="Times New Roman" w:cstheme="minorHAnsi"/>
                <w:color w:val="000000"/>
              </w:rPr>
              <w:t>Small abundance (</w:t>
            </w:r>
            <w:r w:rsidRPr="004D71BD">
              <w:rPr>
                <w:rFonts w:eastAsia="Times New Roman" w:cstheme="minorHAnsi"/>
                <w:color w:val="000000"/>
              </w:rPr>
              <w:t>&lt;</w:t>
            </w:r>
            <w:r w:rsidRPr="00AB58EE">
              <w:rPr>
                <w:rFonts w:eastAsia="Times New Roman" w:cstheme="minorHAnsi"/>
                <w:color w:val="000000"/>
              </w:rPr>
              <w:t>10%)</w:t>
            </w:r>
          </w:p>
        </w:tc>
      </w:tr>
      <w:tr w:rsidR="008A3AAF" w:rsidRPr="004D71BD" w14:paraId="6B4F144B" w14:textId="77777777" w:rsidTr="005C0E32">
        <w:trPr>
          <w:trHeight w:val="285"/>
        </w:trPr>
        <w:tc>
          <w:tcPr>
            <w:tcW w:w="0" w:type="auto"/>
            <w:gridSpan w:val="5"/>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hideMark/>
          </w:tcPr>
          <w:p w14:paraId="215F97CB" w14:textId="77777777" w:rsidR="008A3AAF" w:rsidRPr="004D71BD" w:rsidRDefault="008A3AAF" w:rsidP="005C0E32">
            <w:pPr>
              <w:spacing w:after="0"/>
              <w:rPr>
                <w:rFonts w:eastAsia="Times New Roman" w:cstheme="minorHAnsi"/>
              </w:rPr>
            </w:pPr>
            <w:r>
              <w:rPr>
                <w:rFonts w:eastAsia="Times New Roman" w:cstheme="minorHAnsi"/>
                <w:color w:val="000000"/>
              </w:rPr>
              <w:t>Impacts</w:t>
            </w:r>
          </w:p>
        </w:tc>
      </w:tr>
      <w:tr w:rsidR="008A3AAF" w:rsidRPr="004D71BD" w14:paraId="1AEBAC4E" w14:textId="77777777" w:rsidTr="005C0E32">
        <w:trPr>
          <w:trHeight w:val="323"/>
        </w:trPr>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hideMark/>
          </w:tcPr>
          <w:p w14:paraId="53CA815F" w14:textId="77777777" w:rsidR="008A3AAF" w:rsidRPr="004D71BD" w:rsidRDefault="008A3AAF" w:rsidP="005C0E32">
            <w:pPr>
              <w:spacing w:after="0"/>
              <w:rPr>
                <w:rFonts w:eastAsia="Times New Roman" w:cstheme="minorHAnsi"/>
              </w:rPr>
            </w:pPr>
            <w:r>
              <w:rPr>
                <w:rFonts w:eastAsia="Times New Roman" w:cstheme="minorHAnsi"/>
              </w:rPr>
              <w:t>7</w:t>
            </w:r>
          </w:p>
        </w:tc>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hideMark/>
          </w:tcPr>
          <w:p w14:paraId="1AD20ABB" w14:textId="77777777" w:rsidR="008A3AAF" w:rsidRPr="004D71BD" w:rsidRDefault="008A3AAF" w:rsidP="005C0E32">
            <w:pPr>
              <w:spacing w:after="0"/>
              <w:rPr>
                <w:rFonts w:eastAsia="Times New Roman" w:cstheme="minorHAnsi"/>
              </w:rPr>
            </w:pPr>
            <w:r w:rsidRPr="004D71BD">
              <w:rPr>
                <w:rFonts w:eastAsia="Times New Roman" w:cstheme="minorHAnsi"/>
                <w:color w:val="000000"/>
              </w:rPr>
              <w:t>Invasive</w:t>
            </w:r>
            <w:r>
              <w:rPr>
                <w:rFonts w:eastAsia="Times New Roman" w:cstheme="minorHAnsi"/>
                <w:color w:val="000000"/>
              </w:rPr>
              <w:t xml:space="preserve"> </w:t>
            </w:r>
            <w:r w:rsidRPr="004D71BD">
              <w:rPr>
                <w:rFonts w:eastAsia="Times New Roman" w:cstheme="minorHAnsi"/>
                <w:color w:val="000000"/>
              </w:rPr>
              <w:t>species</w:t>
            </w:r>
            <w:r>
              <w:rPr>
                <w:rFonts w:eastAsia="Times New Roman" w:cstheme="minorHAnsi"/>
                <w:color w:val="000000"/>
              </w:rPr>
              <w:t xml:space="preserve"> cover (%)</w:t>
            </w:r>
          </w:p>
        </w:tc>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hideMark/>
          </w:tcPr>
          <w:p w14:paraId="06F26D05" w14:textId="77777777" w:rsidR="008A3AAF" w:rsidRPr="004D71BD" w:rsidRDefault="008A3AAF" w:rsidP="005C0E32">
            <w:pPr>
              <w:spacing w:after="0"/>
              <w:rPr>
                <w:rFonts w:eastAsia="Times New Roman" w:cstheme="minorHAnsi"/>
              </w:rPr>
            </w:pPr>
            <w:r>
              <w:rPr>
                <w:rFonts w:eastAsia="Times New Roman" w:cstheme="minorHAnsi"/>
              </w:rPr>
              <w:t>0</w:t>
            </w:r>
          </w:p>
        </w:tc>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hideMark/>
          </w:tcPr>
          <w:p w14:paraId="1D4D1E6D" w14:textId="77777777" w:rsidR="008A3AAF" w:rsidRPr="004D71BD" w:rsidRDefault="008A3AAF" w:rsidP="005C0E32">
            <w:pPr>
              <w:spacing w:after="0"/>
              <w:rPr>
                <w:rFonts w:eastAsia="Times New Roman" w:cstheme="minorHAnsi"/>
              </w:rPr>
            </w:pPr>
            <w:r w:rsidRPr="004D71BD">
              <w:rPr>
                <w:rFonts w:eastAsia="Times New Roman" w:cstheme="minorHAnsi"/>
                <w:color w:val="000000"/>
              </w:rPr>
              <w:t>&lt;5%</w:t>
            </w:r>
          </w:p>
        </w:tc>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hideMark/>
          </w:tcPr>
          <w:p w14:paraId="32950B9F" w14:textId="77777777" w:rsidR="008A3AAF" w:rsidRPr="004D71BD" w:rsidRDefault="008A3AAF" w:rsidP="005C0E32">
            <w:pPr>
              <w:spacing w:after="0"/>
              <w:rPr>
                <w:rFonts w:eastAsia="Times New Roman" w:cstheme="minorHAnsi"/>
              </w:rPr>
            </w:pPr>
            <w:r w:rsidRPr="004D71BD">
              <w:rPr>
                <w:rFonts w:eastAsia="Times New Roman" w:cstheme="minorHAnsi"/>
                <w:color w:val="000000"/>
              </w:rPr>
              <w:t>&gt;5%</w:t>
            </w:r>
          </w:p>
        </w:tc>
      </w:tr>
      <w:tr w:rsidR="008A3AAF" w:rsidRPr="004D71BD" w14:paraId="10C5E021" w14:textId="77777777" w:rsidTr="005C0E32">
        <w:trPr>
          <w:trHeight w:val="602"/>
        </w:trPr>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hideMark/>
          </w:tcPr>
          <w:p w14:paraId="5E3DE222" w14:textId="77777777" w:rsidR="008A3AAF" w:rsidRPr="004D71BD" w:rsidRDefault="008A3AAF" w:rsidP="005C0E32">
            <w:pPr>
              <w:spacing w:after="0"/>
              <w:rPr>
                <w:rFonts w:eastAsia="Times New Roman" w:cstheme="minorHAnsi"/>
              </w:rPr>
            </w:pPr>
            <w:r>
              <w:rPr>
                <w:rFonts w:eastAsia="Times New Roman" w:cstheme="minorHAnsi"/>
              </w:rPr>
              <w:t>8</w:t>
            </w:r>
          </w:p>
        </w:tc>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hideMark/>
          </w:tcPr>
          <w:p w14:paraId="07191C3B" w14:textId="77777777" w:rsidR="008A3AAF" w:rsidRDefault="008A3AAF" w:rsidP="005C0E32">
            <w:pPr>
              <w:spacing w:after="0"/>
              <w:rPr>
                <w:rFonts w:eastAsia="Times New Roman" w:cstheme="minorHAnsi"/>
                <w:color w:val="000000"/>
              </w:rPr>
            </w:pPr>
            <w:r>
              <w:rPr>
                <w:rFonts w:eastAsia="Times New Roman" w:cstheme="minorHAnsi"/>
                <w:color w:val="000000"/>
              </w:rPr>
              <w:t>U</w:t>
            </w:r>
            <w:r w:rsidRPr="004D71BD">
              <w:rPr>
                <w:rFonts w:eastAsia="Times New Roman" w:cstheme="minorHAnsi"/>
                <w:color w:val="000000"/>
              </w:rPr>
              <w:t>nsustainable forestry</w:t>
            </w:r>
            <w:r>
              <w:rPr>
                <w:rFonts w:eastAsia="Times New Roman" w:cstheme="minorHAnsi"/>
                <w:color w:val="000000"/>
              </w:rPr>
              <w:t xml:space="preserve">: </w:t>
            </w:r>
          </w:p>
          <w:p w14:paraId="695CA9CB" w14:textId="77777777" w:rsidR="008A3AAF" w:rsidRPr="004D71BD" w:rsidRDefault="008A3AAF" w:rsidP="005C0E32">
            <w:pPr>
              <w:spacing w:after="0"/>
              <w:rPr>
                <w:rFonts w:eastAsia="Times New Roman" w:cstheme="minorHAnsi"/>
              </w:rPr>
            </w:pPr>
            <w:r>
              <w:rPr>
                <w:rFonts w:eastAsia="Times New Roman" w:cstheme="minorHAnsi"/>
                <w:color w:val="000000"/>
              </w:rPr>
              <w:t>N</w:t>
            </w:r>
            <w:r w:rsidRPr="004D71BD">
              <w:rPr>
                <w:rFonts w:eastAsia="Times New Roman" w:cstheme="minorHAnsi"/>
                <w:color w:val="000000"/>
              </w:rPr>
              <w:t>umber of dead tree trunks</w:t>
            </w:r>
            <w:r>
              <w:rPr>
                <w:rFonts w:eastAsia="Times New Roman" w:cstheme="minorHAnsi"/>
                <w:color w:val="000000"/>
              </w:rPr>
              <w:t xml:space="preserve"> </w:t>
            </w:r>
            <w:r w:rsidRPr="004D71BD">
              <w:rPr>
                <w:rFonts w:eastAsia="Times New Roman" w:cstheme="minorHAnsi"/>
                <w:color w:val="000000"/>
              </w:rPr>
              <w:t>(d &gt;20</w:t>
            </w:r>
            <w:r>
              <w:rPr>
                <w:rFonts w:eastAsia="Times New Roman" w:cstheme="minorHAnsi"/>
                <w:color w:val="000000"/>
              </w:rPr>
              <w:t xml:space="preserve"> </w:t>
            </w:r>
            <w:r w:rsidRPr="004D71BD">
              <w:rPr>
                <w:rFonts w:eastAsia="Times New Roman" w:cstheme="minorHAnsi"/>
                <w:color w:val="000000"/>
              </w:rPr>
              <w:t>cm) per hectares</w:t>
            </w:r>
            <w:r>
              <w:rPr>
                <w:rFonts w:eastAsia="Times New Roman" w:cstheme="minorHAnsi"/>
                <w:color w:val="000000"/>
              </w:rPr>
              <w:t xml:space="preserve"> </w:t>
            </w:r>
          </w:p>
        </w:tc>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hideMark/>
          </w:tcPr>
          <w:p w14:paraId="22EAD0F3" w14:textId="77777777" w:rsidR="008A3AAF" w:rsidRDefault="008A3AAF" w:rsidP="005C0E32">
            <w:pPr>
              <w:spacing w:after="0"/>
              <w:rPr>
                <w:rFonts w:eastAsia="Times New Roman" w:cstheme="minorHAnsi"/>
                <w:color w:val="000000"/>
              </w:rPr>
            </w:pPr>
          </w:p>
          <w:p w14:paraId="255ECBF3" w14:textId="77777777" w:rsidR="008A3AAF" w:rsidRPr="004D71BD" w:rsidRDefault="008A3AAF" w:rsidP="005C0E32">
            <w:pPr>
              <w:spacing w:after="0"/>
              <w:rPr>
                <w:rFonts w:eastAsia="Times New Roman" w:cstheme="minorHAnsi"/>
              </w:rPr>
            </w:pPr>
            <w:r w:rsidRPr="004D71BD">
              <w:rPr>
                <w:rFonts w:eastAsia="Times New Roman" w:cstheme="minorHAnsi"/>
                <w:color w:val="000000"/>
              </w:rPr>
              <w:t>At least 3</w:t>
            </w:r>
          </w:p>
        </w:tc>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hideMark/>
          </w:tcPr>
          <w:p w14:paraId="40C302AB" w14:textId="77777777" w:rsidR="008A3AAF" w:rsidRDefault="008A3AAF" w:rsidP="005C0E32">
            <w:pPr>
              <w:spacing w:after="0"/>
              <w:rPr>
                <w:rFonts w:eastAsia="Times New Roman" w:cstheme="minorHAnsi"/>
                <w:color w:val="000000"/>
              </w:rPr>
            </w:pPr>
          </w:p>
          <w:p w14:paraId="144A2859" w14:textId="77777777" w:rsidR="008A3AAF" w:rsidRPr="004D71BD" w:rsidRDefault="008A3AAF" w:rsidP="005C0E32">
            <w:pPr>
              <w:spacing w:after="0"/>
              <w:rPr>
                <w:rFonts w:eastAsia="Times New Roman" w:cstheme="minorHAnsi"/>
              </w:rPr>
            </w:pPr>
            <w:r w:rsidRPr="004D71BD">
              <w:rPr>
                <w:rFonts w:eastAsia="Times New Roman" w:cstheme="minorHAnsi"/>
                <w:color w:val="000000"/>
              </w:rPr>
              <w:t>1-2</w:t>
            </w:r>
          </w:p>
        </w:tc>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0" w:type="dxa"/>
              <w:bottom w:w="0" w:type="dxa"/>
              <w:right w:w="100" w:type="dxa"/>
            </w:tcMar>
            <w:hideMark/>
          </w:tcPr>
          <w:p w14:paraId="7BFAAA15" w14:textId="77777777" w:rsidR="008A3AAF" w:rsidRDefault="008A3AAF" w:rsidP="005C0E32">
            <w:pPr>
              <w:spacing w:after="0"/>
              <w:rPr>
                <w:rFonts w:eastAsia="Times New Roman" w:cstheme="minorHAnsi"/>
                <w:color w:val="000000"/>
              </w:rPr>
            </w:pPr>
          </w:p>
          <w:p w14:paraId="5A5BD9F8" w14:textId="77777777" w:rsidR="008A3AAF" w:rsidRPr="004D71BD" w:rsidRDefault="008A3AAF" w:rsidP="005C0E32">
            <w:pPr>
              <w:spacing w:after="0"/>
              <w:rPr>
                <w:rFonts w:eastAsia="Times New Roman" w:cstheme="minorHAnsi"/>
              </w:rPr>
            </w:pPr>
            <w:r w:rsidRPr="004D71BD">
              <w:rPr>
                <w:rFonts w:eastAsia="Times New Roman" w:cstheme="minorHAnsi"/>
                <w:color w:val="000000"/>
              </w:rPr>
              <w:t>&lt;1</w:t>
            </w:r>
          </w:p>
        </w:tc>
      </w:tr>
    </w:tbl>
    <w:p w14:paraId="12340E15" w14:textId="77777777" w:rsidR="008A3AAF" w:rsidRDefault="008A3AAF" w:rsidP="008A3AAF"/>
    <w:p w14:paraId="720D0907" w14:textId="77777777" w:rsidR="008A3AAF" w:rsidRPr="008A1030" w:rsidRDefault="008A3AAF" w:rsidP="008A3AAF">
      <w:pPr>
        <w:pStyle w:val="berschrift3"/>
        <w:ind w:left="851" w:hanging="851"/>
      </w:pPr>
      <w:r w:rsidRPr="008A1030">
        <w:t>Fieldwork</w:t>
      </w:r>
    </w:p>
    <w:p w14:paraId="792043BB" w14:textId="77777777" w:rsidR="008A3AAF" w:rsidRPr="005C6980" w:rsidRDefault="008A3AAF" w:rsidP="008A3AAF">
      <w:r w:rsidRPr="005C6980">
        <w:t>During fieldwork, the following data was gathered:</w:t>
      </w:r>
    </w:p>
    <w:tbl>
      <w:tblPr>
        <w:tblStyle w:val="TabellemithellemGitternetz"/>
        <w:tblW w:w="5000" w:type="pct"/>
        <w:tblLook w:val="04A0" w:firstRow="1" w:lastRow="0" w:firstColumn="1" w:lastColumn="0" w:noHBand="0" w:noVBand="1"/>
      </w:tblPr>
      <w:tblGrid>
        <w:gridCol w:w="3020"/>
        <w:gridCol w:w="3020"/>
        <w:gridCol w:w="3022"/>
      </w:tblGrid>
      <w:tr w:rsidR="008A3AAF" w:rsidRPr="004C01F2" w14:paraId="1AC3FCAC" w14:textId="77777777" w:rsidTr="009665E7">
        <w:tc>
          <w:tcPr>
            <w:tcW w:w="1666" w:type="pct"/>
          </w:tcPr>
          <w:p w14:paraId="65D3563E" w14:textId="77777777" w:rsidR="008A3AAF" w:rsidRPr="004C01F2" w:rsidRDefault="008A3AAF" w:rsidP="009665E7">
            <w:pPr>
              <w:rPr>
                <w:b/>
              </w:rPr>
            </w:pPr>
            <w:r w:rsidRPr="004C01F2">
              <w:rPr>
                <w:b/>
              </w:rPr>
              <w:t>Economy</w:t>
            </w:r>
          </w:p>
        </w:tc>
        <w:tc>
          <w:tcPr>
            <w:tcW w:w="1666" w:type="pct"/>
          </w:tcPr>
          <w:p w14:paraId="77A0655B" w14:textId="77777777" w:rsidR="008A3AAF" w:rsidRPr="004C01F2" w:rsidRDefault="008A3AAF" w:rsidP="009665E7">
            <w:pPr>
              <w:rPr>
                <w:b/>
              </w:rPr>
            </w:pPr>
            <w:r>
              <w:rPr>
                <w:b/>
              </w:rPr>
              <w:t>Area within study area</w:t>
            </w:r>
          </w:p>
        </w:tc>
        <w:tc>
          <w:tcPr>
            <w:tcW w:w="1667" w:type="pct"/>
          </w:tcPr>
          <w:p w14:paraId="5F5D5648" w14:textId="77777777" w:rsidR="008A3AAF" w:rsidRPr="004C01F2" w:rsidRDefault="008A3AAF" w:rsidP="009665E7">
            <w:pPr>
              <w:rPr>
                <w:b/>
              </w:rPr>
            </w:pPr>
            <w:r w:rsidRPr="004C01F2">
              <w:rPr>
                <w:b/>
              </w:rPr>
              <w:t xml:space="preserve">No. of </w:t>
            </w:r>
            <w:r>
              <w:rPr>
                <w:b/>
              </w:rPr>
              <w:t>sites</w:t>
            </w:r>
          </w:p>
        </w:tc>
      </w:tr>
      <w:tr w:rsidR="008A3AAF" w:rsidRPr="004C01F2" w14:paraId="293BC81E" w14:textId="77777777" w:rsidTr="009665E7">
        <w:tc>
          <w:tcPr>
            <w:tcW w:w="1666" w:type="pct"/>
          </w:tcPr>
          <w:p w14:paraId="6BC11744" w14:textId="77777777" w:rsidR="008A3AAF" w:rsidRPr="001E3EA7" w:rsidRDefault="008A3AAF" w:rsidP="009665E7">
            <w:r>
              <w:t>BiH</w:t>
            </w:r>
          </w:p>
        </w:tc>
        <w:tc>
          <w:tcPr>
            <w:tcW w:w="1666" w:type="pct"/>
          </w:tcPr>
          <w:p w14:paraId="69A6822A" w14:textId="77777777" w:rsidR="008A3AAF" w:rsidRPr="004C01F2" w:rsidRDefault="008A3AAF" w:rsidP="009665E7">
            <w:pPr>
              <w:rPr>
                <w:b/>
              </w:rPr>
            </w:pPr>
            <w:r>
              <w:t>17,</w:t>
            </w:r>
            <w:r w:rsidRPr="00CD173C">
              <w:t>5</w:t>
            </w:r>
            <w:r>
              <w:t xml:space="preserve"> ha</w:t>
            </w:r>
          </w:p>
        </w:tc>
        <w:tc>
          <w:tcPr>
            <w:tcW w:w="1667" w:type="pct"/>
          </w:tcPr>
          <w:p w14:paraId="33DC65D7" w14:textId="77777777" w:rsidR="008A3AAF" w:rsidRPr="00762EC8" w:rsidRDefault="008A3AAF" w:rsidP="009665E7">
            <w:r>
              <w:t>9</w:t>
            </w:r>
          </w:p>
        </w:tc>
      </w:tr>
    </w:tbl>
    <w:p w14:paraId="7578E6A9" w14:textId="77777777" w:rsidR="008A3AAF" w:rsidRPr="00762EC8" w:rsidRDefault="008A3AAF" w:rsidP="008A3AAF"/>
    <w:p w14:paraId="3A35D157" w14:textId="77777777" w:rsidR="008A3AAF" w:rsidRDefault="008A3AAF" w:rsidP="008A3AAF">
      <w:pPr>
        <w:pStyle w:val="berschrift3"/>
        <w:ind w:left="851" w:hanging="851"/>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8A3AAF" w:rsidRPr="000945A4" w14:paraId="3CD57BAC" w14:textId="77777777" w:rsidTr="009665E7">
        <w:tc>
          <w:tcPr>
            <w:tcW w:w="2093" w:type="dxa"/>
            <w:hideMark/>
          </w:tcPr>
          <w:p w14:paraId="3DACB878"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1</w:t>
            </w:r>
            <w:r>
              <w:rPr>
                <w:lang w:val="de-DE" w:eastAsia="sr-Cyrl-CS"/>
              </w:rPr>
              <w:t xml:space="preserve"> </w:t>
            </w:r>
            <w:r>
              <w:rPr>
                <w:lang w:eastAsia="sr-Cyrl-CS"/>
              </w:rPr>
              <w:t>(SC)</w:t>
            </w:r>
          </w:p>
        </w:tc>
        <w:tc>
          <w:tcPr>
            <w:tcW w:w="722" w:type="dxa"/>
            <w:hideMark/>
          </w:tcPr>
          <w:p w14:paraId="262DA07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F72035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3F81CF2"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07B23B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F15047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459D1F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4D84D7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91FACA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F309E1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72E0DD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718DF8AD" w14:textId="77777777" w:rsidTr="009665E7">
        <w:tc>
          <w:tcPr>
            <w:tcW w:w="2093" w:type="dxa"/>
            <w:hideMark/>
          </w:tcPr>
          <w:p w14:paraId="64F6407C"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2</w:t>
            </w:r>
            <w:r>
              <w:rPr>
                <w:lang w:eastAsia="sr-Cyrl-CS"/>
              </w:rPr>
              <w:t xml:space="preserve"> (SE)</w:t>
            </w:r>
          </w:p>
        </w:tc>
        <w:tc>
          <w:tcPr>
            <w:tcW w:w="722" w:type="dxa"/>
            <w:hideMark/>
          </w:tcPr>
          <w:p w14:paraId="5614CE6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74035B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5589812"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2CEE38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5FC593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CF64C6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7FDE97B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96FF29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6BA8F4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6E1688E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0193F349" w14:textId="77777777" w:rsidTr="009665E7">
        <w:tc>
          <w:tcPr>
            <w:tcW w:w="2093" w:type="dxa"/>
            <w:hideMark/>
          </w:tcPr>
          <w:p w14:paraId="6E89F610"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3</w:t>
            </w:r>
            <w:r>
              <w:rPr>
                <w:lang w:eastAsia="sr-Cyrl-CS"/>
              </w:rPr>
              <w:t xml:space="preserve"> (IM)</w:t>
            </w:r>
          </w:p>
        </w:tc>
        <w:tc>
          <w:tcPr>
            <w:tcW w:w="722" w:type="dxa"/>
            <w:hideMark/>
          </w:tcPr>
          <w:p w14:paraId="3DB1AF5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4A042E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3331E0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B15219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4B7106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DFCF1C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BD3EEC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C7D1F5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67272F07"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6544203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0A15FD14" w14:textId="77777777" w:rsidTr="009665E7">
        <w:tc>
          <w:tcPr>
            <w:tcW w:w="2093" w:type="dxa"/>
            <w:hideMark/>
          </w:tcPr>
          <w:p w14:paraId="23E8F82F"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3B85F38D"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1CDD2A59"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6BAE6A73"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D36C0FB"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589612C2"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05A7173"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78BEFB80"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51C35C94"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4EC37600"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3B92CED8"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r>
    </w:tbl>
    <w:p w14:paraId="1BAAA09A" w14:textId="77777777" w:rsidR="008A3AAF" w:rsidRPr="00E578E7" w:rsidRDefault="008A3AAF" w:rsidP="00D85C2C">
      <w:pPr>
        <w:pStyle w:val="berschrift1"/>
      </w:pPr>
      <w:bookmarkStart w:id="99" w:name="_Toc189756298"/>
      <w:bookmarkStart w:id="100" w:name="_Toc222398364"/>
      <w:r w:rsidRPr="00E578E7">
        <w:lastRenderedPageBreak/>
        <w:t xml:space="preserve">91E0 Alluvial forests with </w:t>
      </w:r>
      <w:r w:rsidRPr="00382D02">
        <w:rPr>
          <w:i/>
        </w:rPr>
        <w:t>Alnus glutinosa</w:t>
      </w:r>
      <w:r w:rsidRPr="00E578E7">
        <w:t xml:space="preserve"> and </w:t>
      </w:r>
      <w:r w:rsidRPr="00382D02">
        <w:rPr>
          <w:i/>
        </w:rPr>
        <w:t>Fraxinus excelsior</w:t>
      </w:r>
      <w:r w:rsidRPr="00E578E7">
        <w:t xml:space="preserve"> (</w:t>
      </w:r>
      <w:r w:rsidRPr="00382D02">
        <w:rPr>
          <w:i/>
        </w:rPr>
        <w:t>Alno-Padion, Alnion incanae, Salicion albae</w:t>
      </w:r>
      <w:r w:rsidRPr="00E578E7">
        <w:t>)</w:t>
      </w:r>
      <w:bookmarkEnd w:id="99"/>
      <w:bookmarkEnd w:id="100"/>
    </w:p>
    <w:p w14:paraId="7BE005EA" w14:textId="77777777" w:rsidR="008A3AAF" w:rsidRDefault="008A3AAF" w:rsidP="008A3AAF">
      <w:pPr>
        <w:pStyle w:val="berschrift2"/>
      </w:pPr>
      <w:bookmarkStart w:id="101" w:name="_Toc189756299"/>
      <w:bookmarkStart w:id="102" w:name="_Toc222398365"/>
      <w:r>
        <w:t>Fact file</w:t>
      </w:r>
      <w:bookmarkEnd w:id="101"/>
      <w:bookmarkEnd w:id="102"/>
    </w:p>
    <w:p w14:paraId="5C4FD745" w14:textId="77777777" w:rsidR="008A3AAF" w:rsidRDefault="008A3AAF" w:rsidP="008A3AAF">
      <w:pPr>
        <w:pStyle w:val="berschrift3"/>
        <w:ind w:left="851" w:hanging="851"/>
      </w:pPr>
      <w:r>
        <w:t>Habitat</w:t>
      </w:r>
    </w:p>
    <w:p w14:paraId="7E02563E" w14:textId="77777777" w:rsidR="008A3AAF" w:rsidRDefault="008A3AAF" w:rsidP="008A3AAF">
      <w:r>
        <w:rPr>
          <w:b/>
        </w:rPr>
        <w:t>A</w:t>
      </w:r>
      <w:r w:rsidRPr="00C268C2">
        <w:rPr>
          <w:b/>
        </w:rPr>
        <w:t>uthor</w:t>
      </w:r>
      <w:r>
        <w:rPr>
          <w:b/>
        </w:rPr>
        <w:t>s</w:t>
      </w:r>
      <w:r w:rsidRPr="00C268C2">
        <w:rPr>
          <w:b/>
        </w:rPr>
        <w:t>:</w:t>
      </w:r>
      <w:r>
        <w:t xml:space="preserve"> </w:t>
      </w:r>
      <w:r w:rsidRPr="00FA0699">
        <w:t>Mirjana Ćuk</w:t>
      </w:r>
    </w:p>
    <w:p w14:paraId="3AB3831B" w14:textId="77777777" w:rsidR="008A3AAF" w:rsidRPr="00D36209" w:rsidRDefault="008A3AAF" w:rsidP="008A3AAF">
      <w:pPr>
        <w:rPr>
          <w:b/>
        </w:rPr>
      </w:pPr>
      <w:r>
        <w:rPr>
          <w:b/>
        </w:rPr>
        <w:t xml:space="preserve">Code: </w:t>
      </w:r>
      <w:r w:rsidRPr="00EC6964">
        <w:t>91E0</w:t>
      </w:r>
    </w:p>
    <w:p w14:paraId="13B982F2" w14:textId="77777777" w:rsidR="008A3AAF" w:rsidRPr="00EC6964" w:rsidRDefault="008A3AAF" w:rsidP="008A3AAF">
      <w:r w:rsidRPr="00D36209">
        <w:rPr>
          <w:b/>
        </w:rPr>
        <w:t>Local name:</w:t>
      </w:r>
      <w:r>
        <w:rPr>
          <w:b/>
        </w:rPr>
        <w:br/>
      </w:r>
      <w:r>
        <w:rPr>
          <w:b/>
        </w:rPr>
        <w:tab/>
      </w:r>
      <w:r>
        <w:t>Galerijske šume duž reka i potoka (jovino-jasenove šume i šume bele vrbe) (SRB)</w:t>
      </w:r>
      <w:r>
        <w:br/>
      </w:r>
      <w:r>
        <w:tab/>
        <w:t>Pyje aluviale me Alnus glutinosa dhe me Fraxinus excelsior (ALB)</w:t>
      </w:r>
      <w:r>
        <w:br/>
      </w:r>
      <w:r>
        <w:tab/>
        <w:t>Pyje aluviale me Alnus glutinosa dhe me Fraxinus excelsior (KOS*)</w:t>
      </w:r>
      <w:r>
        <w:br/>
      </w:r>
      <w:r>
        <w:tab/>
        <w:t>Šume mekih lišćara na fluvisolima (BiH)</w:t>
      </w:r>
    </w:p>
    <w:p w14:paraId="4EE1331D" w14:textId="77777777" w:rsidR="008A3AAF" w:rsidRPr="00EC6964" w:rsidRDefault="008A3AAF" w:rsidP="008A3AAF"/>
    <w:p w14:paraId="3072B807" w14:textId="77777777" w:rsidR="008A3AAF" w:rsidRPr="00D36209" w:rsidRDefault="008A3AAF" w:rsidP="008A3AAF">
      <w:pPr>
        <w:pStyle w:val="berschrift3"/>
        <w:ind w:left="851" w:hanging="851"/>
      </w:pPr>
      <w:r>
        <w:t>Short profile of the habitat</w:t>
      </w:r>
    </w:p>
    <w:p w14:paraId="3C0AABE0" w14:textId="77777777" w:rsidR="008A3AAF" w:rsidRDefault="008A3AAF" w:rsidP="008A3AAF">
      <w:pPr>
        <w:jc w:val="both"/>
      </w:pPr>
      <w:r>
        <w:t>The habitat type includes a wide range of different forest and riverine scrub communities in floodplains, along the banks of smaller or large rivers where they grow on the lowest parts of the alluvial plain. Alluvial forests share a relatively high level of oxygen-rich groundwater that exhibits periodic fluctuations and regular flooding. These forests usually are flooded in spring and temporarily drying out in summer. The tree layer in these forests is often low and consists mainly of fast-growing trees with wood that is not too resistant (soft wood). Compared to the hardwood alluvial forests they are more species-poor, but can sustain frequent repetitive, high and long-lasting flooding very well. Flowing water causes erosion and deposition of sediment and, sometimes, even mechanical damage. Also, damage can appear during winter, caused by ice. Soil is usually undeveloped due to constant deposition of alluvial material. The roots of the vegetation are in contact with groundwater throughout the year. Depending on the altitude, the speed of the river flow, as well as the form and frequency of flooding, and therefore the dominant species, there are several types of these forests. Large and slow flowing rivers with longer periods of flooding and higher groundwater, are accompanied by hygrophilous communities of white willow forests (</w:t>
      </w:r>
      <w:r>
        <w:rPr>
          <w:i/>
        </w:rPr>
        <w:t>Salicion albae</w:t>
      </w:r>
      <w:r>
        <w:t>), willow scrub on loamy-sandy sediments on riverbanks (</w:t>
      </w:r>
      <w:r>
        <w:rPr>
          <w:i/>
        </w:rPr>
        <w:t>Salicion triandrae</w:t>
      </w:r>
      <w:r>
        <w:t xml:space="preserve">). At headwater seepages and stream banks floodplain forests with </w:t>
      </w:r>
      <w:r>
        <w:rPr>
          <w:i/>
        </w:rPr>
        <w:t>Alnus incana</w:t>
      </w:r>
      <w:r>
        <w:t xml:space="preserve"> (</w:t>
      </w:r>
      <w:r>
        <w:rPr>
          <w:i/>
        </w:rPr>
        <w:t>Alnion incanae</w:t>
      </w:r>
      <w:r>
        <w:t>) occur. Along brooks and small rivers, these forest galleries are often narrow strips at the riverbanks, occurring on nutrient-rich brown soils.</w:t>
      </w:r>
    </w:p>
    <w:p w14:paraId="780036D2" w14:textId="77777777" w:rsidR="008A3AAF" w:rsidRDefault="008A3AAF" w:rsidP="008A3AAF">
      <w:pPr>
        <w:pStyle w:val="berschrift3"/>
        <w:ind w:left="851" w:hanging="851"/>
      </w:pPr>
      <w:r>
        <w:lastRenderedPageBreak/>
        <w:t>Identification</w:t>
      </w:r>
    </w:p>
    <w:p w14:paraId="3B44216F" w14:textId="77777777" w:rsidR="008A3AAF" w:rsidRPr="003247DD" w:rsidRDefault="008A3AAF" w:rsidP="008A3AAF">
      <w:pPr>
        <w:spacing w:after="0"/>
        <w:jc w:val="both"/>
      </w:pPr>
      <w:r w:rsidRPr="003247DD">
        <w:t xml:space="preserve">In the Balkans, but also in Europe, there is an unclear </w:t>
      </w:r>
      <w:r>
        <w:t xml:space="preserve">and inconsistency in the </w:t>
      </w:r>
      <w:r w:rsidRPr="003247DD">
        <w:t>delimitation between 91E0 and 92</w:t>
      </w:r>
      <w:r>
        <w:t>A</w:t>
      </w:r>
      <w:r w:rsidRPr="003247DD">
        <w:t>0 habitats, especially when it comes to willow and poplar forests.</w:t>
      </w:r>
      <w:r>
        <w:t xml:space="preserve"> The distribution of both habitat types in the Balkans is often overlapping as well.</w:t>
      </w:r>
    </w:p>
    <w:p w14:paraId="3FC36A2E" w14:textId="77777777" w:rsidR="008A3AAF" w:rsidRDefault="008A3AAF" w:rsidP="008A3AAF">
      <w:pPr>
        <w:spacing w:after="0"/>
        <w:jc w:val="both"/>
      </w:pPr>
      <w:r w:rsidRPr="004D02CC">
        <w:t>According to some interpretations (Mucina et al., 2016; Mandžukovski et al., 2021), one of the key criteria</w:t>
      </w:r>
      <w:r>
        <w:t xml:space="preserve"> – </w:t>
      </w:r>
      <w:r w:rsidRPr="004D02CC">
        <w:t>besides species composition</w:t>
      </w:r>
      <w:r>
        <w:t xml:space="preserve">, where 92A0 can show </w:t>
      </w:r>
      <w:r w:rsidRPr="00322A93">
        <w:t xml:space="preserve">the influence of the Mediterranean and Black Sea basins regions by characteristic species, such as </w:t>
      </w:r>
      <w:r w:rsidRPr="00322A93">
        <w:rPr>
          <w:i/>
        </w:rPr>
        <w:t>Fraxinus angustifolia</w:t>
      </w:r>
      <w:r w:rsidRPr="00322A93">
        <w:t xml:space="preserve"> and </w:t>
      </w:r>
      <w:r w:rsidRPr="00322A93">
        <w:rPr>
          <w:i/>
        </w:rPr>
        <w:t>Quercus pedunculiflora</w:t>
      </w:r>
      <w:r>
        <w:t xml:space="preserve"> – </w:t>
      </w:r>
      <w:r w:rsidRPr="004D02CC">
        <w:t xml:space="preserve">is the geographical distribution of habitats (or the phytocoenological alliances classified within habitat types). </w:t>
      </w:r>
      <w:r>
        <w:tab/>
      </w:r>
      <w:r>
        <w:br/>
      </w:r>
      <w:r w:rsidRPr="004D02CC">
        <w:t>Under this framework, all riparian forests with willow and poplar in the (sub)Mediterranean are classified as habitat 92A0, while all other gallery and riparian forests are assigned to habitat 91E0.</w:t>
      </w:r>
      <w:r>
        <w:t xml:space="preserve"> </w:t>
      </w:r>
      <w:r w:rsidRPr="003247DD">
        <w:t>However, in terms of the official definition in Annex 1 of the Habitats Directive, the geographical delimitation in the definition and the characteristic species, this may not always be true. This is shown by the mapping of habitats and Natura areas in different countries of Europe. An additional aggravating criterion is the phytocoenological delimitation of certain associations and relationships, such as associations with the dominant presence of black and white poplar.</w:t>
      </w:r>
    </w:p>
    <w:p w14:paraId="46CD2BCB" w14:textId="77777777" w:rsidR="008A3AAF" w:rsidRPr="0059327E" w:rsidRDefault="008A3AAF" w:rsidP="008A3AAF">
      <w:pPr>
        <w:spacing w:after="0"/>
        <w:jc w:val="both"/>
      </w:pPr>
      <w:r>
        <w:t>Considering different literature sources (Blaženčić et al., 2005; Mandžukovsti et al., 2021;</w:t>
      </w:r>
      <w:r w:rsidRPr="008C6CA7">
        <w:t xml:space="preserve"> https://natura2000.eea.europa.eu</w:t>
      </w:r>
      <w:r>
        <w:t xml:space="preserve">) Parabućski, 1972, here are listed all softwood forests dominated by </w:t>
      </w:r>
      <w:r w:rsidRPr="0059327E">
        <w:rPr>
          <w:i/>
          <w:iCs/>
        </w:rPr>
        <w:t>Salix spp., Alnus sp</w:t>
      </w:r>
      <w:r>
        <w:rPr>
          <w:i/>
          <w:iCs/>
        </w:rPr>
        <w:t xml:space="preserve">p. </w:t>
      </w:r>
      <w:r>
        <w:t xml:space="preserve">like representative associations for 91E0 habitat in Serbia, while softwood forests dominated by </w:t>
      </w:r>
      <w:r>
        <w:rPr>
          <w:i/>
          <w:iCs/>
        </w:rPr>
        <w:t xml:space="preserve">Populus spp. </w:t>
      </w:r>
      <w:r>
        <w:t>a</w:t>
      </w:r>
      <w:r w:rsidRPr="0059327E">
        <w:t xml:space="preserve">re listed </w:t>
      </w:r>
      <w:r>
        <w:t xml:space="preserve">as a representative </w:t>
      </w:r>
      <w:r w:rsidRPr="0059327E">
        <w:t>in</w:t>
      </w:r>
      <w:r>
        <w:rPr>
          <w:i/>
          <w:iCs/>
        </w:rPr>
        <w:t xml:space="preserve"> </w:t>
      </w:r>
      <w:r>
        <w:t>habitat type 92A0.</w:t>
      </w:r>
    </w:p>
    <w:p w14:paraId="4815F6B8" w14:textId="77777777" w:rsidR="008A3AAF" w:rsidRDefault="008A3AAF" w:rsidP="008A3AAF">
      <w:pPr>
        <w:jc w:val="both"/>
        <w:rPr>
          <w:color w:val="538135"/>
        </w:rPr>
      </w:pPr>
      <w:r>
        <w:t xml:space="preserve">The vegetation of the alluvial forests generally consists of different vegetation communities of the classes </w:t>
      </w:r>
      <w:r>
        <w:rPr>
          <w:i/>
        </w:rPr>
        <w:t>Alnetea glutinosae</w:t>
      </w:r>
      <w:r>
        <w:t xml:space="preserve">, </w:t>
      </w:r>
      <w:r>
        <w:rPr>
          <w:i/>
        </w:rPr>
        <w:t xml:space="preserve">Salicetea purpureae </w:t>
      </w:r>
      <w:r>
        <w:t>and</w:t>
      </w:r>
      <w:r>
        <w:rPr>
          <w:i/>
        </w:rPr>
        <w:t xml:space="preserve"> Alno glutinosae-Populetea albae</w:t>
      </w:r>
      <w:r>
        <w:t>, depends on ecology of waters and substrates:</w:t>
      </w:r>
    </w:p>
    <w:p w14:paraId="0DA6C0DF" w14:textId="77777777" w:rsidR="008A3AAF" w:rsidRDefault="008A3AAF" w:rsidP="008A3AAF">
      <w:pPr>
        <w:jc w:val="both"/>
      </w:pPr>
      <w:r>
        <w:t>CLASS:</w:t>
      </w:r>
      <w:r>
        <w:rPr>
          <w:i/>
        </w:rPr>
        <w:t xml:space="preserve"> Salicetea purpureae</w:t>
      </w:r>
      <w:r>
        <w:t xml:space="preserve"> Moor 1958 ………………………………………………………….…………………..#</w:t>
      </w:r>
    </w:p>
    <w:p w14:paraId="5141DE30" w14:textId="77777777" w:rsidR="008A3AAF" w:rsidRDefault="008A3AAF" w:rsidP="008A3AAF">
      <w:pPr>
        <w:ind w:firstLine="720"/>
        <w:jc w:val="both"/>
      </w:pPr>
      <w:r>
        <w:t>ORDER:</w:t>
      </w:r>
      <w:r>
        <w:rPr>
          <w:i/>
        </w:rPr>
        <w:t xml:space="preserve"> Salicetalia purpureae</w:t>
      </w:r>
      <w:r>
        <w:t xml:space="preserve"> Moor 1958 ……………………………..………………….……..….…#</w:t>
      </w:r>
    </w:p>
    <w:p w14:paraId="66F5B399" w14:textId="77777777" w:rsidR="008A3AAF" w:rsidRDefault="008A3AAF" w:rsidP="008A3AAF">
      <w:pPr>
        <w:ind w:left="720" w:firstLine="720"/>
        <w:jc w:val="both"/>
      </w:pPr>
      <w:r>
        <w:t>ALLIANCE:</w:t>
      </w:r>
      <w:r>
        <w:rPr>
          <w:i/>
        </w:rPr>
        <w:t xml:space="preserve"> Salicion albae</w:t>
      </w:r>
      <w:r>
        <w:t xml:space="preserve"> Soó 1951 ……………………………………………………………..&lt;</w:t>
      </w:r>
    </w:p>
    <w:p w14:paraId="7AF7DE74" w14:textId="77777777" w:rsidR="008A3AAF" w:rsidRDefault="008A3AAF" w:rsidP="008A3AAF">
      <w:pPr>
        <w:ind w:left="1440" w:firstLine="720"/>
        <w:jc w:val="both"/>
      </w:pPr>
      <w:r>
        <w:t>ASS:</w:t>
      </w:r>
      <w:r>
        <w:rPr>
          <w:i/>
        </w:rPr>
        <w:t xml:space="preserve"> Salicetum albae</w:t>
      </w:r>
      <w:r>
        <w:t xml:space="preserve"> Issler 1926 …………………..…………………………………&lt;</w:t>
      </w:r>
    </w:p>
    <w:p w14:paraId="121DFB3C" w14:textId="77777777" w:rsidR="008A3AAF" w:rsidRPr="00EC6964" w:rsidRDefault="008A3AAF" w:rsidP="008A3AAF">
      <w:pPr>
        <w:ind w:left="720" w:firstLine="720"/>
        <w:jc w:val="both"/>
        <w:rPr>
          <w:lang w:val="de-AT"/>
        </w:rPr>
      </w:pPr>
      <w:r w:rsidRPr="00EC6964">
        <w:rPr>
          <w:lang w:val="de-AT"/>
        </w:rPr>
        <w:t xml:space="preserve">ALLIANCE: </w:t>
      </w:r>
      <w:r w:rsidRPr="00EC6964">
        <w:rPr>
          <w:i/>
          <w:lang w:val="de-AT"/>
        </w:rPr>
        <w:t>Salicion triandrae</w:t>
      </w:r>
      <w:r w:rsidRPr="00EC6964">
        <w:rPr>
          <w:lang w:val="de-AT"/>
        </w:rPr>
        <w:t xml:space="preserve"> T. Müller et Görs 1958.…………….……..……………..&lt;</w:t>
      </w:r>
    </w:p>
    <w:p w14:paraId="233BE046" w14:textId="77777777" w:rsidR="008A3AAF" w:rsidRDefault="008A3AAF" w:rsidP="008A3AAF">
      <w:pPr>
        <w:ind w:left="1440" w:firstLine="720"/>
        <w:jc w:val="both"/>
      </w:pPr>
      <w:r>
        <w:t>ASS:</w:t>
      </w:r>
      <w:r>
        <w:rPr>
          <w:i/>
        </w:rPr>
        <w:t xml:space="preserve"> Salicetum triandrae</w:t>
      </w:r>
      <w:r>
        <w:t xml:space="preserve"> Malcuit ex Noirfalise in Lebrun et al. 1955..&lt;</w:t>
      </w:r>
    </w:p>
    <w:p w14:paraId="4B17AF1A" w14:textId="77777777" w:rsidR="008A3AAF" w:rsidRDefault="008A3AAF" w:rsidP="008A3AAF">
      <w:pPr>
        <w:jc w:val="both"/>
        <w:rPr>
          <w:color w:val="A6A6A6"/>
        </w:rPr>
      </w:pPr>
      <w:r>
        <w:rPr>
          <w:i/>
          <w:color w:val="A6A6A6"/>
        </w:rPr>
        <w:t>Carici-Salicetum albae</w:t>
      </w:r>
      <w:r>
        <w:rPr>
          <w:color w:val="A6A6A6"/>
        </w:rPr>
        <w:t xml:space="preserve"> Tomić et al 1997 ……………………………………………..………………………………&lt;</w:t>
      </w:r>
    </w:p>
    <w:p w14:paraId="66A551D5" w14:textId="77777777" w:rsidR="008A3AAF" w:rsidRDefault="008A3AAF" w:rsidP="008A3AAF">
      <w:pPr>
        <w:jc w:val="both"/>
        <w:rPr>
          <w:color w:val="A6A6A6"/>
        </w:rPr>
      </w:pPr>
      <w:r>
        <w:rPr>
          <w:i/>
          <w:color w:val="A6A6A6"/>
        </w:rPr>
        <w:t>Rubeto-Salicetum albae</w:t>
      </w:r>
      <w:r>
        <w:rPr>
          <w:color w:val="A6A6A6"/>
        </w:rPr>
        <w:t xml:space="preserve"> Tomić et al 1997 …………………………………………………………………………..&lt;</w:t>
      </w:r>
    </w:p>
    <w:p w14:paraId="6F414CF7" w14:textId="77777777" w:rsidR="008A3AAF" w:rsidRDefault="008A3AAF" w:rsidP="008A3AAF">
      <w:pPr>
        <w:jc w:val="both"/>
        <w:rPr>
          <w:color w:val="A6A6A6"/>
        </w:rPr>
      </w:pPr>
      <w:r>
        <w:rPr>
          <w:i/>
          <w:color w:val="A6A6A6"/>
        </w:rPr>
        <w:lastRenderedPageBreak/>
        <w:t>Salicetum albae-amygdalinae</w:t>
      </w:r>
      <w:r>
        <w:rPr>
          <w:color w:val="A6A6A6"/>
        </w:rPr>
        <w:t xml:space="preserve"> Slavnić 1952 ……………………………………………………………………..…&lt;</w:t>
      </w:r>
    </w:p>
    <w:p w14:paraId="373291D9" w14:textId="77777777" w:rsidR="008A3AAF" w:rsidRDefault="008A3AAF" w:rsidP="008A3AAF">
      <w:pPr>
        <w:jc w:val="both"/>
        <w:rPr>
          <w:color w:val="A6A6A6"/>
        </w:rPr>
      </w:pPr>
      <w:r>
        <w:rPr>
          <w:i/>
          <w:color w:val="A6A6A6"/>
        </w:rPr>
        <w:t>Salicetum albae-fragilis</w:t>
      </w:r>
      <w:r>
        <w:rPr>
          <w:color w:val="A6A6A6"/>
        </w:rPr>
        <w:t xml:space="preserve"> Soó 1958 ……………………..……………………………………………………………….&lt;</w:t>
      </w:r>
    </w:p>
    <w:p w14:paraId="2A11FDE3" w14:textId="77777777" w:rsidR="008A3AAF" w:rsidRDefault="008A3AAF" w:rsidP="008A3AAF">
      <w:pPr>
        <w:jc w:val="both"/>
        <w:rPr>
          <w:color w:val="A6A6A6"/>
        </w:rPr>
      </w:pPr>
      <w:r>
        <w:rPr>
          <w:i/>
          <w:color w:val="A6A6A6"/>
        </w:rPr>
        <w:t>Salicetum albae-triandrae</w:t>
      </w:r>
      <w:r>
        <w:rPr>
          <w:color w:val="A6A6A6"/>
        </w:rPr>
        <w:t xml:space="preserve"> Slavnić 1952 ………………………………………………………………………………&lt;</w:t>
      </w:r>
    </w:p>
    <w:p w14:paraId="0F45AEF5" w14:textId="77777777" w:rsidR="008A3AAF" w:rsidRDefault="008A3AAF" w:rsidP="008A3AAF">
      <w:pPr>
        <w:jc w:val="both"/>
        <w:rPr>
          <w:color w:val="A6A6A6"/>
        </w:rPr>
      </w:pPr>
      <w:r>
        <w:rPr>
          <w:i/>
          <w:color w:val="A6A6A6"/>
        </w:rPr>
        <w:t>Salicetum fragilis</w:t>
      </w:r>
      <w:r>
        <w:rPr>
          <w:color w:val="A6A6A6"/>
        </w:rPr>
        <w:t xml:space="preserve"> Passarge 1957 ………………………………………………………………….……………………..&lt;</w:t>
      </w:r>
    </w:p>
    <w:p w14:paraId="7F559709" w14:textId="77777777" w:rsidR="008A3AAF" w:rsidRDefault="008A3AAF" w:rsidP="008A3AAF">
      <w:pPr>
        <w:jc w:val="both"/>
      </w:pPr>
      <w:r>
        <w:t>CLASS:</w:t>
      </w:r>
      <w:r>
        <w:rPr>
          <w:i/>
        </w:rPr>
        <w:t xml:space="preserve"> Alno glutinosae-Populetea albae</w:t>
      </w:r>
      <w:r>
        <w:t xml:space="preserve"> P. Fukarek et Fabijanić 1968 …………….………………….#</w:t>
      </w:r>
    </w:p>
    <w:p w14:paraId="119030A7" w14:textId="77777777" w:rsidR="008A3AAF" w:rsidRDefault="008A3AAF" w:rsidP="008A3AAF">
      <w:pPr>
        <w:ind w:firstLine="720"/>
        <w:jc w:val="both"/>
        <w:rPr>
          <w:color w:val="A6A6A6"/>
        </w:rPr>
      </w:pPr>
      <w:r>
        <w:t>ORDER:</w:t>
      </w:r>
      <w:r>
        <w:rPr>
          <w:i/>
        </w:rPr>
        <w:t xml:space="preserve"> Alno-Fraxinetalia excelsioris</w:t>
      </w:r>
      <w:r>
        <w:t xml:space="preserve"> Passarge 1968 ..…………………………………..…………#</w:t>
      </w:r>
    </w:p>
    <w:p w14:paraId="63A73E39" w14:textId="77777777" w:rsidR="008A3AAF" w:rsidRDefault="008A3AAF" w:rsidP="008A3AAF">
      <w:pPr>
        <w:ind w:left="720" w:firstLine="720"/>
        <w:jc w:val="both"/>
        <w:rPr>
          <w:color w:val="A6A6A6"/>
        </w:rPr>
      </w:pPr>
      <w:r>
        <w:rPr>
          <w:i/>
          <w:color w:val="A6A6A6"/>
        </w:rPr>
        <w:t>ALLIANCE: Alnion incanae</w:t>
      </w:r>
      <w:r>
        <w:rPr>
          <w:color w:val="A6A6A6"/>
        </w:rPr>
        <w:t xml:space="preserve"> Pawłowski et al. 1928 ..………….……………………………&lt;</w:t>
      </w:r>
    </w:p>
    <w:p w14:paraId="220AFC75" w14:textId="77777777" w:rsidR="008A3AAF" w:rsidRDefault="008A3AAF" w:rsidP="008A3AAF">
      <w:pPr>
        <w:ind w:left="1440" w:firstLine="720"/>
        <w:jc w:val="both"/>
        <w:rPr>
          <w:color w:val="A6A6A6"/>
        </w:rPr>
      </w:pPr>
      <w:r>
        <w:rPr>
          <w:i/>
          <w:color w:val="A6A6A6"/>
        </w:rPr>
        <w:t xml:space="preserve">ASS: Alnetum glutinosae-incanae </w:t>
      </w:r>
      <w:r>
        <w:rPr>
          <w:color w:val="A6A6A6"/>
        </w:rPr>
        <w:t>B. Jovanović et al. 1983 ……………….&lt;</w:t>
      </w:r>
    </w:p>
    <w:p w14:paraId="1A83CFA0" w14:textId="77777777" w:rsidR="008A3AAF" w:rsidRDefault="008A3AAF" w:rsidP="008A3AAF">
      <w:pPr>
        <w:jc w:val="both"/>
        <w:rPr>
          <w:color w:val="A6A6A6"/>
        </w:rPr>
      </w:pPr>
      <w:r>
        <w:rPr>
          <w:i/>
          <w:color w:val="A6A6A6"/>
        </w:rPr>
        <w:t xml:space="preserve">Carpino betuli-Alnetum incanae </w:t>
      </w:r>
      <w:r>
        <w:rPr>
          <w:color w:val="A6A6A6"/>
        </w:rPr>
        <w:t>A. Dinić 1983 ..………………………………..….…………………………….&lt;</w:t>
      </w:r>
    </w:p>
    <w:p w14:paraId="4DC0ECAA" w14:textId="77777777" w:rsidR="008A3AAF" w:rsidRDefault="008A3AAF" w:rsidP="008A3AAF">
      <w:pPr>
        <w:jc w:val="both"/>
        <w:rPr>
          <w:color w:val="A6A6A6"/>
        </w:rPr>
      </w:pPr>
      <w:r>
        <w:rPr>
          <w:i/>
          <w:color w:val="A6A6A6"/>
        </w:rPr>
        <w:t xml:space="preserve">Carici elongatae-Alnetum glutinosae </w:t>
      </w:r>
      <w:r>
        <w:rPr>
          <w:color w:val="A6A6A6"/>
        </w:rPr>
        <w:t>W. Koch 1926 ……………………………………………………………&lt;</w:t>
      </w:r>
    </w:p>
    <w:p w14:paraId="7D4410CB" w14:textId="77777777" w:rsidR="008A3AAF" w:rsidRDefault="008A3AAF" w:rsidP="008A3AAF">
      <w:pPr>
        <w:jc w:val="both"/>
        <w:rPr>
          <w:color w:val="A6A6A6"/>
        </w:rPr>
      </w:pPr>
      <w:r>
        <w:rPr>
          <w:i/>
          <w:color w:val="A6A6A6"/>
        </w:rPr>
        <w:t>Alnetum incanae</w:t>
      </w:r>
      <w:r>
        <w:rPr>
          <w:color w:val="A6A6A6"/>
        </w:rPr>
        <w:t xml:space="preserve"> Lüdi 1921 …………………………………………………………………….…………………………..&lt;</w:t>
      </w:r>
    </w:p>
    <w:p w14:paraId="3745302F" w14:textId="77777777" w:rsidR="008A3AAF" w:rsidRDefault="008A3AAF" w:rsidP="008A3AAF">
      <w:pPr>
        <w:jc w:val="both"/>
        <w:rPr>
          <w:color w:val="A6A6A6"/>
        </w:rPr>
      </w:pPr>
      <w:r>
        <w:rPr>
          <w:i/>
          <w:color w:val="A6A6A6"/>
        </w:rPr>
        <w:t>Equiseto-Alnetum incanae</w:t>
      </w:r>
      <w:r>
        <w:rPr>
          <w:color w:val="A6A6A6"/>
        </w:rPr>
        <w:t xml:space="preserve"> (Moor 1958) Trinajstić 1973 ………………………..……………………………&lt;</w:t>
      </w:r>
    </w:p>
    <w:p w14:paraId="74565F66" w14:textId="77777777" w:rsidR="008A3AAF" w:rsidRDefault="008A3AAF" w:rsidP="008A3AAF">
      <w:pPr>
        <w:jc w:val="both"/>
        <w:rPr>
          <w:color w:val="A6A6A6"/>
        </w:rPr>
      </w:pPr>
      <w:r>
        <w:rPr>
          <w:i/>
          <w:color w:val="A6A6A6"/>
        </w:rPr>
        <w:t>Oxali-Alnetum incanae</w:t>
      </w:r>
      <w:r>
        <w:rPr>
          <w:color w:val="A6A6A6"/>
        </w:rPr>
        <w:t xml:space="preserve"> Blečić 1960 …………………………………………………….………………………………&lt;</w:t>
      </w:r>
    </w:p>
    <w:p w14:paraId="3096D493" w14:textId="77777777" w:rsidR="008A3AAF" w:rsidRPr="00BF3359" w:rsidRDefault="008A3AAF" w:rsidP="008A3AAF"/>
    <w:p w14:paraId="2565E372" w14:textId="77777777" w:rsidR="008A3AAF" w:rsidRPr="00D36209" w:rsidRDefault="008A3AAF" w:rsidP="008A3AAF">
      <w:pPr>
        <w:pStyle w:val="berschrift3"/>
        <w:ind w:left="851" w:hanging="851"/>
      </w:pPr>
      <w:r>
        <w:t>Coenosis</w:t>
      </w:r>
    </w:p>
    <w:p w14:paraId="50D3504C" w14:textId="77777777" w:rsidR="008A3AAF" w:rsidRDefault="008A3AAF" w:rsidP="008A3AAF">
      <w:pPr>
        <w:jc w:val="both"/>
      </w:pPr>
      <w:r>
        <w:t>Characteristic/indicative and dominant species are listed, while the dominant ones are underlined, having a percentage cover higher than 50% cover in tree, shrub or herb layer.</w:t>
      </w:r>
    </w:p>
    <w:p w14:paraId="55BC632D" w14:textId="77777777" w:rsidR="008A3AAF" w:rsidRDefault="008A3AAF" w:rsidP="008A3AAF">
      <w:pPr>
        <w:jc w:val="both"/>
        <w:rPr>
          <w:b/>
          <w:i/>
        </w:rPr>
      </w:pPr>
      <w:r>
        <w:rPr>
          <w:b/>
          <w:i/>
        </w:rPr>
        <w:t>1. Willow forests (Salicion albae) and willow scrub on loamy-sandy sediments on riverbanks (Salicion triandrae):</w:t>
      </w:r>
    </w:p>
    <w:p w14:paraId="3735A0F2" w14:textId="77777777" w:rsidR="008A3AAF" w:rsidRDefault="008A3AAF" w:rsidP="008A3AAF">
      <w:pPr>
        <w:jc w:val="both"/>
        <w:rPr>
          <w:i/>
        </w:rPr>
      </w:pPr>
      <w:r>
        <w:rPr>
          <w:i/>
        </w:rPr>
        <w:t xml:space="preserve">Characteristic/indicative and </w:t>
      </w:r>
      <w:r>
        <w:rPr>
          <w:i/>
          <w:u w:val="single"/>
        </w:rPr>
        <w:t>dominant</w:t>
      </w:r>
      <w:r>
        <w:rPr>
          <w:i/>
        </w:rPr>
        <w:t xml:space="preserve"> species</w:t>
      </w:r>
      <w:r>
        <w:t xml:space="preserve">: </w:t>
      </w:r>
    </w:p>
    <w:p w14:paraId="1F6C3776" w14:textId="77777777" w:rsidR="008A3AAF" w:rsidRDefault="008A3AAF" w:rsidP="008A3AAF">
      <w:pPr>
        <w:ind w:left="708" w:firstLine="12"/>
        <w:jc w:val="both"/>
      </w:pPr>
      <w:r>
        <w:t xml:space="preserve">Tree layer – </w:t>
      </w:r>
      <w:r>
        <w:rPr>
          <w:i/>
          <w:u w:val="single"/>
        </w:rPr>
        <w:t>Salix alba</w:t>
      </w:r>
      <w:r>
        <w:rPr>
          <w:i/>
        </w:rPr>
        <w:t xml:space="preserve">, S. fragilis, </w:t>
      </w:r>
      <w:r>
        <w:rPr>
          <w:i/>
          <w:u w:val="single"/>
        </w:rPr>
        <w:t>S. purpurea</w:t>
      </w:r>
      <w:r>
        <w:rPr>
          <w:i/>
        </w:rPr>
        <w:t>, S. triandra, S. viminalis, Fraxinus excelsior, Populus alba, P. canescens, P. nigra, Prunus padus</w:t>
      </w:r>
      <w:r>
        <w:t xml:space="preserve"> </w:t>
      </w:r>
    </w:p>
    <w:p w14:paraId="159871A7" w14:textId="77777777" w:rsidR="008A3AAF" w:rsidRPr="00DE1442" w:rsidRDefault="008A3AAF" w:rsidP="008A3AAF">
      <w:pPr>
        <w:ind w:left="720"/>
        <w:jc w:val="both"/>
        <w:rPr>
          <w:i/>
        </w:rPr>
      </w:pPr>
      <w:r>
        <w:t xml:space="preserve">*Shrub layer – </w:t>
      </w:r>
      <w:r>
        <w:rPr>
          <w:i/>
        </w:rPr>
        <w:t xml:space="preserve">Cornus sanguinea, Sambucus nigra, Viburnum opulus, </w:t>
      </w:r>
      <w:r w:rsidRPr="00DE1442">
        <w:rPr>
          <w:i/>
        </w:rPr>
        <w:t xml:space="preserve">S. purpurea, </w:t>
      </w:r>
      <w:r w:rsidRPr="00DE1442">
        <w:rPr>
          <w:i/>
          <w:u w:val="single"/>
        </w:rPr>
        <w:t>S. triandra</w:t>
      </w:r>
    </w:p>
    <w:p w14:paraId="144CC799" w14:textId="77777777" w:rsidR="008A3AAF" w:rsidRDefault="008A3AAF" w:rsidP="008A3AAF">
      <w:pPr>
        <w:ind w:left="708" w:firstLine="12"/>
        <w:jc w:val="both"/>
        <w:rPr>
          <w:i/>
        </w:rPr>
      </w:pPr>
      <w:r>
        <w:t xml:space="preserve">Herb layer (including mosses) – </w:t>
      </w:r>
      <w:r>
        <w:rPr>
          <w:i/>
        </w:rPr>
        <w:t xml:space="preserve">Agrostis stolonifera agg., Bidens tripartita, </w:t>
      </w:r>
      <w:r>
        <w:rPr>
          <w:i/>
          <w:u w:val="single"/>
        </w:rPr>
        <w:t>Bromus sterilis,</w:t>
      </w:r>
      <w:r>
        <w:rPr>
          <w:i/>
        </w:rPr>
        <w:t xml:space="preserve"> Cardamine sylvatica, Carex obtusifolius, Equisetum palustre, </w:t>
      </w:r>
      <w:r>
        <w:rPr>
          <w:i/>
          <w:u w:val="single"/>
        </w:rPr>
        <w:t>Galium aparine</w:t>
      </w:r>
      <w:r>
        <w:rPr>
          <w:i/>
        </w:rPr>
        <w:t xml:space="preserve">, </w:t>
      </w:r>
      <w:r>
        <w:rPr>
          <w:i/>
        </w:rPr>
        <w:lastRenderedPageBreak/>
        <w:t xml:space="preserve">Galium palustre, </w:t>
      </w:r>
      <w:r>
        <w:rPr>
          <w:i/>
          <w:u w:val="single"/>
        </w:rPr>
        <w:t>Glechoma hederacea</w:t>
      </w:r>
      <w:r>
        <w:rPr>
          <w:i/>
        </w:rPr>
        <w:t xml:space="preserve">, Humulus lupulus, Iris pseudacorus, Lamium maculatum, Lycopus europaeus, </w:t>
      </w:r>
      <w:r>
        <w:rPr>
          <w:i/>
          <w:u w:val="single"/>
        </w:rPr>
        <w:t>Lysimachia nummularia</w:t>
      </w:r>
      <w:r>
        <w:rPr>
          <w:i/>
        </w:rPr>
        <w:t xml:space="preserve">, Lythrum salicaria, Mentha arvensis, Mentha dumetorum, Myosotis palustris, Myosoton aquaticum, Phalaris arundinacea, </w:t>
      </w:r>
      <w:r>
        <w:rPr>
          <w:i/>
          <w:u w:val="single"/>
        </w:rPr>
        <w:t>Poa palustris</w:t>
      </w:r>
      <w:r>
        <w:rPr>
          <w:i/>
        </w:rPr>
        <w:t xml:space="preserve">, </w:t>
      </w:r>
      <w:r>
        <w:rPr>
          <w:i/>
          <w:u w:val="single"/>
        </w:rPr>
        <w:t>Poa trivialis</w:t>
      </w:r>
      <w:r>
        <w:rPr>
          <w:i/>
        </w:rPr>
        <w:t xml:space="preserve">, Polygonum hydropiper, P. lapathifolium, P. mite, Rorippa sylvestris, Ranunculus repens, Rubus caesius, Scutellaria galericulata, Solanum dulcamara, Stachys palustris, Urtica dioica. </w:t>
      </w:r>
    </w:p>
    <w:p w14:paraId="6091E756" w14:textId="77777777" w:rsidR="008A3AAF" w:rsidRPr="00DE1442" w:rsidRDefault="008A3AAF" w:rsidP="008A3AAF">
      <w:pPr>
        <w:ind w:firstLine="720"/>
        <w:jc w:val="both"/>
        <w:rPr>
          <w:iCs/>
        </w:rPr>
      </w:pPr>
      <w:r>
        <w:rPr>
          <w:i/>
        </w:rPr>
        <w:t>*</w:t>
      </w:r>
      <w:r>
        <w:rPr>
          <w:iCs/>
        </w:rPr>
        <w:t>Willow scrubs (</w:t>
      </w:r>
      <w:r>
        <w:rPr>
          <w:i/>
        </w:rPr>
        <w:t xml:space="preserve">Salicion triandraeI) </w:t>
      </w:r>
      <w:r>
        <w:rPr>
          <w:iCs/>
        </w:rPr>
        <w:t xml:space="preserve">develops only shrub and herb layers. </w:t>
      </w:r>
    </w:p>
    <w:p w14:paraId="5864B544" w14:textId="77777777" w:rsidR="008A3AAF" w:rsidRDefault="008A3AAF" w:rsidP="008A3AAF">
      <w:pPr>
        <w:jc w:val="both"/>
        <w:rPr>
          <w:b/>
          <w:i/>
        </w:rPr>
      </w:pPr>
      <w:r>
        <w:rPr>
          <w:b/>
          <w:i/>
        </w:rPr>
        <w:t>2. Floodplain forests with Alnus incana (Alnion incanae):</w:t>
      </w:r>
    </w:p>
    <w:p w14:paraId="2A8AE88B" w14:textId="77777777" w:rsidR="008A3AAF" w:rsidRDefault="008A3AAF" w:rsidP="008A3AAF">
      <w:pPr>
        <w:jc w:val="both"/>
      </w:pPr>
      <w:r>
        <w:rPr>
          <w:i/>
        </w:rPr>
        <w:t xml:space="preserve">Characteristic/indicative and </w:t>
      </w:r>
      <w:r>
        <w:rPr>
          <w:i/>
          <w:u w:val="single"/>
        </w:rPr>
        <w:t>dominant</w:t>
      </w:r>
      <w:r>
        <w:rPr>
          <w:i/>
        </w:rPr>
        <w:t xml:space="preserve"> species</w:t>
      </w:r>
      <w:r>
        <w:t xml:space="preserve">: </w:t>
      </w:r>
    </w:p>
    <w:p w14:paraId="2E07D31F" w14:textId="77777777" w:rsidR="008A3AAF" w:rsidRDefault="008A3AAF" w:rsidP="008A3AAF">
      <w:pPr>
        <w:ind w:firstLine="720"/>
        <w:jc w:val="both"/>
      </w:pPr>
      <w:r>
        <w:t>Tree layer –</w:t>
      </w:r>
      <w:r>
        <w:rPr>
          <w:i/>
        </w:rPr>
        <w:t xml:space="preserve"> </w:t>
      </w:r>
      <w:r>
        <w:rPr>
          <w:i/>
          <w:u w:val="single"/>
        </w:rPr>
        <w:t>Alnus glutinosa</w:t>
      </w:r>
      <w:r>
        <w:rPr>
          <w:i/>
        </w:rPr>
        <w:t>,</w:t>
      </w:r>
      <w:r>
        <w:rPr>
          <w:i/>
          <w:u w:val="single"/>
        </w:rPr>
        <w:t xml:space="preserve"> A. incana</w:t>
      </w:r>
      <w:r>
        <w:rPr>
          <w:i/>
        </w:rPr>
        <w:t>, A. rohlenae, Fraxinus excelsior</w:t>
      </w:r>
    </w:p>
    <w:p w14:paraId="7D3B0FB2" w14:textId="77777777" w:rsidR="008A3AAF" w:rsidRDefault="008A3AAF" w:rsidP="008A3AAF">
      <w:pPr>
        <w:ind w:firstLine="720"/>
        <w:jc w:val="both"/>
        <w:rPr>
          <w:i/>
        </w:rPr>
      </w:pPr>
      <w:r>
        <w:t xml:space="preserve">Shrub layer – </w:t>
      </w:r>
      <w:r>
        <w:rPr>
          <w:i/>
        </w:rPr>
        <w:t>Corylus avellana, Sambucus nigra</w:t>
      </w:r>
    </w:p>
    <w:p w14:paraId="5DD60BC9" w14:textId="77777777" w:rsidR="008A3AAF" w:rsidRDefault="008A3AAF" w:rsidP="008A3AAF">
      <w:pPr>
        <w:ind w:left="708" w:firstLine="12"/>
        <w:jc w:val="both"/>
        <w:rPr>
          <w:i/>
        </w:rPr>
      </w:pPr>
      <w:r>
        <w:t xml:space="preserve">Herb layer (including mosses) – </w:t>
      </w:r>
      <w:r>
        <w:rPr>
          <w:i/>
        </w:rPr>
        <w:t>Aegopodium podagraria, Anemone nemorosa, Anemone ranunculoides, Atrichum undulatum, Carex brizoides, Carex remota, Chrysosplenium alternifolium, Ch. oppositifolium, Circaea alpina, Crepis paludosa, Galium odoratum, Impatiens noli-tangere, Lamium galeobdolon agg., Oxalis acetosella, Petasites albus, Plagiomnium undulatum, Polygonatum multiflorum, Primula elatior, Pulmonaria officinalis agg., Ranunculus lanuginosus, Rubus caesius, Stachys sylvatica, Stellaria nemorum, Telekia speciosa.</w:t>
      </w:r>
    </w:p>
    <w:p w14:paraId="778EFC0D" w14:textId="77777777" w:rsidR="008A3AAF" w:rsidRDefault="008A3AAF" w:rsidP="008A3AAF">
      <w:pPr>
        <w:spacing w:before="240" w:after="240"/>
        <w:ind w:left="708" w:firstLine="12"/>
        <w:jc w:val="both"/>
        <w:rPr>
          <w:i/>
        </w:rPr>
      </w:pPr>
      <w:r>
        <w:t xml:space="preserve">Constant species – </w:t>
      </w:r>
      <w:r>
        <w:rPr>
          <w:i/>
        </w:rPr>
        <w:t>Alliaria petiolata, Alnus glutinosa, Brachypodium sylvaticum, Carex remota, Corylus avellana, Dryopteris filix-mas, Equisetum arvense, Eurhynchium hians, Filipendula ulmaria, Fraxinus excelsior, Galium aparine, Geranium robertianum, Lamium maculatum, Lysimachia nummularia, Mercurialis perennis, Plagiomnium affine, Poa nemoralis, P. trivialis, Ranunculus repens, Rhizomnium punctatum, Rubus caesius, Sambucus nigra, Urtica dioica etc.</w:t>
      </w:r>
    </w:p>
    <w:p w14:paraId="43687D5A" w14:textId="77777777" w:rsidR="008A3AAF" w:rsidRDefault="008A3AAF" w:rsidP="008A3AAF">
      <w:pPr>
        <w:jc w:val="both"/>
        <w:rPr>
          <w:i/>
        </w:rPr>
      </w:pPr>
      <w:r>
        <w:t xml:space="preserve">In this habitat type it is possible to find rare species protected by national or international law: </w:t>
      </w:r>
      <w:r>
        <w:rPr>
          <w:i/>
        </w:rPr>
        <w:t>Althaea officinalis, Crataegus nigra, Iris pseudacorus, Leucojum aestivum, Symphytum officinale, Teucrium scordium.</w:t>
      </w:r>
    </w:p>
    <w:p w14:paraId="1A9DBEA3" w14:textId="77777777" w:rsidR="008A3AAF" w:rsidRDefault="008A3AAF" w:rsidP="008A3AAF">
      <w:pPr>
        <w:jc w:val="both"/>
      </w:pPr>
    </w:p>
    <w:p w14:paraId="30A73DFF" w14:textId="77777777" w:rsidR="008A3AAF" w:rsidRDefault="008A3AAF" w:rsidP="008A3AAF">
      <w:pPr>
        <w:pStyle w:val="berschrift3"/>
        <w:ind w:left="851" w:hanging="851"/>
      </w:pPr>
      <w:r>
        <w:t>Ecology</w:t>
      </w:r>
    </w:p>
    <w:p w14:paraId="1B021DC1" w14:textId="77777777" w:rsidR="008A3AAF" w:rsidRDefault="008A3AAF" w:rsidP="008A3AAF">
      <w:pPr>
        <w:jc w:val="both"/>
      </w:pPr>
      <w:r>
        <w:t xml:space="preserve">Communities occur on the banks of fast mountain and mountain rivers and streams, as well as in valley lowland rivers, in places where there is no drainage. </w:t>
      </w:r>
    </w:p>
    <w:p w14:paraId="3B3C3ED8" w14:textId="77777777" w:rsidR="008A3AAF" w:rsidRDefault="008A3AAF" w:rsidP="008A3AAF">
      <w:pPr>
        <w:jc w:val="both"/>
      </w:pPr>
      <w:r w:rsidRPr="00A024A2">
        <w:rPr>
          <w:b/>
        </w:rPr>
        <w:t>Soil</w:t>
      </w:r>
      <w:r w:rsidRPr="00A024A2">
        <w:t>:</w:t>
      </w:r>
      <w:r>
        <w:t xml:space="preserve"> Communities develop on recent alluvial deposits or more rarely on gley and pseudogley. </w:t>
      </w:r>
    </w:p>
    <w:p w14:paraId="1143B41F" w14:textId="77777777" w:rsidR="008A3AAF" w:rsidRDefault="008A3AAF" w:rsidP="008A3AAF">
      <w:pPr>
        <w:jc w:val="both"/>
      </w:pPr>
      <w:r w:rsidRPr="00A024A2">
        <w:rPr>
          <w:b/>
        </w:rPr>
        <w:lastRenderedPageBreak/>
        <w:t>Water regime</w:t>
      </w:r>
      <w:r w:rsidRPr="00A024A2">
        <w:t>:</w:t>
      </w:r>
      <w:r>
        <w:t xml:space="preserve"> Alluvial forests are periodically, usually long and intensively flooded, and the underground water level is usually very high. Sometimes it is more or less the entire land area profile saturated with water, so that almost complete anaerobic conditions prevail, which is why the mineral part of the soil acquires a characteristic gray-green color. The flood period is usually in spring-early summer and depends on the water regime of the river.</w:t>
      </w:r>
    </w:p>
    <w:p w14:paraId="6D61BFF5" w14:textId="77777777" w:rsidR="008A3AAF" w:rsidRDefault="008A3AAF" w:rsidP="008A3AAF">
      <w:pPr>
        <w:jc w:val="both"/>
      </w:pPr>
      <w:r w:rsidRPr="00A024A2">
        <w:rPr>
          <w:b/>
        </w:rPr>
        <w:t>Climatic condition</w:t>
      </w:r>
      <w:r w:rsidRPr="00A024A2">
        <w:t>:</w:t>
      </w:r>
      <w:r>
        <w:t xml:space="preserve"> The habitat type is independent of the climate regime (azonal vegetation). Mostly can be found in the conditions of continental-Pannonian climate, moderate-continental hill and mountain climate.</w:t>
      </w:r>
    </w:p>
    <w:p w14:paraId="5A0E0AC5" w14:textId="77777777" w:rsidR="008A3AAF" w:rsidRDefault="008A3AAF" w:rsidP="008A3AAF">
      <w:pPr>
        <w:jc w:val="both"/>
      </w:pPr>
      <w:r w:rsidRPr="00A024A2">
        <w:rPr>
          <w:b/>
        </w:rPr>
        <w:t>Altitude</w:t>
      </w:r>
      <w:r w:rsidRPr="00A024A2">
        <w:t>:</w:t>
      </w:r>
      <w:r>
        <w:t xml:space="preserve"> Habitats occur at altitudes between 100 and 1.400 m sea level.</w:t>
      </w:r>
    </w:p>
    <w:p w14:paraId="67C00FA4" w14:textId="77777777" w:rsidR="008A3AAF" w:rsidRDefault="008A3AAF" w:rsidP="008A3AAF"/>
    <w:p w14:paraId="4E24EBE1" w14:textId="77777777" w:rsidR="008A3AAF" w:rsidRDefault="008A3AAF" w:rsidP="008A3AAF">
      <w:pPr>
        <w:pStyle w:val="berschrift3"/>
        <w:ind w:left="851" w:hanging="851"/>
      </w:pPr>
      <w:r>
        <w:t>Structure</w:t>
      </w:r>
    </w:p>
    <w:p w14:paraId="797A06C1" w14:textId="77777777" w:rsidR="008A3AAF" w:rsidRDefault="008A3AAF" w:rsidP="008A3AAF">
      <w:pPr>
        <w:jc w:val="both"/>
      </w:pPr>
      <w:r>
        <w:t>The stands are partly developed as rows of trees along the stream, partly as extensive forest patches. The structural commonality of the habitat type is that the canopy is usually not completely closed, which enables the occurrence of a well-developed herbaceous layer of demanding, mostly tall-growing perennials. With a few exceptions, the shrub layer is usually developed.</w:t>
      </w:r>
    </w:p>
    <w:p w14:paraId="59620928" w14:textId="77777777" w:rsidR="008A3AAF" w:rsidRDefault="008A3AAF" w:rsidP="008A3AAF">
      <w:pPr>
        <w:jc w:val="both"/>
      </w:pPr>
      <w:r>
        <w:t xml:space="preserve">Willow forests and scrubs are forest or bush communities. The white willow grows tree-shaped and forms 10-20 (up to 30) m high, closed stands. The undergrowth is usually poor in species but lush. </w:t>
      </w:r>
    </w:p>
    <w:p w14:paraId="210624DE" w14:textId="77777777" w:rsidR="008A3AAF" w:rsidRDefault="008A3AAF" w:rsidP="008A3AAF">
      <w:pPr>
        <w:jc w:val="both"/>
      </w:pPr>
      <w:r>
        <w:t>Ash-alder forests are mostly formed as narrow “gallery forests” along streams and rivers. Black alder and ash are very well-growing and productive with tree heights of 30-35 m.</w:t>
      </w:r>
    </w:p>
    <w:p w14:paraId="03C10A41" w14:textId="77777777" w:rsidR="008A3AAF" w:rsidRDefault="008A3AAF" w:rsidP="008A3AAF">
      <w:pPr>
        <w:jc w:val="both"/>
      </w:pPr>
      <w:r>
        <w:t>Riparian forests have been recognised as hotspots for woody species as they host numerous trees and shrubs, including regionally rare species. The widespread occurrence of vernal geophytes in early summer is typical of this forest type. Later, in summer, they are replaced by nitrophilous forest herbs and grasses. Canopy gaps are frequent in these forests due to the natural disturbances in the floodplains.</w:t>
      </w:r>
    </w:p>
    <w:p w14:paraId="1FB31C88" w14:textId="77777777" w:rsidR="008A3AAF" w:rsidRDefault="008A3AAF" w:rsidP="008A3AAF">
      <w:pPr>
        <w:jc w:val="both"/>
      </w:pPr>
      <w:r>
        <w:t xml:space="preserve">Dead wood usually plays a major role in natural softwood floodplains, but its quantity and quality depend very much on the respective society. </w:t>
      </w:r>
    </w:p>
    <w:p w14:paraId="355A5ABC" w14:textId="77777777" w:rsidR="008A3AAF" w:rsidRPr="00760095" w:rsidRDefault="008A3AAF" w:rsidP="008A3AAF"/>
    <w:p w14:paraId="6657A327" w14:textId="77777777" w:rsidR="008A3AAF" w:rsidRDefault="008A3AAF" w:rsidP="008A3AAF">
      <w:pPr>
        <w:pStyle w:val="berschrift3"/>
        <w:ind w:left="851" w:hanging="851"/>
      </w:pPr>
      <w:r>
        <w:t>Dynamic</w:t>
      </w:r>
    </w:p>
    <w:p w14:paraId="4B1B0C99" w14:textId="77777777" w:rsidR="008A3AAF" w:rsidRDefault="008A3AAF" w:rsidP="008A3AAF">
      <w:pPr>
        <w:jc w:val="both"/>
      </w:pPr>
      <w:r>
        <w:t xml:space="preserve">Natural softwood floodplains are extremely dynamic habitats. The shape of the terrain, soil formation and vegetation development are closely linked to the water flow of the river. Through erosion and accumulation, sites are destroyed in one place and recreated in another place. In the new, more established locations, a succession occurs in which the typical trees </w:t>
      </w:r>
      <w:r>
        <w:lastRenderedPageBreak/>
        <w:t>such as willows, poplars or alders very quickly can take dominance. With more or less undisturbed development and constant elevation of the soil due to the influx of finer sediments, softwood riparian forests gradually develop into hardwood stands. However, these often permanent societies remain stable for a relatively long time.</w:t>
      </w:r>
    </w:p>
    <w:p w14:paraId="67BF25F7" w14:textId="77777777" w:rsidR="008A3AAF" w:rsidRDefault="008A3AAF" w:rsidP="008A3AAF">
      <w:pPr>
        <w:jc w:val="both"/>
      </w:pPr>
    </w:p>
    <w:p w14:paraId="2B207383" w14:textId="77777777" w:rsidR="008A3AAF" w:rsidRDefault="008A3AAF" w:rsidP="008A3AAF">
      <w:pPr>
        <w:jc w:val="both"/>
      </w:pPr>
    </w:p>
    <w:p w14:paraId="16FC28F5" w14:textId="77777777" w:rsidR="008A3AAF" w:rsidRDefault="008A3AAF" w:rsidP="008A3AAF">
      <w:pPr>
        <w:pStyle w:val="berschrift3"/>
        <w:ind w:left="851" w:hanging="851"/>
      </w:pPr>
      <w:r>
        <w:t>Dependencies on maintenance</w:t>
      </w:r>
    </w:p>
    <w:p w14:paraId="62BBF39A" w14:textId="77777777" w:rsidR="008A3AAF" w:rsidRDefault="008A3AAF" w:rsidP="008A3AAF">
      <w:pPr>
        <w:jc w:val="both"/>
      </w:pPr>
      <w:r>
        <w:t>All alluvial forests are the most productive habitats and were therefore subject to strong anthropogenic pressures. The wood from these forests is frequently used.</w:t>
      </w:r>
      <w:r>
        <w:tab/>
      </w:r>
      <w:r>
        <w:br/>
        <w:t>Some of these forests and scrubs are under strong influence of water (willow forests and scrubs). Flowing water causes erosion and deposition of sediment, and mechanical damage. When damaged, they grow quickly, flower, and bear fruit in late summer.</w:t>
      </w:r>
      <w:r>
        <w:tab/>
      </w:r>
      <w:r>
        <w:br/>
        <w:t xml:space="preserve">Some of those forests are extensively grazed, which probably increased the diversity of plants and invertebrates species. </w:t>
      </w:r>
    </w:p>
    <w:p w14:paraId="5F7D486A" w14:textId="77777777" w:rsidR="008A3AAF" w:rsidRDefault="008A3AAF" w:rsidP="008A3AAF">
      <w:pPr>
        <w:jc w:val="both"/>
      </w:pPr>
      <w:r>
        <w:t xml:space="preserve">Alluvial forests are invaluable for different animal and plant species, encompassing prominent wildlife such as large birds, carnivores, and the conservation of endangered saprophytic beetles and butterflies. The vegetation units, species richness, and density of these species in the Balkan countries remain unwell studied. These ecosystems play a pivotal role in promoting biodiversity and providing essential ecosystem services. Their alluvial parts in the south of the country serve as critical habitats for a spectrum of many endangered species (for example orchid species (Orchidaceae)), which benefit from international legal protection, notably through conventions like CITES (Convention on International Trade in Endangered Species of Wild Fauna and Flora). </w:t>
      </w:r>
    </w:p>
    <w:p w14:paraId="644FF2CE" w14:textId="77777777" w:rsidR="008A3AAF" w:rsidRDefault="008A3AAF" w:rsidP="008A3AAF"/>
    <w:p w14:paraId="6A22C30B" w14:textId="77777777" w:rsidR="008A3AAF" w:rsidRPr="00D36209" w:rsidRDefault="008A3AAF" w:rsidP="008A3AAF">
      <w:pPr>
        <w:pStyle w:val="berschrift3"/>
        <w:ind w:left="851" w:hanging="851"/>
      </w:pPr>
      <w:r>
        <w:t>Threats and pressures</w:t>
      </w:r>
    </w:p>
    <w:p w14:paraId="52A160A6" w14:textId="77777777" w:rsidR="008A3AAF" w:rsidRDefault="008A3AAF" w:rsidP="008A3AAF">
      <w:pPr>
        <w:jc w:val="both"/>
      </w:pPr>
      <w:r>
        <w:t>Alluvial forests are recognised as a biodiversity hotspot and provide numerous ecosystem services. Anyway, all riverine woodlands are under strong pressures: anthropogenic changes in hydrology, such as canalisation and water deviation, gravel quarries, urbanisation and agriculture, exploitation of valuable tree species and planting alien tree species within the floodplains, expansion of ash and elm diseases, plant invasions etc. Also, one of the major threats is invasive alien species, which are well adapted to disturbed and nutrient rich habitats, and at certain sites can completely replace natural vegetation. Hydropower construction and climate change can be also the main threats to the habitat and the species.</w:t>
      </w:r>
    </w:p>
    <w:p w14:paraId="1405B07A" w14:textId="77777777" w:rsidR="008A3AAF" w:rsidRDefault="008A3AAF" w:rsidP="008A3AAF"/>
    <w:p w14:paraId="394FE893" w14:textId="77777777" w:rsidR="008A3AAF" w:rsidRDefault="008A3AAF" w:rsidP="008A3AAF">
      <w:pPr>
        <w:pStyle w:val="berschrift3"/>
        <w:ind w:left="851" w:hanging="851"/>
      </w:pPr>
      <w:r>
        <w:t>Disturbance indicators</w:t>
      </w:r>
    </w:p>
    <w:p w14:paraId="499A2858" w14:textId="77777777" w:rsidR="008A3AAF" w:rsidRDefault="008A3AAF" w:rsidP="008A3AAF">
      <w:pPr>
        <w:jc w:val="both"/>
      </w:pPr>
      <w:r>
        <w:lastRenderedPageBreak/>
        <w:t>One of the most evident disturbance indicators is species composition. Species that show different degrees of habitat degradation are:</w:t>
      </w:r>
    </w:p>
    <w:p w14:paraId="3A0A82BF" w14:textId="77777777" w:rsidR="008A3AAF" w:rsidRPr="00ED4ED5" w:rsidRDefault="008A3AAF" w:rsidP="008A3AAF">
      <w:pPr>
        <w:jc w:val="both"/>
      </w:pPr>
      <w:r>
        <w:t xml:space="preserve">Tree layer </w:t>
      </w:r>
      <w:r>
        <w:rPr>
          <w:i/>
        </w:rPr>
        <w:t>– Fraxinus pennsylvanica, Fraxinus americana, Acer negundo, Populus euroamericana, Gleditsia triacanthos, Robinia pseudoacacia</w:t>
      </w:r>
      <w:r>
        <w:tab/>
      </w:r>
      <w:r>
        <w:br/>
        <w:t xml:space="preserve">Shrub layer – </w:t>
      </w:r>
      <w:r>
        <w:rPr>
          <w:i/>
        </w:rPr>
        <w:t>Rubus caesius, Amorpha fruticosа</w:t>
      </w:r>
      <w:r>
        <w:rPr>
          <w:i/>
        </w:rPr>
        <w:tab/>
      </w:r>
      <w:r>
        <w:br/>
        <w:t xml:space="preserve">Herb layer – </w:t>
      </w:r>
      <w:r>
        <w:rPr>
          <w:i/>
        </w:rPr>
        <w:t>Ambrosia artemisiifolia, Aster lanceolatus, Bidens frondosа, Echinochloa crus-galli, Echinocystis lobata, Erigeron annuus, Helianthus tuberosus, Impatiens glandulifera, Rudbeckia laciniata, Solidago canadensis, Xanthium orientale subsp. italicum, Xanthium strumarium, Vitis riparia</w:t>
      </w:r>
    </w:p>
    <w:p w14:paraId="4046BDDE" w14:textId="77777777" w:rsidR="008A3AAF" w:rsidRPr="00D36209" w:rsidRDefault="008A3AAF" w:rsidP="008A3AAF">
      <w:pPr>
        <w:pStyle w:val="berschrift3"/>
        <w:ind w:left="851" w:hanging="851"/>
      </w:pPr>
      <w:r>
        <w:t>Conservation measures</w:t>
      </w:r>
    </w:p>
    <w:p w14:paraId="74EEB760" w14:textId="77777777" w:rsidR="008A3AAF" w:rsidRDefault="008A3AAF" w:rsidP="008A3AAF">
      <w:pPr>
        <w:jc w:val="both"/>
      </w:pPr>
      <w:r>
        <w:t xml:space="preserve">Typical conservation at the moment implies a ban on cutting natural forests or limited (sanitary) cutting. Also, the conversion of allochthonous plantations with autochthonous species is one of the measures. </w:t>
      </w:r>
    </w:p>
    <w:p w14:paraId="04FDD3E4" w14:textId="77777777" w:rsidR="008A3AAF" w:rsidRDefault="008A3AAF" w:rsidP="008A3AAF">
      <w:pPr>
        <w:jc w:val="both"/>
      </w:pPr>
      <w:r>
        <w:t xml:space="preserve">However, these habitats require additional actions - maintaining a natural hydrological regime, establishment of protected areas and the restoration of the natural community especially in order to minimise impact of alien plant species. </w:t>
      </w:r>
    </w:p>
    <w:p w14:paraId="18B6889A" w14:textId="77777777" w:rsidR="008A3AAF" w:rsidRDefault="008A3AAF" w:rsidP="008A3AAF"/>
    <w:p w14:paraId="2DA34D52" w14:textId="77777777" w:rsidR="008A3AAF" w:rsidRPr="00D36209" w:rsidRDefault="008A3AAF" w:rsidP="008A3AAF">
      <w:pPr>
        <w:pStyle w:val="berschrift3"/>
        <w:ind w:left="851" w:hanging="851"/>
      </w:pPr>
      <w:r>
        <w:t>Distribution</w:t>
      </w:r>
    </w:p>
    <w:p w14:paraId="6CDA004E" w14:textId="77777777" w:rsidR="008A3AAF" w:rsidRDefault="008A3AAF" w:rsidP="008A3AAF">
      <w:pPr>
        <w:jc w:val="both"/>
      </w:pPr>
      <w:r>
        <w:t>Area in Europe: The habitat type can be found from the planar to colline elevation on the northern edge of its range in southern England and southern Sweden to the upper montane level on the southern edge of its range in the Southern Alps. The area also extends from the Ardennes in the west to the Baltics in the east. The alder forests occur from the lower reaches of the Alpine rivers to the northern German lowlands.</w:t>
      </w:r>
    </w:p>
    <w:p w14:paraId="024A8F0D" w14:textId="77777777" w:rsidR="008A3AAF" w:rsidRDefault="008A3AAF" w:rsidP="008A3AAF">
      <w:pPr>
        <w:jc w:val="both"/>
      </w:pPr>
      <w:r>
        <w:t>EU distribution: The habitat type is reported within all Member States and in 5 biogeographical regions (Alpine, Atlantic, Boreal, Continental, Mediterranean).</w:t>
      </w:r>
    </w:p>
    <w:p w14:paraId="015E899E" w14:textId="77777777" w:rsidR="008A3AAF" w:rsidRDefault="008A3AAF" w:rsidP="008A3AAF">
      <w:pPr>
        <w:jc w:val="both"/>
      </w:pPr>
      <w:r>
        <w:t>Balkans: The habitat type is present in all Balkan countries and all pilot habitat sites.</w:t>
      </w:r>
    </w:p>
    <w:p w14:paraId="22D2261A" w14:textId="77777777" w:rsidR="008A3AAF" w:rsidRDefault="008A3AAF" w:rsidP="008A3AAF"/>
    <w:p w14:paraId="730C8AA7" w14:textId="77777777" w:rsidR="008A3AAF" w:rsidRDefault="008A3AAF" w:rsidP="008A3AAF">
      <w:pPr>
        <w:pStyle w:val="berschrift3"/>
        <w:ind w:left="851" w:hanging="851"/>
      </w:pPr>
      <w:r w:rsidRPr="00BD7022">
        <w:rPr>
          <w:rFonts w:hint="eastAsia"/>
        </w:rPr>
        <w:t>Differentiation to other similar riverine forest habitat types</w:t>
      </w:r>
    </w:p>
    <w:p w14:paraId="43302636" w14:textId="77777777" w:rsidR="008A3AAF" w:rsidRDefault="008A3AAF" w:rsidP="008A3AAF">
      <w:pPr>
        <w:pBdr>
          <w:top w:val="nil"/>
          <w:left w:val="nil"/>
          <w:bottom w:val="nil"/>
          <w:right w:val="nil"/>
          <w:between w:val="nil"/>
        </w:pBdr>
        <w:spacing w:after="0"/>
        <w:ind w:left="142"/>
        <w:jc w:val="both"/>
        <w:rPr>
          <w:color w:val="000000"/>
        </w:rPr>
      </w:pPr>
      <w:r>
        <w:rPr>
          <w:color w:val="000000"/>
        </w:rPr>
        <w:t xml:space="preserve">Habitat type 91E0 - Alluvial forests with </w:t>
      </w:r>
      <w:r>
        <w:rPr>
          <w:i/>
          <w:color w:val="000000"/>
        </w:rPr>
        <w:t>Alnus glutinosa</w:t>
      </w:r>
      <w:r>
        <w:rPr>
          <w:color w:val="000000"/>
        </w:rPr>
        <w:t xml:space="preserve"> and </w:t>
      </w:r>
      <w:r>
        <w:rPr>
          <w:i/>
          <w:color w:val="000000"/>
        </w:rPr>
        <w:t>Fraxinus excelsior</w:t>
      </w:r>
      <w:r>
        <w:rPr>
          <w:color w:val="000000"/>
        </w:rPr>
        <w:t xml:space="preserve"> can be similar with some other riverine forests like types: 91F0 - Riparian mixed forests of </w:t>
      </w:r>
      <w:r>
        <w:rPr>
          <w:i/>
          <w:color w:val="000000"/>
        </w:rPr>
        <w:t>Quercus robur</w:t>
      </w:r>
      <w:r>
        <w:rPr>
          <w:color w:val="000000"/>
        </w:rPr>
        <w:t xml:space="preserve">, </w:t>
      </w:r>
      <w:r>
        <w:rPr>
          <w:i/>
          <w:color w:val="000000"/>
        </w:rPr>
        <w:t>Ulmus laevis</w:t>
      </w:r>
      <w:r>
        <w:rPr>
          <w:color w:val="000000"/>
        </w:rPr>
        <w:t xml:space="preserve"> and </w:t>
      </w:r>
      <w:r>
        <w:rPr>
          <w:i/>
          <w:color w:val="000000"/>
        </w:rPr>
        <w:t>Ulmus minor</w:t>
      </w:r>
      <w:r>
        <w:rPr>
          <w:color w:val="000000"/>
        </w:rPr>
        <w:t xml:space="preserve">, </w:t>
      </w:r>
      <w:r>
        <w:rPr>
          <w:i/>
          <w:color w:val="000000"/>
        </w:rPr>
        <w:t>Fraxinus excelsior</w:t>
      </w:r>
      <w:r>
        <w:rPr>
          <w:color w:val="000000"/>
        </w:rPr>
        <w:t xml:space="preserve"> or </w:t>
      </w:r>
      <w:r>
        <w:rPr>
          <w:i/>
          <w:color w:val="000000"/>
        </w:rPr>
        <w:t>Fraxinus angustifolia</w:t>
      </w:r>
      <w:r>
        <w:rPr>
          <w:color w:val="000000"/>
        </w:rPr>
        <w:t>, along the great rivers (</w:t>
      </w:r>
      <w:r>
        <w:rPr>
          <w:i/>
          <w:color w:val="000000"/>
        </w:rPr>
        <w:t>Ulmenion minoris</w:t>
      </w:r>
      <w:r>
        <w:rPr>
          <w:color w:val="000000"/>
        </w:rPr>
        <w:t xml:space="preserve">), 92C0 - </w:t>
      </w:r>
      <w:r>
        <w:rPr>
          <w:i/>
          <w:color w:val="000000"/>
        </w:rPr>
        <w:t>Platanus orientalis</w:t>
      </w:r>
      <w:r>
        <w:rPr>
          <w:color w:val="000000"/>
        </w:rPr>
        <w:t xml:space="preserve"> and </w:t>
      </w:r>
      <w:r>
        <w:rPr>
          <w:i/>
          <w:color w:val="000000"/>
        </w:rPr>
        <w:t>Liquidambar orientalis</w:t>
      </w:r>
      <w:r>
        <w:rPr>
          <w:color w:val="000000"/>
        </w:rPr>
        <w:t xml:space="preserve"> woods (</w:t>
      </w:r>
      <w:r>
        <w:rPr>
          <w:i/>
          <w:color w:val="000000"/>
        </w:rPr>
        <w:t>Platanion orientalis</w:t>
      </w:r>
      <w:r>
        <w:rPr>
          <w:color w:val="000000"/>
        </w:rPr>
        <w:t xml:space="preserve">) and 92A0 - </w:t>
      </w:r>
      <w:r>
        <w:rPr>
          <w:i/>
          <w:color w:val="000000"/>
        </w:rPr>
        <w:t>Salix alba</w:t>
      </w:r>
      <w:r>
        <w:rPr>
          <w:color w:val="000000"/>
        </w:rPr>
        <w:t xml:space="preserve"> and </w:t>
      </w:r>
      <w:r>
        <w:rPr>
          <w:i/>
          <w:color w:val="000000"/>
        </w:rPr>
        <w:t>Populus alba</w:t>
      </w:r>
      <w:r>
        <w:rPr>
          <w:color w:val="000000"/>
        </w:rPr>
        <w:t xml:space="preserve"> galleries.</w:t>
      </w:r>
    </w:p>
    <w:p w14:paraId="2936B950" w14:textId="77777777" w:rsidR="008A3AAF" w:rsidRDefault="008A3AAF" w:rsidP="008A3AAF">
      <w:pPr>
        <w:pBdr>
          <w:top w:val="nil"/>
          <w:left w:val="nil"/>
          <w:bottom w:val="nil"/>
          <w:right w:val="nil"/>
          <w:between w:val="nil"/>
        </w:pBdr>
        <w:spacing w:after="0"/>
        <w:ind w:left="142"/>
        <w:jc w:val="both"/>
        <w:rPr>
          <w:color w:val="000000"/>
        </w:rPr>
      </w:pPr>
      <w:r>
        <w:rPr>
          <w:color w:val="000000"/>
        </w:rPr>
        <w:lastRenderedPageBreak/>
        <w:t>Main differences between this habitat type are (most indicative differences are underlined):</w:t>
      </w:r>
    </w:p>
    <w:p w14:paraId="337007C8" w14:textId="77777777" w:rsidR="008A3AAF" w:rsidRPr="00EC6964" w:rsidRDefault="008A3AAF" w:rsidP="003957FA">
      <w:pPr>
        <w:numPr>
          <w:ilvl w:val="0"/>
          <w:numId w:val="53"/>
        </w:numPr>
        <w:pBdr>
          <w:top w:val="nil"/>
          <w:left w:val="nil"/>
          <w:bottom w:val="nil"/>
          <w:right w:val="nil"/>
          <w:between w:val="nil"/>
        </w:pBdr>
        <w:spacing w:before="0" w:beforeAutospacing="0" w:after="0" w:afterAutospacing="0" w:line="259" w:lineRule="auto"/>
        <w:ind w:left="567"/>
        <w:jc w:val="both"/>
      </w:pPr>
      <w:r>
        <w:rPr>
          <w:color w:val="000000"/>
        </w:rPr>
        <w:t xml:space="preserve">91F0 - Riparian mixed forests of </w:t>
      </w:r>
      <w:r>
        <w:rPr>
          <w:i/>
          <w:color w:val="000000"/>
        </w:rPr>
        <w:t>Quercus robur</w:t>
      </w:r>
      <w:r>
        <w:rPr>
          <w:color w:val="000000"/>
        </w:rPr>
        <w:t xml:space="preserve">, </w:t>
      </w:r>
      <w:r>
        <w:rPr>
          <w:i/>
          <w:color w:val="000000"/>
        </w:rPr>
        <w:t>Ulmus laevis</w:t>
      </w:r>
      <w:r>
        <w:rPr>
          <w:color w:val="000000"/>
        </w:rPr>
        <w:t xml:space="preserve"> and </w:t>
      </w:r>
      <w:r>
        <w:rPr>
          <w:i/>
          <w:color w:val="000000"/>
        </w:rPr>
        <w:t>Ulmus minor</w:t>
      </w:r>
      <w:r>
        <w:rPr>
          <w:color w:val="000000"/>
        </w:rPr>
        <w:t xml:space="preserve">, </w:t>
      </w:r>
      <w:r>
        <w:rPr>
          <w:i/>
          <w:color w:val="000000"/>
        </w:rPr>
        <w:t>Fraxinus excelsior</w:t>
      </w:r>
      <w:r>
        <w:rPr>
          <w:color w:val="000000"/>
        </w:rPr>
        <w:t xml:space="preserve"> or </w:t>
      </w:r>
      <w:r>
        <w:rPr>
          <w:i/>
          <w:color w:val="000000"/>
        </w:rPr>
        <w:t>Fraxinus angustifolia</w:t>
      </w:r>
      <w:r>
        <w:rPr>
          <w:color w:val="000000"/>
        </w:rPr>
        <w:t>, along the great rivers (</w:t>
      </w:r>
      <w:r>
        <w:rPr>
          <w:i/>
          <w:color w:val="000000"/>
        </w:rPr>
        <w:t>Ulmenion minoris</w:t>
      </w:r>
      <w:r>
        <w:rPr>
          <w:color w:val="000000"/>
        </w:rPr>
        <w:t xml:space="preserve">): Forests on nutrient-rich brown soils in the nemoral zone of Europe. </w:t>
      </w:r>
      <w:r>
        <w:rPr>
          <w:color w:val="000000"/>
          <w:u w:val="single"/>
        </w:rPr>
        <w:t>Forests of hardwood trees</w:t>
      </w:r>
      <w:r>
        <w:rPr>
          <w:color w:val="000000"/>
        </w:rPr>
        <w:t xml:space="preserve"> also develop on recent alluvial deposits. They develop on alluvial deposits and occupy the highest elevations within the floodplains that are inundated only during floods of the highest magnitudes. The soil may be well drained between rising or </w:t>
      </w:r>
      <w:r>
        <w:t>remaining</w:t>
      </w:r>
      <w:r>
        <w:rPr>
          <w:color w:val="000000"/>
        </w:rPr>
        <w:t xml:space="preserve"> wet. Those forests are built by hardwood broadleaved trees - the dominant woody species belong to </w:t>
      </w:r>
      <w:r>
        <w:rPr>
          <w:i/>
          <w:color w:val="000000"/>
        </w:rPr>
        <w:t>Fraxinus</w:t>
      </w:r>
      <w:r>
        <w:rPr>
          <w:color w:val="000000"/>
        </w:rPr>
        <w:t xml:space="preserve">, but also </w:t>
      </w:r>
      <w:r>
        <w:rPr>
          <w:i/>
          <w:color w:val="000000"/>
        </w:rPr>
        <w:t>Ulmus</w:t>
      </w:r>
      <w:r>
        <w:rPr>
          <w:color w:val="000000"/>
        </w:rPr>
        <w:t xml:space="preserve"> and </w:t>
      </w:r>
      <w:r>
        <w:rPr>
          <w:i/>
          <w:color w:val="000000"/>
        </w:rPr>
        <w:t>Quercus</w:t>
      </w:r>
      <w:r>
        <w:rPr>
          <w:color w:val="000000"/>
        </w:rPr>
        <w:t xml:space="preserve"> genus. The undergrowth is better developed than in alluvial forests with </w:t>
      </w:r>
      <w:r>
        <w:rPr>
          <w:i/>
          <w:color w:val="000000"/>
        </w:rPr>
        <w:t>Alnus glutinosa</w:t>
      </w:r>
      <w:r>
        <w:rPr>
          <w:color w:val="000000"/>
        </w:rPr>
        <w:t xml:space="preserve"> and </w:t>
      </w:r>
      <w:r>
        <w:rPr>
          <w:i/>
          <w:color w:val="000000"/>
        </w:rPr>
        <w:t>Fraxinus excelsior</w:t>
      </w:r>
      <w:r>
        <w:rPr>
          <w:color w:val="000000"/>
        </w:rPr>
        <w:t>.</w:t>
      </w:r>
    </w:p>
    <w:p w14:paraId="6BE755B3" w14:textId="77777777" w:rsidR="008A3AAF" w:rsidRDefault="008A3AAF" w:rsidP="008A3AAF">
      <w:pPr>
        <w:pBdr>
          <w:top w:val="nil"/>
          <w:left w:val="nil"/>
          <w:bottom w:val="nil"/>
          <w:right w:val="nil"/>
          <w:between w:val="nil"/>
        </w:pBdr>
        <w:spacing w:before="0" w:beforeAutospacing="0" w:after="0" w:afterAutospacing="0" w:line="259" w:lineRule="auto"/>
        <w:ind w:left="567"/>
        <w:jc w:val="both"/>
      </w:pPr>
    </w:p>
    <w:p w14:paraId="24CFB043" w14:textId="77777777" w:rsidR="008A3AAF" w:rsidRPr="00EC6964" w:rsidRDefault="008A3AAF" w:rsidP="003957FA">
      <w:pPr>
        <w:numPr>
          <w:ilvl w:val="0"/>
          <w:numId w:val="53"/>
        </w:numPr>
        <w:pBdr>
          <w:top w:val="nil"/>
          <w:left w:val="nil"/>
          <w:bottom w:val="nil"/>
          <w:right w:val="nil"/>
          <w:between w:val="nil"/>
        </w:pBdr>
        <w:spacing w:before="0" w:beforeAutospacing="0" w:after="0" w:afterAutospacing="0" w:line="259" w:lineRule="auto"/>
        <w:ind w:left="567"/>
        <w:jc w:val="both"/>
      </w:pPr>
      <w:r>
        <w:rPr>
          <w:color w:val="000000"/>
        </w:rPr>
        <w:t xml:space="preserve">92C0 - </w:t>
      </w:r>
      <w:r>
        <w:rPr>
          <w:i/>
          <w:color w:val="000000"/>
        </w:rPr>
        <w:t>Platanus orientalis</w:t>
      </w:r>
      <w:r>
        <w:rPr>
          <w:color w:val="000000"/>
        </w:rPr>
        <w:t xml:space="preserve"> and </w:t>
      </w:r>
      <w:r>
        <w:rPr>
          <w:i/>
          <w:color w:val="000000"/>
        </w:rPr>
        <w:t>Liquidambar orientalis</w:t>
      </w:r>
      <w:r>
        <w:rPr>
          <w:color w:val="000000"/>
        </w:rPr>
        <w:t xml:space="preserve"> woods (</w:t>
      </w:r>
      <w:r>
        <w:rPr>
          <w:i/>
          <w:color w:val="000000"/>
        </w:rPr>
        <w:t>Platanion orientalis</w:t>
      </w:r>
      <w:r>
        <w:rPr>
          <w:color w:val="000000"/>
        </w:rPr>
        <w:t xml:space="preserve">): Forests distributed along river valleys and gorges in mountain and semi-mountain areas of the eastern </w:t>
      </w:r>
      <w:r>
        <w:rPr>
          <w:color w:val="000000"/>
          <w:u w:val="single"/>
        </w:rPr>
        <w:t>Mediterranean region, on warmer climate conditions</w:t>
      </w:r>
      <w:r>
        <w:rPr>
          <w:color w:val="000000"/>
        </w:rPr>
        <w:t xml:space="preserve">, which is a limiting factor for its distribution. Those forests are dominated by </w:t>
      </w:r>
      <w:r>
        <w:rPr>
          <w:i/>
          <w:color w:val="000000"/>
        </w:rPr>
        <w:t>Platanus orientalis</w:t>
      </w:r>
      <w:r>
        <w:rPr>
          <w:color w:val="000000"/>
        </w:rPr>
        <w:t xml:space="preserve">, but here also can be founded species like </w:t>
      </w:r>
      <w:r>
        <w:rPr>
          <w:i/>
          <w:color w:val="000000"/>
        </w:rPr>
        <w:t>Fagus sylvatica, Ostrya carpinifolia, Alnus glutinosa, Salix alba, S. triandra, Populus alba, P. nigra, Quercus coccifera, Q. ilex</w:t>
      </w:r>
      <w:r>
        <w:rPr>
          <w:color w:val="000000"/>
        </w:rPr>
        <w:t>.</w:t>
      </w:r>
    </w:p>
    <w:p w14:paraId="4EA9B41C" w14:textId="77777777" w:rsidR="008A3AAF" w:rsidRDefault="008A3AAF" w:rsidP="008A3AAF">
      <w:pPr>
        <w:pBdr>
          <w:top w:val="nil"/>
          <w:left w:val="nil"/>
          <w:bottom w:val="nil"/>
          <w:right w:val="nil"/>
          <w:between w:val="nil"/>
        </w:pBdr>
        <w:spacing w:before="0" w:beforeAutospacing="0" w:after="0" w:afterAutospacing="0" w:line="259" w:lineRule="auto"/>
        <w:ind w:left="567"/>
        <w:jc w:val="both"/>
      </w:pPr>
    </w:p>
    <w:p w14:paraId="5F6F71BC" w14:textId="77777777" w:rsidR="008A3AAF" w:rsidRDefault="008A3AAF" w:rsidP="003957FA">
      <w:pPr>
        <w:numPr>
          <w:ilvl w:val="0"/>
          <w:numId w:val="53"/>
        </w:numPr>
        <w:pBdr>
          <w:top w:val="nil"/>
          <w:left w:val="nil"/>
          <w:bottom w:val="nil"/>
          <w:right w:val="nil"/>
          <w:between w:val="nil"/>
        </w:pBdr>
        <w:spacing w:before="0" w:beforeAutospacing="0" w:after="160" w:afterAutospacing="0" w:line="259" w:lineRule="auto"/>
        <w:ind w:left="567"/>
        <w:jc w:val="both"/>
        <w:rPr>
          <w:color w:val="538135"/>
        </w:rPr>
      </w:pPr>
      <w:r>
        <w:rPr>
          <w:color w:val="000000"/>
        </w:rPr>
        <w:t xml:space="preserve">92A0 </w:t>
      </w:r>
      <w:r>
        <w:rPr>
          <w:i/>
          <w:color w:val="000000"/>
        </w:rPr>
        <w:t>- Salix alba</w:t>
      </w:r>
      <w:r>
        <w:rPr>
          <w:color w:val="000000"/>
        </w:rPr>
        <w:t xml:space="preserve"> and </w:t>
      </w:r>
      <w:r>
        <w:rPr>
          <w:i/>
          <w:color w:val="000000"/>
        </w:rPr>
        <w:t>Populus alba</w:t>
      </w:r>
      <w:r>
        <w:rPr>
          <w:color w:val="000000"/>
        </w:rPr>
        <w:t xml:space="preserve"> galleries: Riparian forests of the Mediterranean and Black Sea basins dominated by </w:t>
      </w:r>
      <w:r>
        <w:rPr>
          <w:i/>
          <w:color w:val="000000"/>
        </w:rPr>
        <w:t>Salix alba, Salix fragilis</w:t>
      </w:r>
      <w:r>
        <w:rPr>
          <w:color w:val="000000"/>
        </w:rPr>
        <w:t xml:space="preserve"> or their relatives. Mediterranean and Central Eurasian multi-layered riverine forests with </w:t>
      </w:r>
      <w:r>
        <w:rPr>
          <w:i/>
          <w:color w:val="000000"/>
        </w:rPr>
        <w:t>Populus spp</w:t>
      </w:r>
      <w:r>
        <w:rPr>
          <w:color w:val="000000"/>
        </w:rPr>
        <w:t xml:space="preserve">., </w:t>
      </w:r>
      <w:r>
        <w:rPr>
          <w:i/>
          <w:color w:val="000000"/>
        </w:rPr>
        <w:t>Ulmus spp.</w:t>
      </w:r>
      <w:r>
        <w:rPr>
          <w:color w:val="000000"/>
        </w:rPr>
        <w:t xml:space="preserve">, </w:t>
      </w:r>
      <w:r>
        <w:rPr>
          <w:i/>
          <w:color w:val="000000"/>
        </w:rPr>
        <w:t>Salix spp</w:t>
      </w:r>
      <w:r>
        <w:rPr>
          <w:color w:val="000000"/>
        </w:rPr>
        <w:t xml:space="preserve">., </w:t>
      </w:r>
      <w:r>
        <w:rPr>
          <w:i/>
          <w:color w:val="000000"/>
        </w:rPr>
        <w:t>Alnus spp.,</w:t>
      </w:r>
      <w:r>
        <w:rPr>
          <w:color w:val="000000"/>
        </w:rPr>
        <w:t xml:space="preserve"> </w:t>
      </w:r>
      <w:r>
        <w:rPr>
          <w:i/>
          <w:color w:val="000000"/>
        </w:rPr>
        <w:t>Acer spp</w:t>
      </w:r>
      <w:r>
        <w:rPr>
          <w:color w:val="000000"/>
        </w:rPr>
        <w:t xml:space="preserve">., </w:t>
      </w:r>
      <w:r>
        <w:rPr>
          <w:i/>
          <w:color w:val="000000"/>
        </w:rPr>
        <w:t>Tamarix spp</w:t>
      </w:r>
      <w:r>
        <w:rPr>
          <w:color w:val="000000"/>
        </w:rPr>
        <w:t xml:space="preserve">., </w:t>
      </w:r>
      <w:r>
        <w:rPr>
          <w:i/>
          <w:color w:val="000000"/>
        </w:rPr>
        <w:t>Juglans regia, Quercus robur, Quercus pedunculiflora, Fraxinus angustifolia, Fraxinus pallisiae</w:t>
      </w:r>
      <w:r>
        <w:rPr>
          <w:color w:val="000000"/>
        </w:rPr>
        <w:t xml:space="preserve">, lianas. Tall poplars, </w:t>
      </w:r>
      <w:r>
        <w:rPr>
          <w:i/>
          <w:color w:val="000000"/>
        </w:rPr>
        <w:t>Populus alba, Populus caspica, Populus euphratica</w:t>
      </w:r>
      <w:r>
        <w:rPr>
          <w:color w:val="000000"/>
        </w:rPr>
        <w:t xml:space="preserve"> are usually dominant in height. Those forests are also softwood but </w:t>
      </w:r>
      <w:r>
        <w:t>dominant</w:t>
      </w:r>
      <w:r>
        <w:rPr>
          <w:color w:val="000000"/>
        </w:rPr>
        <w:t xml:space="preserve"> species </w:t>
      </w:r>
      <w:r>
        <w:t>in the tree</w:t>
      </w:r>
      <w:r>
        <w:rPr>
          <w:color w:val="000000"/>
        </w:rPr>
        <w:t xml:space="preserve"> layer are mostly </w:t>
      </w:r>
      <w:r>
        <w:rPr>
          <w:i/>
          <w:color w:val="000000"/>
          <w:u w:val="single"/>
        </w:rPr>
        <w:t>Populus</w:t>
      </w:r>
      <w:r>
        <w:rPr>
          <w:color w:val="000000"/>
          <w:u w:val="single"/>
        </w:rPr>
        <w:t xml:space="preserve"> species</w:t>
      </w:r>
      <w:r>
        <w:rPr>
          <w:color w:val="000000"/>
        </w:rPr>
        <w:t xml:space="preserve">. </w:t>
      </w:r>
      <w:r>
        <w:rPr>
          <w:i/>
          <w:color w:val="000000"/>
        </w:rPr>
        <w:t>Salix alba</w:t>
      </w:r>
      <w:r>
        <w:rPr>
          <w:color w:val="000000"/>
        </w:rPr>
        <w:t xml:space="preserve"> and </w:t>
      </w:r>
      <w:r>
        <w:rPr>
          <w:i/>
          <w:color w:val="000000"/>
        </w:rPr>
        <w:t>Populus alba</w:t>
      </w:r>
      <w:r>
        <w:rPr>
          <w:color w:val="000000"/>
        </w:rPr>
        <w:t xml:space="preserve"> gallery forests can be found in western Mediterranean, but also in Central Eurasian - where higher groundwater level are occupied by more hygrophilous associations </w:t>
      </w:r>
      <w:r>
        <w:rPr>
          <w:i/>
          <w:color w:val="000000"/>
        </w:rPr>
        <w:t>Salicetum albae</w:t>
      </w:r>
      <w:r>
        <w:rPr>
          <w:color w:val="000000"/>
        </w:rPr>
        <w:t xml:space="preserve">, </w:t>
      </w:r>
      <w:r>
        <w:rPr>
          <w:i/>
          <w:color w:val="000000"/>
        </w:rPr>
        <w:t>Salicetum fragilis</w:t>
      </w:r>
      <w:r>
        <w:rPr>
          <w:color w:val="000000"/>
        </w:rPr>
        <w:t xml:space="preserve"> or </w:t>
      </w:r>
      <w:r>
        <w:rPr>
          <w:i/>
          <w:color w:val="000000"/>
        </w:rPr>
        <w:t>Salicetum albo-fragilis</w:t>
      </w:r>
      <w:r>
        <w:rPr>
          <w:color w:val="000000"/>
        </w:rPr>
        <w:t xml:space="preserve"> (91E0), while dryer sites on </w:t>
      </w:r>
      <w:r>
        <w:rPr>
          <w:color w:val="000000"/>
          <w:u w:val="single"/>
        </w:rPr>
        <w:t>higher parts of alluvial plane</w:t>
      </w:r>
      <w:r>
        <w:rPr>
          <w:color w:val="000000"/>
        </w:rPr>
        <w:t xml:space="preserve"> with shorter period of flooding and lower groundwater level overgrown with higher cover of poplar trees (for example: </w:t>
      </w:r>
      <w:r>
        <w:rPr>
          <w:i/>
          <w:color w:val="000000"/>
        </w:rPr>
        <w:t>Salici albae-Populetum nigrae</w:t>
      </w:r>
      <w:r>
        <w:rPr>
          <w:color w:val="000000"/>
        </w:rPr>
        <w:t xml:space="preserve">, </w:t>
      </w:r>
      <w:r>
        <w:rPr>
          <w:i/>
          <w:color w:val="000000"/>
        </w:rPr>
        <w:t>Populetum nigro-albae</w:t>
      </w:r>
      <w:r>
        <w:rPr>
          <w:color w:val="000000"/>
        </w:rPr>
        <w:t>).</w:t>
      </w:r>
    </w:p>
    <w:p w14:paraId="516B11C9" w14:textId="77777777" w:rsidR="008A3AAF" w:rsidRPr="00BD7022" w:rsidRDefault="008A3AAF" w:rsidP="008A3AAF"/>
    <w:p w14:paraId="139639B8" w14:textId="77777777" w:rsidR="008A3AAF" w:rsidRDefault="008A3AAF" w:rsidP="008A3AAF">
      <w:pPr>
        <w:pStyle w:val="berschrift3"/>
        <w:ind w:left="851" w:hanging="851"/>
      </w:pPr>
      <w:r>
        <w:t>Literature</w:t>
      </w:r>
    </w:p>
    <w:p w14:paraId="0530F854"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t>Blaženčić, J., Ranđelović, V., Butorac, B., Vukojičić, S., Zlatković, B., Žukovec, D., Ćalić, I., Pavićević, D., Lakušić, D. (2005): Habitats of Serbia. Manual with descriptions and basic data. Institute of Botany and Botanical Garden "Jevremovac". Faculty of Biology, University of Belgrade. Belgrade.</w:t>
      </w:r>
    </w:p>
    <w:p w14:paraId="42B34FA2"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lastRenderedPageBreak/>
        <w:t>Dring, J., Hoda, P., Mersinllari, M., Mullaj, A., &amp; Pignatti, S. (2002): Plant communities of Albania-A preliminary overview. Annali di botanica, 2.</w:t>
      </w:r>
    </w:p>
    <w:p w14:paraId="7402DEA1"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t>Houston Durrant, T., de Rigo, D., Caudullo, G., 2016. Alnus glutinosa in Europe: distribution, habitat, usage and threats. In: San-Miguel-Ayanz, J., de Rigo, D., Caudullo, G., Houston Durrant, T., Mauri, A. (Eds.), European Atlas of Forest Tree Species. Publ. Off. EU, Luxembourg, pp. e01f3c0+.</w:t>
      </w:r>
    </w:p>
    <w:p w14:paraId="2D23AC18"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t>Janković, M, Pantić, N., Mišić, V., Diklić, N., Gajić, M. (1984): Opšti deo, u Sarić, M., uredn., Vegetacija SR Srbije 1. SANU, Beograd.</w:t>
      </w:r>
    </w:p>
    <w:p w14:paraId="4C8DD3E2"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t>Kojić, M., Popović, R. &amp; Karadžić, B. (1998): Sintaksonomski pregled vegetacije Srbije. Institut za biološka istraživanja Siniša Stanković, Beograd.</w:t>
      </w:r>
    </w:p>
    <w:p w14:paraId="780663A8"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t>Koljanin, D., Brujić, J., Čarni, A., Milanović, Đ., Škvorc, Ž., &amp; Stupar, V. (2023). Classification of Wetland Forests and Scrub in the Western Balkans. Diversity, 15(3), 370.</w:t>
      </w:r>
    </w:p>
    <w:p w14:paraId="282A2D14"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t>Mandžukovski, D., Čarni, A., Sotirovski K. (Eds.) (2021): Interpretative manual of European riparian forests and shrublands. Ss Cyril and Methodius University in Skopje, Hans Em Faculty of Forest Sciences Landscape Architecture and Environmental Engineering, Skopje.</w:t>
      </w:r>
    </w:p>
    <w:p w14:paraId="75101448" w14:textId="77777777" w:rsidR="008A3AAF" w:rsidRPr="008874D4" w:rsidRDefault="008A3AAF" w:rsidP="008A3AAF">
      <w:pPr>
        <w:jc w:val="both"/>
        <w:rPr>
          <w:rFonts w:eastAsia="Times New Roman" w:cstheme="minorHAnsi"/>
          <w:szCs w:val="24"/>
          <w:lang w:val="de-AT"/>
        </w:rPr>
      </w:pPr>
      <w:r w:rsidRPr="008874D4">
        <w:rPr>
          <w:rFonts w:eastAsia="Times New Roman" w:cstheme="minorHAnsi"/>
          <w:szCs w:val="24"/>
          <w:lang w:val="de-AT"/>
        </w:rPr>
        <w:t>Markgraf, F (1932): Pflanzengeographie von Albanien [Phytogeographya of Albania]. Biblioth Bot 26:1–132</w:t>
      </w:r>
    </w:p>
    <w:p w14:paraId="04E6FAF5" w14:textId="77777777" w:rsidR="008A3AAF" w:rsidRPr="008874D4" w:rsidRDefault="008A3AAF" w:rsidP="008A3AAF">
      <w:pPr>
        <w:jc w:val="both"/>
        <w:rPr>
          <w:rFonts w:eastAsia="Times New Roman" w:cstheme="minorHAnsi"/>
          <w:szCs w:val="24"/>
          <w:lang w:val="de-AT"/>
        </w:rPr>
      </w:pPr>
      <w:r w:rsidRPr="008874D4">
        <w:rPr>
          <w:rFonts w:eastAsia="Times New Roman" w:cstheme="minorHAnsi"/>
          <w:szCs w:val="24"/>
          <w:lang w:val="de-AT"/>
        </w:rPr>
        <w:t>Meyer, F.K. (2011):</w:t>
      </w:r>
      <w:r>
        <w:rPr>
          <w:rFonts w:eastAsia="Times New Roman" w:cstheme="minorHAnsi"/>
          <w:szCs w:val="24"/>
          <w:lang w:val="de-AT"/>
        </w:rPr>
        <w:t xml:space="preserve"> </w:t>
      </w:r>
      <w:r w:rsidRPr="008874D4">
        <w:rPr>
          <w:rFonts w:eastAsia="Times New Roman" w:cstheme="minorHAnsi"/>
          <w:szCs w:val="24"/>
          <w:lang w:val="de-AT"/>
        </w:rPr>
        <w:t>Beiträge zur Flora Albanien. Haussknechtia suppl. 15: 1‒220.</w:t>
      </w:r>
    </w:p>
    <w:p w14:paraId="2C363297" w14:textId="77777777" w:rsidR="008A3AAF" w:rsidRPr="008874D4" w:rsidRDefault="008A3AAF" w:rsidP="008A3AAF">
      <w:pPr>
        <w:jc w:val="both"/>
        <w:rPr>
          <w:rFonts w:eastAsia="Times New Roman" w:cstheme="minorHAnsi"/>
          <w:szCs w:val="24"/>
          <w:lang w:val="de-AT"/>
        </w:rPr>
      </w:pPr>
      <w:r w:rsidRPr="008874D4">
        <w:rPr>
          <w:rFonts w:eastAsia="Times New Roman" w:cstheme="minorHAnsi"/>
          <w:szCs w:val="24"/>
          <w:lang w:val="de-AT"/>
        </w:rPr>
        <w:t>Mitrushi, I. (1955): Drurët dhe Shkurret e Shqipërisë. Instituti i Shkencave, Tiranë.</w:t>
      </w:r>
    </w:p>
    <w:p w14:paraId="363F9D6D" w14:textId="77777777" w:rsidR="008A3AAF" w:rsidRPr="00EC6964" w:rsidRDefault="008A3AAF" w:rsidP="008A3AAF">
      <w:pPr>
        <w:jc w:val="both"/>
        <w:rPr>
          <w:rFonts w:eastAsia="Times New Roman" w:cstheme="minorHAnsi"/>
          <w:szCs w:val="24"/>
        </w:rPr>
      </w:pPr>
      <w:r w:rsidRPr="008874D4">
        <w:rPr>
          <w:rFonts w:eastAsia="Times New Roman" w:cstheme="minorHAnsi"/>
          <w:szCs w:val="24"/>
          <w:lang w:val="de-AT"/>
        </w:rPr>
        <w:t xml:space="preserve">Mucina, L., Bültmann, H., Dierßen, K., Theurillat, J.-P., Raus, T., Čarni, A., Šumberová, K., Willner, W., Dengler, J., Gavilán, R., Chytrý, M., Hájek, M., Di Pietro, R., Pallas, J., Daniëls, F., Bergmeier, E., Guerra, A., Ermakov, N., Valachovič, M., Schaminée, J., Lysenko, T., Didukh, Y., Pignatti, S., Rodwell, J., Capelo, J., Weber, H., Dimopoulos, P., Aguiar, C., Hennekens, S., Tichý, L. (2016): Vegetation of Europe: hierarchical floristic classification system of vascular plant, bryophyte, lichen, and algal communities. – Applied Vegetation Science 19: 3–264. </w:t>
      </w:r>
      <w:hyperlink r:id="rId49">
        <w:r w:rsidRPr="00EC6964">
          <w:rPr>
            <w:rFonts w:eastAsia="Times New Roman" w:cstheme="minorHAnsi"/>
            <w:szCs w:val="24"/>
          </w:rPr>
          <w:t>https://doi.org/10.1111/avsc.12257</w:t>
        </w:r>
      </w:hyperlink>
    </w:p>
    <w:p w14:paraId="41873EE1"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t>Parabućski, S. (1972): Šumska vegetacija Koviljskog rita. Zbornik Matice Srpske za prirodne nauke, 42:5-88.</w:t>
      </w:r>
    </w:p>
    <w:p w14:paraId="7C84273C"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t xml:space="preserve">Preislerová, Z., Jiménez-Alfaro, B., Mucina, L., Berg, C., Bonari, G., Kuzemko, A., Landucci, F., Marcenò, C., Monteiro-Henriques, T., Novák, P., Vynokurov, D., Bergmeier, E., Dengler, J., Apostolova, I., Bioret, F., Biurrun, I., Campos, J A., Capelo, J., Čarni, A., Çoban, S., Csiky, J., Ćuk, M., Ćušterevska, R., Daniëls, F. J. A., De Sanctis, M., Didukh, Y., Dítě, D., Fanelli, G., Golovanov, Y., Golub, V., Guarino, R., Hájek, M., Iakushenko, D., Indreica, A., Jansen, F., Jašková, A., Jiroušek, M., Kalníková, V., Kavgacı, A., Kucherov, I., Küzmič, F., Lebedeva, M., Loidi, J., Lososová, Z., Lysenko, T., Milanović, Đ., Onyshchenko, V., Perrin, G., Peterka, T., Rašomavičius, </w:t>
      </w:r>
      <w:r w:rsidRPr="00EC6964">
        <w:rPr>
          <w:rFonts w:eastAsia="Times New Roman" w:cstheme="minorHAnsi"/>
          <w:szCs w:val="24"/>
        </w:rPr>
        <w:lastRenderedPageBreak/>
        <w:t xml:space="preserve">V., Rodríguez-Rojo, M-P., Rodwell, J. S., Rūsiņa, S., Sánchez-Mata, D., Schaminée, J. H. J., Semenishchenkov, Y., Shevchenko, N., Šibík, J., Škvorc, Ž., Smagin, V., Stešević, D., Stupar, V., Šumberová, K., Theurillat, J-P., Tikhonova, E., Tzonev, R., Valachovič, M., Vassilev, K., Willner, W., Yamalov, S., Večeřa, M., Chytrý, M. (2022): Distribution maps of vegetation alliances in Europe. Applied Vegetation Science. Vol. 25(1): e12642. </w:t>
      </w:r>
      <w:hyperlink r:id="rId50">
        <w:r w:rsidRPr="00EC6964">
          <w:rPr>
            <w:rFonts w:eastAsia="Times New Roman" w:cstheme="minorHAnsi"/>
            <w:szCs w:val="24"/>
          </w:rPr>
          <w:t>https://doi.org/10.1111/avsc.12642</w:t>
        </w:r>
      </w:hyperlink>
    </w:p>
    <w:p w14:paraId="74E21F68"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t>Stevanović, V., Jovanović, S., Lakušić, D. (1995): Diverzitet vegetacije Jugoslavije u Stevanović, V., Vasić, V., (eds)., Biodiverzitet Jugoslavije sa pregledeom vrsta od međunarodnog značaja, str. 219-241. Ekolibri, Biološki fakultet, Beograd.</w:t>
      </w:r>
    </w:p>
    <w:p w14:paraId="21DBC74D"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t>Tutin, T. G. (Ed.). (1964): Flora Europaea: Plantaginaceae to Compositae (and Rubiaceae) (Vol. 4). Cambridge university press.</w:t>
      </w:r>
    </w:p>
    <w:p w14:paraId="0779ABD1"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t>https://natura2000.eea.europa.eu</w:t>
      </w:r>
    </w:p>
    <w:p w14:paraId="61C13868" w14:textId="77777777" w:rsidR="008A3AAF" w:rsidRDefault="008A3AAF" w:rsidP="008A3AAF">
      <w:pPr>
        <w:spacing w:before="0" w:beforeAutospacing="0" w:after="0" w:afterAutospacing="0"/>
        <w:rPr>
          <w:rFonts w:ascii="Calibri" w:hAnsi="Calibri" w:cs="Calibri"/>
          <w:color w:val="000000"/>
          <w:szCs w:val="24"/>
        </w:rPr>
      </w:pPr>
      <w:r>
        <w:rPr>
          <w:rFonts w:ascii="Calibri" w:hAnsi="Calibri" w:cs="Calibri"/>
          <w:color w:val="000000"/>
          <w:szCs w:val="24"/>
        </w:rPr>
        <w:br w:type="page"/>
      </w:r>
    </w:p>
    <w:p w14:paraId="4C9DD28F" w14:textId="77777777" w:rsidR="008A3AAF" w:rsidRDefault="008A3AAF" w:rsidP="008A3AAF">
      <w:pPr>
        <w:pStyle w:val="berschrift2"/>
      </w:pPr>
      <w:bookmarkStart w:id="103" w:name="_Toc189756300"/>
      <w:bookmarkStart w:id="104" w:name="_Toc222398366"/>
      <w:r>
        <w:lastRenderedPageBreak/>
        <w:t>Assessment of Degree of Conservation: 91E0</w:t>
      </w:r>
      <w:bookmarkEnd w:id="103"/>
      <w:bookmarkEnd w:id="104"/>
    </w:p>
    <w:p w14:paraId="5DA39D8D" w14:textId="77777777" w:rsidR="008A3AAF" w:rsidRDefault="008A3AAF" w:rsidP="008A3AAF">
      <w:pPr>
        <w:pStyle w:val="berschrift3"/>
        <w:ind w:left="851" w:hanging="851"/>
      </w:pPr>
      <w:r>
        <w:t>Condition indicators and threshold values</w:t>
      </w:r>
    </w:p>
    <w:p w14:paraId="68E00FC0" w14:textId="77777777" w:rsidR="008A3AAF" w:rsidRPr="004C01F2" w:rsidRDefault="008A3AAF" w:rsidP="008A3AAF">
      <w:r>
        <w:t>The habitat type was assessed for all existing sites within the study area using the following condition indicators:</w:t>
      </w:r>
    </w:p>
    <w:p w14:paraId="76C9174E" w14:textId="77777777" w:rsidR="008A3AAF" w:rsidRPr="00762EC8" w:rsidRDefault="008A3AAF" w:rsidP="008A3AAF"/>
    <w:tbl>
      <w:tblPr>
        <w:tblpPr w:leftFromText="180" w:rightFromText="180" w:vertAnchor="page" w:horzAnchor="margin" w:tblpY="3920"/>
        <w:tblW w:w="0" w:type="auto"/>
        <w:tblCellMar>
          <w:top w:w="15" w:type="dxa"/>
          <w:left w:w="15" w:type="dxa"/>
          <w:bottom w:w="15" w:type="dxa"/>
          <w:right w:w="15" w:type="dxa"/>
        </w:tblCellMar>
        <w:tblLook w:val="04A0" w:firstRow="1" w:lastRow="0" w:firstColumn="1" w:lastColumn="0" w:noHBand="0" w:noVBand="1"/>
      </w:tblPr>
      <w:tblGrid>
        <w:gridCol w:w="338"/>
        <w:gridCol w:w="3679"/>
        <w:gridCol w:w="1647"/>
        <w:gridCol w:w="1701"/>
        <w:gridCol w:w="1696"/>
      </w:tblGrid>
      <w:tr w:rsidR="008A3AAF" w:rsidRPr="00ED4ED5" w14:paraId="4D41E1B8" w14:textId="77777777" w:rsidTr="00C81F30">
        <w:tc>
          <w:tcPr>
            <w:tcW w:w="401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01462" w14:textId="77777777" w:rsidR="008A3AAF" w:rsidRPr="00ED4ED5" w:rsidRDefault="008A3AAF" w:rsidP="00C81F30">
            <w:r w:rsidRPr="00ED4ED5">
              <w:rPr>
                <w:b/>
                <w:bCs/>
              </w:rPr>
              <w:t>Condition indicators</w:t>
            </w:r>
          </w:p>
        </w:tc>
        <w:tc>
          <w:tcPr>
            <w:tcW w:w="16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6AAFA0" w14:textId="77777777" w:rsidR="008A3AAF" w:rsidRPr="00ED4ED5" w:rsidRDefault="008A3AAF" w:rsidP="00C81F30">
            <w:r w:rsidRPr="00ED4ED5">
              <w:rPr>
                <w:b/>
                <w:bCs/>
              </w:rPr>
              <w:t>Excellent (A)</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E02D31" w14:textId="77777777" w:rsidR="008A3AAF" w:rsidRPr="00ED4ED5" w:rsidRDefault="008A3AAF" w:rsidP="00C81F30">
            <w:r w:rsidRPr="00ED4ED5">
              <w:rPr>
                <w:b/>
                <w:bCs/>
              </w:rPr>
              <w:t>Good (B)</w:t>
            </w:r>
          </w:p>
        </w:tc>
        <w:tc>
          <w:tcPr>
            <w:tcW w:w="16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32A71D" w14:textId="77777777" w:rsidR="008A3AAF" w:rsidRPr="00ED4ED5" w:rsidRDefault="008A3AAF" w:rsidP="00C81F30">
            <w:r w:rsidRPr="00ED4ED5">
              <w:rPr>
                <w:b/>
                <w:bCs/>
              </w:rPr>
              <w:t>Not good (C)</w:t>
            </w:r>
          </w:p>
        </w:tc>
      </w:tr>
      <w:tr w:rsidR="008A3AAF" w:rsidRPr="00ED4ED5" w14:paraId="258F3AE9" w14:textId="77777777" w:rsidTr="00C81F30">
        <w:tc>
          <w:tcPr>
            <w:tcW w:w="0" w:type="auto"/>
            <w:gridSpan w:val="5"/>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737D360B" w14:textId="77777777" w:rsidR="008A3AAF" w:rsidRPr="00ED4ED5" w:rsidRDefault="008A3AAF" w:rsidP="00C81F30">
            <w:r w:rsidRPr="00ED4ED5">
              <w:t>Species composition</w:t>
            </w:r>
          </w:p>
        </w:tc>
      </w:tr>
      <w:tr w:rsidR="008A3AAF" w:rsidRPr="00ED4ED5" w14:paraId="6B84186B" w14:textId="77777777" w:rsidTr="00C81F30">
        <w:trPr>
          <w:trHeight w:val="1470"/>
        </w:trPr>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02D3BA51" w14:textId="77777777" w:rsidR="008A3AAF" w:rsidRPr="00ED4ED5" w:rsidRDefault="008A3AAF" w:rsidP="00C81F30">
            <w:r w:rsidRPr="00ED4ED5">
              <w:rPr>
                <w:b/>
                <w:bCs/>
              </w:rPr>
              <w:t>1</w:t>
            </w:r>
          </w:p>
        </w:tc>
        <w:tc>
          <w:tcPr>
            <w:tcW w:w="3679"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0F9F5559" w14:textId="77777777" w:rsidR="008A3AAF" w:rsidRPr="00ED4ED5" w:rsidRDefault="008A3AAF" w:rsidP="00C81F30">
            <w:r w:rsidRPr="00ED4ED5">
              <w:t xml:space="preserve">Cover of diagnostic tree species (for </w:t>
            </w:r>
            <w:r w:rsidRPr="00ED4ED5">
              <w:rPr>
                <w:i/>
                <w:iCs/>
              </w:rPr>
              <w:t>Alnus</w:t>
            </w:r>
            <w:r w:rsidRPr="00ED4ED5">
              <w:t xml:space="preserve"> and </w:t>
            </w:r>
            <w:r w:rsidRPr="00ED4ED5">
              <w:rPr>
                <w:i/>
                <w:iCs/>
              </w:rPr>
              <w:t>Salix alba</w:t>
            </w:r>
            <w:r w:rsidRPr="00ED4ED5">
              <w:t xml:space="preserve"> forests</w:t>
            </w:r>
            <w:r>
              <w:br/>
            </w:r>
            <w:r w:rsidRPr="00ED4ED5">
              <w:t xml:space="preserve">Cover of diagnostic shrub species (for </w:t>
            </w:r>
            <w:r w:rsidRPr="00ED4ED5">
              <w:rPr>
                <w:i/>
                <w:iCs/>
              </w:rPr>
              <w:t>Salicion triandrae</w:t>
            </w:r>
            <w:r w:rsidRPr="00ED4ED5">
              <w:t>)</w:t>
            </w:r>
          </w:p>
          <w:p w14:paraId="6E99F958" w14:textId="77777777" w:rsidR="008A3AAF" w:rsidRPr="00ED4ED5" w:rsidRDefault="008A3AAF" w:rsidP="00C81F30">
            <w:r w:rsidRPr="00ED4ED5">
              <w:t>(listed in a fact file)</w:t>
            </w:r>
          </w:p>
        </w:tc>
        <w:tc>
          <w:tcPr>
            <w:tcW w:w="1647"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23FF96C9" w14:textId="77777777" w:rsidR="008A3AAF" w:rsidRPr="00ED4ED5" w:rsidRDefault="008A3AAF" w:rsidP="00C81F30">
            <w:r w:rsidRPr="00ED4ED5">
              <w:t>&gt; 50%</w:t>
            </w:r>
          </w:p>
        </w:tc>
        <w:tc>
          <w:tcPr>
            <w:tcW w:w="1701"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1F487390" w14:textId="77777777" w:rsidR="008A3AAF" w:rsidRPr="00ED4ED5" w:rsidRDefault="008A3AAF" w:rsidP="00C81F30">
            <w:r w:rsidRPr="00ED4ED5">
              <w:t>30-50%</w:t>
            </w:r>
          </w:p>
        </w:tc>
        <w:tc>
          <w:tcPr>
            <w:tcW w:w="1696"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39862D49" w14:textId="77777777" w:rsidR="008A3AAF" w:rsidRPr="00ED4ED5" w:rsidRDefault="008A3AAF" w:rsidP="00C81F30">
            <w:r w:rsidRPr="00ED4ED5">
              <w:t>&lt;30%</w:t>
            </w:r>
          </w:p>
        </w:tc>
      </w:tr>
      <w:tr w:rsidR="008A3AAF" w:rsidRPr="00ED4ED5" w14:paraId="056BA5AF" w14:textId="77777777" w:rsidTr="00C81F30">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45A9A4FA" w14:textId="77777777" w:rsidR="008A3AAF" w:rsidRPr="00ED4ED5" w:rsidRDefault="008A3AAF" w:rsidP="00C81F30">
            <w:r w:rsidRPr="00ED4ED5">
              <w:rPr>
                <w:b/>
                <w:bCs/>
              </w:rPr>
              <w:t>2</w:t>
            </w:r>
          </w:p>
        </w:tc>
        <w:tc>
          <w:tcPr>
            <w:tcW w:w="3679"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182AD813" w14:textId="77777777" w:rsidR="008A3AAF" w:rsidRPr="00ED4ED5" w:rsidRDefault="008A3AAF" w:rsidP="00C81F30">
            <w:r w:rsidRPr="00ED4ED5">
              <w:t>Rare species (listed in a fact file) are present</w:t>
            </w:r>
          </w:p>
        </w:tc>
        <w:tc>
          <w:tcPr>
            <w:tcW w:w="1647"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3EB00ECB" w14:textId="77777777" w:rsidR="008A3AAF" w:rsidRPr="00ED4ED5" w:rsidRDefault="008A3AAF" w:rsidP="00C81F30">
            <w:r w:rsidRPr="00ED4ED5">
              <w:t>&gt;1</w:t>
            </w:r>
          </w:p>
        </w:tc>
        <w:tc>
          <w:tcPr>
            <w:tcW w:w="1701"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03345CF0" w14:textId="77777777" w:rsidR="008A3AAF" w:rsidRPr="00ED4ED5" w:rsidRDefault="008A3AAF" w:rsidP="00C81F30">
            <w:r w:rsidRPr="00ED4ED5">
              <w:t>1</w:t>
            </w:r>
          </w:p>
        </w:tc>
        <w:tc>
          <w:tcPr>
            <w:tcW w:w="1696"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0ADE18D7" w14:textId="77777777" w:rsidR="008A3AAF" w:rsidRPr="00ED4ED5" w:rsidRDefault="008A3AAF" w:rsidP="00C81F30">
            <w:r w:rsidRPr="00ED4ED5">
              <w:t>0</w:t>
            </w:r>
          </w:p>
        </w:tc>
      </w:tr>
      <w:tr w:rsidR="008A3AAF" w:rsidRPr="00ED4ED5" w14:paraId="0BCA6FE0" w14:textId="77777777" w:rsidTr="00C81F30">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0DBFF02D" w14:textId="77777777" w:rsidR="008A3AAF" w:rsidRPr="00ED4ED5" w:rsidRDefault="008A3AAF" w:rsidP="00C81F30">
            <w:r w:rsidRPr="00ED4ED5">
              <w:rPr>
                <w:b/>
                <w:bCs/>
              </w:rPr>
              <w:t>3</w:t>
            </w:r>
          </w:p>
        </w:tc>
        <w:tc>
          <w:tcPr>
            <w:tcW w:w="3679"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176DAF1E" w14:textId="77777777" w:rsidR="008A3AAF" w:rsidRPr="00ED4ED5" w:rsidRDefault="008A3AAF" w:rsidP="00C81F30">
            <w:r w:rsidRPr="00ED4ED5">
              <w:t>Invasive/ruderal species/light loving species with cover</w:t>
            </w:r>
          </w:p>
          <w:p w14:paraId="65E3CA64" w14:textId="77777777" w:rsidR="008A3AAF" w:rsidRPr="00ED4ED5" w:rsidRDefault="008A3AAF" w:rsidP="00C81F30">
            <w:r w:rsidRPr="00ED4ED5">
              <w:t>(possibly with layer indications)</w:t>
            </w:r>
          </w:p>
        </w:tc>
        <w:tc>
          <w:tcPr>
            <w:tcW w:w="1647"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6ED85CE1" w14:textId="77777777" w:rsidR="008A3AAF" w:rsidRPr="00ED4ED5" w:rsidRDefault="008A3AAF" w:rsidP="00C81F30">
            <w:r w:rsidRPr="00ED4ED5">
              <w:t>&lt;5%</w:t>
            </w:r>
          </w:p>
        </w:tc>
        <w:tc>
          <w:tcPr>
            <w:tcW w:w="1701"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7D701BEB" w14:textId="77777777" w:rsidR="008A3AAF" w:rsidRPr="00ED4ED5" w:rsidRDefault="008A3AAF" w:rsidP="00C81F30">
            <w:r w:rsidRPr="00ED4ED5">
              <w:t>5-10%</w:t>
            </w:r>
          </w:p>
        </w:tc>
        <w:tc>
          <w:tcPr>
            <w:tcW w:w="1696"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50EC140F" w14:textId="77777777" w:rsidR="008A3AAF" w:rsidRPr="00ED4ED5" w:rsidRDefault="008A3AAF" w:rsidP="00C81F30">
            <w:r w:rsidRPr="00ED4ED5">
              <w:t>&gt;10%</w:t>
            </w:r>
          </w:p>
        </w:tc>
      </w:tr>
      <w:tr w:rsidR="008A3AAF" w:rsidRPr="00ED4ED5" w14:paraId="5F0402DC" w14:textId="77777777" w:rsidTr="00C81F30">
        <w:tc>
          <w:tcPr>
            <w:tcW w:w="0" w:type="auto"/>
            <w:gridSpan w:val="5"/>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7032917B" w14:textId="77777777" w:rsidR="008A3AAF" w:rsidRPr="00ED4ED5" w:rsidRDefault="008A3AAF" w:rsidP="00C81F30">
            <w:r w:rsidRPr="00ED4ED5">
              <w:t>Structure/Ecology/Natural processes</w:t>
            </w:r>
          </w:p>
        </w:tc>
      </w:tr>
      <w:tr w:rsidR="008A3AAF" w:rsidRPr="00ED4ED5" w14:paraId="430587BD" w14:textId="77777777" w:rsidTr="00C81F30">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37EE9068" w14:textId="77777777" w:rsidR="008A3AAF" w:rsidRPr="00ED4ED5" w:rsidRDefault="008A3AAF" w:rsidP="00C81F30">
            <w:r w:rsidRPr="00ED4ED5">
              <w:rPr>
                <w:b/>
                <w:bCs/>
              </w:rPr>
              <w:t>4</w:t>
            </w:r>
          </w:p>
        </w:tc>
        <w:tc>
          <w:tcPr>
            <w:tcW w:w="367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626C17E" w14:textId="77777777" w:rsidR="008A3AAF" w:rsidRPr="00ED4ED5" w:rsidRDefault="008A3AAF" w:rsidP="00C81F30">
            <w:r w:rsidRPr="00ED4ED5">
              <w:t xml:space="preserve">Vertical structure well developed (≥3 strata: only for </w:t>
            </w:r>
            <w:r w:rsidRPr="00ED4ED5">
              <w:rPr>
                <w:i/>
                <w:iCs/>
              </w:rPr>
              <w:t>Alnus</w:t>
            </w:r>
            <w:r w:rsidRPr="00ED4ED5">
              <w:t xml:space="preserve"> and </w:t>
            </w:r>
            <w:r w:rsidRPr="00ED4ED5">
              <w:rPr>
                <w:i/>
                <w:iCs/>
              </w:rPr>
              <w:t xml:space="preserve">Salix alba </w:t>
            </w:r>
            <w:r w:rsidRPr="00ED4ED5">
              <w:t>forests)</w:t>
            </w:r>
          </w:p>
        </w:tc>
        <w:tc>
          <w:tcPr>
            <w:tcW w:w="1647"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7D9E534" w14:textId="77777777" w:rsidR="008A3AAF" w:rsidRPr="00ED4ED5" w:rsidRDefault="008A3AAF" w:rsidP="00C81F30">
            <w:r w:rsidRPr="00ED4ED5">
              <w:t>Yes, ≥3</w:t>
            </w:r>
          </w:p>
          <w:p w14:paraId="6D3ABAFA" w14:textId="77777777" w:rsidR="008A3AAF" w:rsidRPr="00ED4ED5" w:rsidRDefault="008A3AAF" w:rsidP="00C81F30"/>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012406C7" w14:textId="77777777" w:rsidR="008A3AAF" w:rsidRPr="00ED4ED5" w:rsidRDefault="008A3AAF" w:rsidP="00C81F30">
            <w:r w:rsidRPr="00ED4ED5">
              <w:t>Yes, 2-3</w:t>
            </w:r>
          </w:p>
        </w:tc>
        <w:tc>
          <w:tcPr>
            <w:tcW w:w="1696"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E24C0CE" w14:textId="77777777" w:rsidR="008A3AAF" w:rsidRPr="00ED4ED5" w:rsidRDefault="008A3AAF" w:rsidP="00C81F30">
            <w:r w:rsidRPr="00ED4ED5">
              <w:t>No, 1</w:t>
            </w:r>
          </w:p>
        </w:tc>
      </w:tr>
      <w:tr w:rsidR="008A3AAF" w:rsidRPr="00ED4ED5" w14:paraId="21DD03EA" w14:textId="77777777" w:rsidTr="00C81F30">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63527FD" w14:textId="77777777" w:rsidR="008A3AAF" w:rsidRPr="00ED4ED5" w:rsidRDefault="008A3AAF" w:rsidP="00C81F30">
            <w:r w:rsidRPr="00ED4ED5">
              <w:rPr>
                <w:b/>
                <w:bCs/>
              </w:rPr>
              <w:t>5</w:t>
            </w:r>
          </w:p>
        </w:tc>
        <w:tc>
          <w:tcPr>
            <w:tcW w:w="367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004BF5F2" w14:textId="77777777" w:rsidR="008A3AAF" w:rsidRPr="00ED4ED5" w:rsidRDefault="008A3AAF" w:rsidP="00C81F30">
            <w:r w:rsidRPr="00ED4ED5">
              <w:t>Occurrence of old trees (diameter &gt; 30 cm) with cover</w:t>
            </w:r>
          </w:p>
        </w:tc>
        <w:tc>
          <w:tcPr>
            <w:tcW w:w="1647"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7D270101" w14:textId="77777777" w:rsidR="008A3AAF" w:rsidRPr="00ED4ED5" w:rsidRDefault="008A3AAF" w:rsidP="00C81F30">
            <w:r w:rsidRPr="00ED4ED5">
              <w:t>&gt;20%</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C5E7721" w14:textId="77777777" w:rsidR="008A3AAF" w:rsidRPr="00ED4ED5" w:rsidRDefault="008A3AAF" w:rsidP="00C81F30">
            <w:r w:rsidRPr="00ED4ED5">
              <w:t>10-20%</w:t>
            </w:r>
          </w:p>
        </w:tc>
        <w:tc>
          <w:tcPr>
            <w:tcW w:w="1696"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F0D0747" w14:textId="77777777" w:rsidR="008A3AAF" w:rsidRPr="00ED4ED5" w:rsidRDefault="008A3AAF" w:rsidP="00C81F30">
            <w:r w:rsidRPr="00ED4ED5">
              <w:t>&lt;10%</w:t>
            </w:r>
          </w:p>
        </w:tc>
      </w:tr>
      <w:tr w:rsidR="008A3AAF" w:rsidRPr="00ED4ED5" w14:paraId="5B7B3655" w14:textId="77777777" w:rsidTr="00C81F30">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36EBE8AC" w14:textId="77777777" w:rsidR="008A3AAF" w:rsidRPr="00ED4ED5" w:rsidRDefault="008A3AAF" w:rsidP="00C81F30">
            <w:r w:rsidRPr="00ED4ED5">
              <w:rPr>
                <w:b/>
                <w:bCs/>
              </w:rPr>
              <w:t>6</w:t>
            </w:r>
          </w:p>
        </w:tc>
        <w:tc>
          <w:tcPr>
            <w:tcW w:w="367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1349DEF6" w14:textId="77777777" w:rsidR="008A3AAF" w:rsidRPr="00ED4ED5" w:rsidRDefault="008A3AAF" w:rsidP="00C81F30">
            <w:r w:rsidRPr="00ED4ED5">
              <w:t xml:space="preserve">Presence of coppiced stems/woods (only for </w:t>
            </w:r>
            <w:r w:rsidRPr="00ED4ED5">
              <w:rPr>
                <w:i/>
                <w:iCs/>
              </w:rPr>
              <w:t>Alnus</w:t>
            </w:r>
            <w:r w:rsidRPr="00ED4ED5">
              <w:t xml:space="preserve"> and </w:t>
            </w:r>
            <w:r w:rsidRPr="00ED4ED5">
              <w:rPr>
                <w:i/>
                <w:iCs/>
              </w:rPr>
              <w:t xml:space="preserve">Salix alba </w:t>
            </w:r>
            <w:r w:rsidRPr="00ED4ED5">
              <w:t>forests)</w:t>
            </w:r>
          </w:p>
        </w:tc>
        <w:tc>
          <w:tcPr>
            <w:tcW w:w="1647"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13FB39FE" w14:textId="77777777" w:rsidR="008A3AAF" w:rsidRPr="00ED4ED5" w:rsidRDefault="008A3AAF" w:rsidP="00C81F30">
            <w:r w:rsidRPr="00ED4ED5">
              <w:t>&lt;20%</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7EC88B6" w14:textId="77777777" w:rsidR="008A3AAF" w:rsidRPr="00ED4ED5" w:rsidRDefault="008A3AAF" w:rsidP="00C81F30">
            <w:r w:rsidRPr="00ED4ED5">
              <w:t>20-30%</w:t>
            </w:r>
          </w:p>
        </w:tc>
        <w:tc>
          <w:tcPr>
            <w:tcW w:w="1696"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384573E0" w14:textId="77777777" w:rsidR="008A3AAF" w:rsidRPr="00ED4ED5" w:rsidRDefault="008A3AAF" w:rsidP="00C81F30">
            <w:r w:rsidRPr="00ED4ED5">
              <w:t>&gt;30%</w:t>
            </w:r>
          </w:p>
        </w:tc>
      </w:tr>
      <w:tr w:rsidR="008A3AAF" w:rsidRPr="00ED4ED5" w14:paraId="0FAFE81D" w14:textId="77777777" w:rsidTr="00C81F30">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0E0528B" w14:textId="77777777" w:rsidR="008A3AAF" w:rsidRPr="00ED4ED5" w:rsidRDefault="008A3AAF" w:rsidP="00C81F30">
            <w:r w:rsidRPr="00ED4ED5">
              <w:rPr>
                <w:b/>
                <w:bCs/>
              </w:rPr>
              <w:t>7</w:t>
            </w:r>
          </w:p>
        </w:tc>
        <w:tc>
          <w:tcPr>
            <w:tcW w:w="367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8CB550B" w14:textId="77777777" w:rsidR="008A3AAF" w:rsidRPr="00ED4ED5" w:rsidRDefault="008A3AAF" w:rsidP="00C81F30">
            <w:r w:rsidRPr="00ED4ED5">
              <w:t>Deadwood – number of dead tree trunks (d &gt;20cm) per hectares</w:t>
            </w:r>
          </w:p>
        </w:tc>
        <w:tc>
          <w:tcPr>
            <w:tcW w:w="1647"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0B8A69D4" w14:textId="77777777" w:rsidR="008A3AAF" w:rsidRPr="00ED4ED5" w:rsidRDefault="008A3AAF" w:rsidP="00C81F30">
            <w:r w:rsidRPr="00ED4ED5">
              <w:t>At least 3 </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80AB3E5" w14:textId="77777777" w:rsidR="008A3AAF" w:rsidRPr="00ED4ED5" w:rsidRDefault="008A3AAF" w:rsidP="00C81F30">
            <w:r w:rsidRPr="00ED4ED5">
              <w:t>1-2</w:t>
            </w:r>
          </w:p>
        </w:tc>
        <w:tc>
          <w:tcPr>
            <w:tcW w:w="1696"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DA435C7" w14:textId="77777777" w:rsidR="008A3AAF" w:rsidRPr="00ED4ED5" w:rsidRDefault="008A3AAF" w:rsidP="00C81F30">
            <w:r w:rsidRPr="00ED4ED5">
              <w:t>&lt;1</w:t>
            </w:r>
          </w:p>
        </w:tc>
      </w:tr>
      <w:tr w:rsidR="008A3AAF" w:rsidRPr="00ED4ED5" w14:paraId="38E88638" w14:textId="77777777" w:rsidTr="00C81F30">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A686BB0" w14:textId="77777777" w:rsidR="008A3AAF" w:rsidRPr="00ED4ED5" w:rsidRDefault="008A3AAF" w:rsidP="00C81F30">
            <w:r w:rsidRPr="00ED4ED5">
              <w:rPr>
                <w:b/>
                <w:bCs/>
              </w:rPr>
              <w:t>8</w:t>
            </w:r>
          </w:p>
        </w:tc>
        <w:tc>
          <w:tcPr>
            <w:tcW w:w="367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2F81FE5" w14:textId="77777777" w:rsidR="008A3AAF" w:rsidRPr="00ED4ED5" w:rsidRDefault="008A3AAF" w:rsidP="00C81F30">
            <w:r w:rsidRPr="00ED4ED5">
              <w:t>Adjacent vegetation is semi-natural or natural</w:t>
            </w:r>
          </w:p>
        </w:tc>
        <w:tc>
          <w:tcPr>
            <w:tcW w:w="1647"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3EC6FAE" w14:textId="77777777" w:rsidR="008A3AAF" w:rsidRPr="00ED4ED5" w:rsidRDefault="008A3AAF" w:rsidP="00C81F30">
            <w:r w:rsidRPr="00ED4ED5">
              <w:t>Yes</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08537BB" w14:textId="77777777" w:rsidR="008A3AAF" w:rsidRPr="00ED4ED5" w:rsidRDefault="008A3AAF" w:rsidP="00C81F30">
            <w:r w:rsidRPr="00ED4ED5">
              <w:t>At least ½ of area is surrounded by (semi) natural vegetation</w:t>
            </w:r>
          </w:p>
        </w:tc>
        <w:tc>
          <w:tcPr>
            <w:tcW w:w="1696"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71B7F2BF" w14:textId="77777777" w:rsidR="008A3AAF" w:rsidRPr="00ED4ED5" w:rsidRDefault="008A3AAF" w:rsidP="00C81F30">
            <w:r w:rsidRPr="00ED4ED5">
              <w:t>No</w:t>
            </w:r>
          </w:p>
        </w:tc>
      </w:tr>
      <w:tr w:rsidR="008A3AAF" w:rsidRPr="00ED4ED5" w14:paraId="67ECE6DA" w14:textId="77777777" w:rsidTr="00C81F30">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B71DD7F" w14:textId="77777777" w:rsidR="008A3AAF" w:rsidRPr="00ED4ED5" w:rsidRDefault="008A3AAF" w:rsidP="00C81F30">
            <w:r w:rsidRPr="00ED4ED5">
              <w:rPr>
                <w:b/>
                <w:bCs/>
              </w:rPr>
              <w:t>9</w:t>
            </w:r>
          </w:p>
        </w:tc>
        <w:tc>
          <w:tcPr>
            <w:tcW w:w="367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A4B3217" w14:textId="77777777" w:rsidR="008A3AAF" w:rsidRPr="00ED4ED5" w:rsidRDefault="008A3AAF" w:rsidP="00C81F30">
            <w:r w:rsidRPr="00ED4ED5">
              <w:t>Habitat inundated during high water level season (evidence of fluctuating water level - e.g. by differentiating color on reed stems); frequency of flooding</w:t>
            </w:r>
          </w:p>
        </w:tc>
        <w:tc>
          <w:tcPr>
            <w:tcW w:w="1647"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1CD9E34" w14:textId="77777777" w:rsidR="008A3AAF" w:rsidRPr="00ED4ED5" w:rsidRDefault="008A3AAF" w:rsidP="00C81F30">
            <w:r w:rsidRPr="00ED4ED5">
              <w:t>Yes (more than 2 times or all time)</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83B28C7" w14:textId="77777777" w:rsidR="008A3AAF" w:rsidRPr="00ED4ED5" w:rsidRDefault="008A3AAF" w:rsidP="00C81F30">
            <w:r w:rsidRPr="00ED4ED5">
              <w:t>Slightly changed (up to 2 times)</w:t>
            </w:r>
          </w:p>
        </w:tc>
        <w:tc>
          <w:tcPr>
            <w:tcW w:w="1696"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009825C0" w14:textId="77777777" w:rsidR="008A3AAF" w:rsidRPr="00ED4ED5" w:rsidRDefault="008A3AAF" w:rsidP="00C81F30">
            <w:r w:rsidRPr="00ED4ED5">
              <w:t>No (less than once)</w:t>
            </w:r>
          </w:p>
        </w:tc>
      </w:tr>
    </w:tbl>
    <w:p w14:paraId="06612A91" w14:textId="77777777" w:rsidR="008A3AAF" w:rsidRPr="00ED4ED5" w:rsidRDefault="008A3AAF" w:rsidP="008A3AAF"/>
    <w:tbl>
      <w:tblPr>
        <w:tblpPr w:leftFromText="180" w:rightFromText="180" w:vertAnchor="page" w:horzAnchor="margin" w:tblpY="1501"/>
        <w:tblW w:w="0" w:type="auto"/>
        <w:tblCellMar>
          <w:top w:w="15" w:type="dxa"/>
          <w:left w:w="15" w:type="dxa"/>
          <w:bottom w:w="15" w:type="dxa"/>
          <w:right w:w="15" w:type="dxa"/>
        </w:tblCellMar>
        <w:tblLook w:val="04A0" w:firstRow="1" w:lastRow="0" w:firstColumn="1" w:lastColumn="0" w:noHBand="0" w:noVBand="1"/>
      </w:tblPr>
      <w:tblGrid>
        <w:gridCol w:w="460"/>
        <w:gridCol w:w="3558"/>
        <w:gridCol w:w="1647"/>
        <w:gridCol w:w="1701"/>
        <w:gridCol w:w="1696"/>
      </w:tblGrid>
      <w:tr w:rsidR="008A3AAF" w:rsidRPr="00ED4ED5" w14:paraId="27E6D1D3" w14:textId="77777777" w:rsidTr="009665E7">
        <w:tc>
          <w:tcPr>
            <w:tcW w:w="0" w:type="auto"/>
            <w:gridSpan w:val="5"/>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58AAB4CC" w14:textId="77777777" w:rsidR="008A3AAF" w:rsidRPr="00ED4ED5" w:rsidRDefault="008A3AAF" w:rsidP="009665E7">
            <w:r w:rsidRPr="00ED4ED5">
              <w:lastRenderedPageBreak/>
              <w:t>Influences/Utili</w:t>
            </w:r>
            <w:r>
              <w:t>sation</w:t>
            </w:r>
            <w:r w:rsidRPr="00ED4ED5">
              <w:t>/Management/Disturbance</w:t>
            </w:r>
          </w:p>
        </w:tc>
      </w:tr>
      <w:tr w:rsidR="008A3AAF" w:rsidRPr="00ED4ED5" w14:paraId="4C988AE9"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5D0C4BB7" w14:textId="77777777" w:rsidR="008A3AAF" w:rsidRPr="00ED4ED5" w:rsidRDefault="008A3AAF" w:rsidP="009665E7">
            <w:r w:rsidRPr="00ED4ED5">
              <w:rPr>
                <w:b/>
                <w:bCs/>
              </w:rPr>
              <w:t>10</w:t>
            </w:r>
          </w:p>
        </w:tc>
        <w:tc>
          <w:tcPr>
            <w:tcW w:w="3558"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3BC190EF" w14:textId="77777777" w:rsidR="008A3AAF" w:rsidRPr="00ED4ED5" w:rsidRDefault="008A3AAF" w:rsidP="009665E7">
            <w:r w:rsidRPr="00ED4ED5">
              <w:t>Stand without signs of significant disturbance (e.g. from logging, grazing, natural causes such as windfalls or human intervention such as flow water deviation and dams)</w:t>
            </w:r>
          </w:p>
        </w:tc>
        <w:tc>
          <w:tcPr>
            <w:tcW w:w="1647"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0BE1F86B" w14:textId="77777777" w:rsidR="008A3AAF" w:rsidRPr="00ED4ED5" w:rsidRDefault="008A3AAF" w:rsidP="009665E7">
            <w:r w:rsidRPr="00ED4ED5">
              <w:t>&lt;10% of area is disturbed</w:t>
            </w:r>
          </w:p>
        </w:tc>
        <w:tc>
          <w:tcPr>
            <w:tcW w:w="1701"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7703E14E" w14:textId="77777777" w:rsidR="008A3AAF" w:rsidRPr="00ED4ED5" w:rsidRDefault="008A3AAF" w:rsidP="009665E7">
            <w:r w:rsidRPr="00ED4ED5">
              <w:t>10-50% of area is disturbed</w:t>
            </w:r>
          </w:p>
        </w:tc>
        <w:tc>
          <w:tcPr>
            <w:tcW w:w="1696"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6AE775A1" w14:textId="77777777" w:rsidR="008A3AAF" w:rsidRPr="00ED4ED5" w:rsidRDefault="008A3AAF" w:rsidP="009665E7">
            <w:r w:rsidRPr="00ED4ED5">
              <w:t>&gt;50% of area is disturbed or the water volume during the summer is at minimum allowed level</w:t>
            </w:r>
          </w:p>
        </w:tc>
      </w:tr>
      <w:tr w:rsidR="008A3AAF" w:rsidRPr="00ED4ED5" w14:paraId="56D1B67B" w14:textId="77777777" w:rsidTr="009665E7">
        <w:trPr>
          <w:trHeight w:val="565"/>
        </w:trPr>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1315FC5E" w14:textId="77777777" w:rsidR="008A3AAF" w:rsidRPr="00ED4ED5" w:rsidRDefault="008A3AAF" w:rsidP="009665E7">
            <w:r w:rsidRPr="00ED4ED5">
              <w:rPr>
                <w:b/>
                <w:bCs/>
              </w:rPr>
              <w:t>11</w:t>
            </w:r>
          </w:p>
        </w:tc>
        <w:tc>
          <w:tcPr>
            <w:tcW w:w="3558"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4D7F4EF4" w14:textId="77777777" w:rsidR="008A3AAF" w:rsidRPr="00ED4ED5" w:rsidRDefault="008A3AAF" w:rsidP="009665E7">
            <w:r w:rsidRPr="00ED4ED5">
              <w:t>Degree of naturalness of the riverbed, riverbank; bank reinforcements</w:t>
            </w:r>
          </w:p>
        </w:tc>
        <w:tc>
          <w:tcPr>
            <w:tcW w:w="1647" w:type="dxa"/>
            <w:tcBorders>
              <w:top w:val="single" w:sz="4" w:space="0" w:color="000000"/>
              <w:left w:val="single" w:sz="4" w:space="0" w:color="000000"/>
              <w:bottom w:val="single" w:sz="4" w:space="0" w:color="000000"/>
              <w:right w:val="single" w:sz="4" w:space="0" w:color="000000"/>
            </w:tcBorders>
            <w:shd w:val="clear" w:color="auto" w:fill="FBE4D5"/>
            <w:tcMar>
              <w:top w:w="0" w:type="dxa"/>
              <w:left w:w="100" w:type="dxa"/>
              <w:bottom w:w="0" w:type="dxa"/>
              <w:right w:w="100" w:type="dxa"/>
            </w:tcMar>
            <w:hideMark/>
          </w:tcPr>
          <w:p w14:paraId="2804D84F" w14:textId="77777777" w:rsidR="008A3AAF" w:rsidRPr="00ED4ED5" w:rsidRDefault="008A3AAF" w:rsidP="009665E7">
            <w:r w:rsidRPr="00ED4ED5">
              <w:t>&gt;75% unregulated</w:t>
            </w:r>
          </w:p>
        </w:tc>
        <w:tc>
          <w:tcPr>
            <w:tcW w:w="1701" w:type="dxa"/>
            <w:tcBorders>
              <w:top w:val="single" w:sz="4" w:space="0" w:color="000000"/>
              <w:left w:val="single" w:sz="4" w:space="0" w:color="000000"/>
              <w:bottom w:val="single" w:sz="4" w:space="0" w:color="000000"/>
              <w:right w:val="single" w:sz="4" w:space="0" w:color="000000"/>
            </w:tcBorders>
            <w:shd w:val="clear" w:color="auto" w:fill="FBE4D5"/>
            <w:tcMar>
              <w:top w:w="0" w:type="dxa"/>
              <w:left w:w="100" w:type="dxa"/>
              <w:bottom w:w="0" w:type="dxa"/>
              <w:right w:w="100" w:type="dxa"/>
            </w:tcMar>
            <w:hideMark/>
          </w:tcPr>
          <w:p w14:paraId="5CEB173A" w14:textId="77777777" w:rsidR="008A3AAF" w:rsidRPr="00ED4ED5" w:rsidRDefault="008A3AAF" w:rsidP="009665E7">
            <w:r w:rsidRPr="00ED4ED5">
              <w:t>75-25% unregulated</w:t>
            </w:r>
          </w:p>
        </w:tc>
        <w:tc>
          <w:tcPr>
            <w:tcW w:w="1696" w:type="dxa"/>
            <w:tcBorders>
              <w:top w:val="single" w:sz="4" w:space="0" w:color="000000"/>
              <w:left w:val="single" w:sz="4" w:space="0" w:color="000000"/>
              <w:bottom w:val="single" w:sz="4" w:space="0" w:color="000000"/>
              <w:right w:val="single" w:sz="4" w:space="0" w:color="000000"/>
            </w:tcBorders>
            <w:shd w:val="clear" w:color="auto" w:fill="FBE4D5"/>
            <w:tcMar>
              <w:top w:w="0" w:type="dxa"/>
              <w:left w:w="100" w:type="dxa"/>
              <w:bottom w:w="0" w:type="dxa"/>
              <w:right w:w="100" w:type="dxa"/>
            </w:tcMar>
            <w:hideMark/>
          </w:tcPr>
          <w:p w14:paraId="41E705AE" w14:textId="77777777" w:rsidR="008A3AAF" w:rsidRPr="00ED4ED5" w:rsidRDefault="008A3AAF" w:rsidP="009665E7">
            <w:r w:rsidRPr="00ED4ED5">
              <w:t>&lt;25% unregulated</w:t>
            </w:r>
          </w:p>
        </w:tc>
      </w:tr>
    </w:tbl>
    <w:p w14:paraId="46527775" w14:textId="77777777" w:rsidR="008A3AAF" w:rsidRDefault="008A3AAF" w:rsidP="008A3AAF"/>
    <w:p w14:paraId="64BD971F" w14:textId="77777777" w:rsidR="008A3AAF" w:rsidRPr="00D746F6" w:rsidRDefault="008A3AAF" w:rsidP="008A3AAF">
      <w:pPr>
        <w:pStyle w:val="berschrift3"/>
        <w:ind w:left="851" w:hanging="851"/>
      </w:pPr>
      <w:r w:rsidRPr="00D746F6">
        <w:t>Fieldwork</w:t>
      </w:r>
    </w:p>
    <w:p w14:paraId="585B7560" w14:textId="77777777" w:rsidR="008A3AAF" w:rsidRDefault="008A3AAF" w:rsidP="008A3AAF">
      <w:r w:rsidRPr="00D746F6">
        <w:t>During fieldwork, the following data was gathered:</w:t>
      </w:r>
    </w:p>
    <w:tbl>
      <w:tblPr>
        <w:tblStyle w:val="TabellemithellemGitternetz"/>
        <w:tblW w:w="5000" w:type="pct"/>
        <w:tblLook w:val="04A0" w:firstRow="1" w:lastRow="0" w:firstColumn="1" w:lastColumn="0" w:noHBand="0" w:noVBand="1"/>
      </w:tblPr>
      <w:tblGrid>
        <w:gridCol w:w="3020"/>
        <w:gridCol w:w="3020"/>
        <w:gridCol w:w="3022"/>
      </w:tblGrid>
      <w:tr w:rsidR="008A3AAF" w:rsidRPr="004C01F2" w14:paraId="311B8E3D" w14:textId="77777777" w:rsidTr="009665E7">
        <w:tc>
          <w:tcPr>
            <w:tcW w:w="1666" w:type="pct"/>
          </w:tcPr>
          <w:p w14:paraId="47B2BA0B" w14:textId="77777777" w:rsidR="008A3AAF" w:rsidRPr="004C01F2" w:rsidRDefault="008A3AAF" w:rsidP="009665E7">
            <w:pPr>
              <w:rPr>
                <w:b/>
              </w:rPr>
            </w:pPr>
            <w:r w:rsidRPr="004C01F2">
              <w:rPr>
                <w:b/>
              </w:rPr>
              <w:t>Economy</w:t>
            </w:r>
          </w:p>
        </w:tc>
        <w:tc>
          <w:tcPr>
            <w:tcW w:w="1666" w:type="pct"/>
          </w:tcPr>
          <w:p w14:paraId="2E980D7E" w14:textId="77777777" w:rsidR="008A3AAF" w:rsidRPr="004C01F2" w:rsidRDefault="008A3AAF" w:rsidP="009665E7">
            <w:pPr>
              <w:rPr>
                <w:b/>
              </w:rPr>
            </w:pPr>
            <w:r>
              <w:rPr>
                <w:b/>
              </w:rPr>
              <w:t>Area within study area</w:t>
            </w:r>
          </w:p>
        </w:tc>
        <w:tc>
          <w:tcPr>
            <w:tcW w:w="1667" w:type="pct"/>
          </w:tcPr>
          <w:p w14:paraId="1A4A57EB" w14:textId="77777777" w:rsidR="008A3AAF" w:rsidRPr="004C01F2" w:rsidRDefault="008A3AAF" w:rsidP="009665E7">
            <w:pPr>
              <w:rPr>
                <w:b/>
              </w:rPr>
            </w:pPr>
            <w:r w:rsidRPr="004C01F2">
              <w:rPr>
                <w:b/>
              </w:rPr>
              <w:t xml:space="preserve">No. of </w:t>
            </w:r>
            <w:r>
              <w:rPr>
                <w:b/>
              </w:rPr>
              <w:t>sites</w:t>
            </w:r>
          </w:p>
        </w:tc>
      </w:tr>
      <w:tr w:rsidR="008A3AAF" w:rsidRPr="004C01F2" w14:paraId="30A51D30" w14:textId="77777777" w:rsidTr="009665E7">
        <w:tc>
          <w:tcPr>
            <w:tcW w:w="1666" w:type="pct"/>
          </w:tcPr>
          <w:p w14:paraId="092C9906" w14:textId="77777777" w:rsidR="008A3AAF" w:rsidRPr="001E3EA7" w:rsidRDefault="008A3AAF" w:rsidP="009665E7">
            <w:r>
              <w:t>ALB</w:t>
            </w:r>
          </w:p>
        </w:tc>
        <w:tc>
          <w:tcPr>
            <w:tcW w:w="1666" w:type="pct"/>
          </w:tcPr>
          <w:p w14:paraId="0EF72D03" w14:textId="77777777" w:rsidR="008A3AAF" w:rsidRPr="004C01F2" w:rsidRDefault="008A3AAF" w:rsidP="009665E7">
            <w:pPr>
              <w:rPr>
                <w:b/>
              </w:rPr>
            </w:pPr>
            <w:r>
              <w:t>84,4 ha</w:t>
            </w:r>
          </w:p>
        </w:tc>
        <w:tc>
          <w:tcPr>
            <w:tcW w:w="1667" w:type="pct"/>
          </w:tcPr>
          <w:p w14:paraId="3B86778D" w14:textId="77777777" w:rsidR="008A3AAF" w:rsidRPr="00762EC8" w:rsidRDefault="008A3AAF" w:rsidP="009665E7">
            <w:r>
              <w:t>9</w:t>
            </w:r>
          </w:p>
        </w:tc>
      </w:tr>
      <w:tr w:rsidR="008A3AAF" w:rsidRPr="004C01F2" w14:paraId="015E9342" w14:textId="77777777" w:rsidTr="009665E7">
        <w:tc>
          <w:tcPr>
            <w:tcW w:w="1666" w:type="pct"/>
          </w:tcPr>
          <w:p w14:paraId="495D806C" w14:textId="77777777" w:rsidR="008A3AAF" w:rsidRDefault="008A3AAF" w:rsidP="009665E7">
            <w:r>
              <w:t>BiH</w:t>
            </w:r>
          </w:p>
        </w:tc>
        <w:tc>
          <w:tcPr>
            <w:tcW w:w="1666" w:type="pct"/>
          </w:tcPr>
          <w:p w14:paraId="23147BBD" w14:textId="77777777" w:rsidR="008A3AAF" w:rsidRPr="00A024A2" w:rsidRDefault="008A3AAF" w:rsidP="009665E7">
            <w:r>
              <w:t>53,8 ha</w:t>
            </w:r>
          </w:p>
        </w:tc>
        <w:tc>
          <w:tcPr>
            <w:tcW w:w="1667" w:type="pct"/>
          </w:tcPr>
          <w:p w14:paraId="63DBC698" w14:textId="77777777" w:rsidR="008A3AAF" w:rsidRDefault="008A3AAF" w:rsidP="009665E7">
            <w:r>
              <w:t>69</w:t>
            </w:r>
          </w:p>
        </w:tc>
      </w:tr>
      <w:tr w:rsidR="008A3AAF" w:rsidRPr="004C01F2" w14:paraId="105E7BB9" w14:textId="77777777" w:rsidTr="009665E7">
        <w:tc>
          <w:tcPr>
            <w:tcW w:w="1666" w:type="pct"/>
          </w:tcPr>
          <w:p w14:paraId="2443FCE1" w14:textId="77777777" w:rsidR="008A3AAF" w:rsidRDefault="008A3AAF" w:rsidP="009665E7">
            <w:r>
              <w:t>KOS*</w:t>
            </w:r>
          </w:p>
        </w:tc>
        <w:tc>
          <w:tcPr>
            <w:tcW w:w="1666" w:type="pct"/>
          </w:tcPr>
          <w:p w14:paraId="5F491C87" w14:textId="77777777" w:rsidR="008A3AAF" w:rsidRPr="00A024A2" w:rsidRDefault="008A3AAF" w:rsidP="009665E7">
            <w:r>
              <w:t>44,9 ha</w:t>
            </w:r>
          </w:p>
        </w:tc>
        <w:tc>
          <w:tcPr>
            <w:tcW w:w="1667" w:type="pct"/>
          </w:tcPr>
          <w:p w14:paraId="12D855C1" w14:textId="77777777" w:rsidR="008A3AAF" w:rsidRDefault="008A3AAF" w:rsidP="009665E7">
            <w:r>
              <w:t>41</w:t>
            </w:r>
          </w:p>
        </w:tc>
      </w:tr>
      <w:tr w:rsidR="008A3AAF" w:rsidRPr="004C01F2" w14:paraId="5AC15BFD" w14:textId="77777777" w:rsidTr="009665E7">
        <w:tc>
          <w:tcPr>
            <w:tcW w:w="1666" w:type="pct"/>
          </w:tcPr>
          <w:p w14:paraId="13BD1AF0" w14:textId="77777777" w:rsidR="008A3AAF" w:rsidRDefault="008A3AAF" w:rsidP="009665E7">
            <w:r>
              <w:t>MKD</w:t>
            </w:r>
          </w:p>
        </w:tc>
        <w:tc>
          <w:tcPr>
            <w:tcW w:w="1666" w:type="pct"/>
          </w:tcPr>
          <w:p w14:paraId="58BF1B8A" w14:textId="77777777" w:rsidR="008A3AAF" w:rsidRPr="00A024A2" w:rsidRDefault="008A3AAF" w:rsidP="009665E7">
            <w:r>
              <w:t>46,2 ha</w:t>
            </w:r>
          </w:p>
        </w:tc>
        <w:tc>
          <w:tcPr>
            <w:tcW w:w="1667" w:type="pct"/>
          </w:tcPr>
          <w:p w14:paraId="3690595F" w14:textId="77777777" w:rsidR="008A3AAF" w:rsidRDefault="008A3AAF" w:rsidP="009665E7">
            <w:r>
              <w:t>31</w:t>
            </w:r>
          </w:p>
        </w:tc>
      </w:tr>
      <w:tr w:rsidR="008A3AAF" w:rsidRPr="004C01F2" w14:paraId="43E1B29B" w14:textId="77777777" w:rsidTr="009665E7">
        <w:tc>
          <w:tcPr>
            <w:tcW w:w="1666" w:type="pct"/>
          </w:tcPr>
          <w:p w14:paraId="46F2E7E1" w14:textId="77777777" w:rsidR="008A3AAF" w:rsidRDefault="008A3AAF" w:rsidP="009665E7">
            <w:r>
              <w:t>SRB</w:t>
            </w:r>
          </w:p>
        </w:tc>
        <w:tc>
          <w:tcPr>
            <w:tcW w:w="1666" w:type="pct"/>
          </w:tcPr>
          <w:p w14:paraId="6FB67CF3" w14:textId="77777777" w:rsidR="008A3AAF" w:rsidRPr="00A024A2" w:rsidRDefault="008A3AAF" w:rsidP="009665E7">
            <w:r>
              <w:t>292,0 ha</w:t>
            </w:r>
          </w:p>
        </w:tc>
        <w:tc>
          <w:tcPr>
            <w:tcW w:w="1667" w:type="pct"/>
          </w:tcPr>
          <w:p w14:paraId="46E46ACA" w14:textId="77777777" w:rsidR="008A3AAF" w:rsidRDefault="008A3AAF" w:rsidP="009665E7">
            <w:r>
              <w:t>27</w:t>
            </w:r>
          </w:p>
        </w:tc>
      </w:tr>
    </w:tbl>
    <w:p w14:paraId="448DBB60" w14:textId="77777777" w:rsidR="008A3AAF" w:rsidRPr="00D746F6" w:rsidRDefault="008A3AAF" w:rsidP="008A3AAF"/>
    <w:p w14:paraId="0C5A2E44" w14:textId="77777777" w:rsidR="008A3AAF" w:rsidRDefault="008A3AAF" w:rsidP="008A3AAF">
      <w:pPr>
        <w:pStyle w:val="berschrift3"/>
        <w:ind w:left="851" w:hanging="851"/>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8A3AAF" w:rsidRPr="000945A4" w14:paraId="23238F3F" w14:textId="77777777" w:rsidTr="009665E7">
        <w:tc>
          <w:tcPr>
            <w:tcW w:w="2093" w:type="dxa"/>
            <w:hideMark/>
          </w:tcPr>
          <w:p w14:paraId="7AAD98C1"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1</w:t>
            </w:r>
            <w:r>
              <w:rPr>
                <w:lang w:val="de-DE" w:eastAsia="sr-Cyrl-CS"/>
              </w:rPr>
              <w:t xml:space="preserve"> </w:t>
            </w:r>
            <w:r>
              <w:rPr>
                <w:lang w:eastAsia="sr-Cyrl-CS"/>
              </w:rPr>
              <w:t>(SC)</w:t>
            </w:r>
          </w:p>
        </w:tc>
        <w:tc>
          <w:tcPr>
            <w:tcW w:w="722" w:type="dxa"/>
            <w:hideMark/>
          </w:tcPr>
          <w:p w14:paraId="70CA0AD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20EB52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9481A97"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E30FE0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88D3C7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D555B6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E9F49E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FE38042"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5BC2D2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F1E294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2E5E5296" w14:textId="77777777" w:rsidTr="009665E7">
        <w:tc>
          <w:tcPr>
            <w:tcW w:w="2093" w:type="dxa"/>
            <w:hideMark/>
          </w:tcPr>
          <w:p w14:paraId="263B2BAC"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2</w:t>
            </w:r>
            <w:r>
              <w:rPr>
                <w:lang w:eastAsia="sr-Cyrl-CS"/>
              </w:rPr>
              <w:t xml:space="preserve"> (SE)</w:t>
            </w:r>
          </w:p>
        </w:tc>
        <w:tc>
          <w:tcPr>
            <w:tcW w:w="722" w:type="dxa"/>
            <w:hideMark/>
          </w:tcPr>
          <w:p w14:paraId="4707196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666A64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B053F5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35CC9B2"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9B2959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322B43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568E92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4C4DC4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F434D3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3F6CE8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4DAF1467" w14:textId="77777777" w:rsidTr="009665E7">
        <w:tc>
          <w:tcPr>
            <w:tcW w:w="2093" w:type="dxa"/>
            <w:hideMark/>
          </w:tcPr>
          <w:p w14:paraId="7392FEC9"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3</w:t>
            </w:r>
            <w:r>
              <w:rPr>
                <w:lang w:eastAsia="sr-Cyrl-CS"/>
              </w:rPr>
              <w:t xml:space="preserve"> (IM)</w:t>
            </w:r>
          </w:p>
        </w:tc>
        <w:tc>
          <w:tcPr>
            <w:tcW w:w="722" w:type="dxa"/>
            <w:hideMark/>
          </w:tcPr>
          <w:p w14:paraId="69454AF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25AFAB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75135C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18880A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CBBBE4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97FE4E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A7CC7A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0046727"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3F604F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028F0E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0DD243DC" w14:textId="77777777" w:rsidTr="009665E7">
        <w:tc>
          <w:tcPr>
            <w:tcW w:w="2093" w:type="dxa"/>
            <w:hideMark/>
          </w:tcPr>
          <w:p w14:paraId="50AE93A0"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546243A8"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58CA5866"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65AE2F1F"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6652B1F1"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0D816A28"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38D240D2"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750D8C48"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23CB97C0"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54896250"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358D6E6E"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r>
    </w:tbl>
    <w:p w14:paraId="18274B99" w14:textId="3D51BC00" w:rsidR="00C81F30" w:rsidRDefault="00C81F30" w:rsidP="00C81F30">
      <w:pPr>
        <w:spacing w:before="0" w:beforeAutospacing="0" w:after="0" w:afterAutospacing="0"/>
      </w:pPr>
    </w:p>
    <w:sectPr w:rsidR="00C81F30" w:rsidSect="001B01B5">
      <w:headerReference w:type="even" r:id="rId51"/>
      <w:headerReference w:type="default" r:id="rId52"/>
      <w:footerReference w:type="even" r:id="rId53"/>
      <w:footerReference w:type="default" r:id="rId54"/>
      <w:headerReference w:type="first" r:id="rId55"/>
      <w:footerReference w:type="first" r:id="rId56"/>
      <w:pgSz w:w="11906" w:h="16838"/>
      <w:pgMar w:top="1417" w:right="1417" w:bottom="1134" w:left="1417" w:header="44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0B6A34" w14:textId="77777777" w:rsidR="006F60DA" w:rsidRDefault="006F60DA" w:rsidP="00116953">
      <w:r>
        <w:separator/>
      </w:r>
    </w:p>
  </w:endnote>
  <w:endnote w:type="continuationSeparator" w:id="0">
    <w:p w14:paraId="17B134AB" w14:textId="77777777" w:rsidR="006F60DA" w:rsidRDefault="006F60DA" w:rsidP="001169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Noto Sans Symbols">
    <w:altName w:val="Calibri"/>
    <w:charset w:val="00"/>
    <w:family w:val="auto"/>
    <w:pitch w:val="default"/>
  </w:font>
  <w:font w:name="Noto Sans TC">
    <w:altName w:val="Yu Gothic"/>
    <w:panose1 w:val="00000000000000000000"/>
    <w:charset w:val="80"/>
    <w:family w:val="swiss"/>
    <w:notTrueType/>
    <w:pitch w:val="variable"/>
    <w:sig w:usb0="20000083" w:usb1="2ADF3C10" w:usb2="00000016" w:usb3="00000000" w:csb0="00120107" w:csb1="00000000"/>
  </w:font>
  <w:font w:name="Calibri (Überschriften)">
    <w:altName w:val="Calibri"/>
    <w:charset w:val="00"/>
    <w:family w:val="roman"/>
    <w:pitch w:val="default"/>
  </w:font>
  <w:font w:name="Times New Roman (Überschriften">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CE">
    <w:altName w:val="Times New Roman"/>
    <w:panose1 w:val="00000000000000000000"/>
    <w:charset w:val="00"/>
    <w:family w:val="roman"/>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Gungsuh">
    <w:altName w:val="Calibri"/>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573464" w14:textId="77777777" w:rsidR="00D116AA" w:rsidRDefault="00D116AA">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892159377"/>
      <w:docPartObj>
        <w:docPartGallery w:val="Page Numbers (Bottom of Page)"/>
        <w:docPartUnique/>
      </w:docPartObj>
    </w:sdtPr>
    <w:sdtContent>
      <w:p w14:paraId="384F145E" w14:textId="3557A024" w:rsidR="00E64B62" w:rsidRDefault="00E64B62" w:rsidP="00D00FD7">
        <w:pPr>
          <w:pStyle w:val="Fuzeile"/>
          <w:framePr w:wrap="none" w:vAnchor="text" w:hAnchor="margin" w:xAlign="right" w:y="1"/>
          <w:rPr>
            <w:rStyle w:val="Seitenzahl"/>
          </w:rPr>
        </w:pPr>
        <w:r w:rsidRPr="00DF0FE4">
          <w:rPr>
            <w:rStyle w:val="Seitenzahl"/>
            <w:sz w:val="22"/>
            <w:szCs w:val="20"/>
          </w:rPr>
          <w:fldChar w:fldCharType="begin"/>
        </w:r>
        <w:r w:rsidRPr="00DF0FE4">
          <w:rPr>
            <w:rStyle w:val="Seitenzahl"/>
            <w:sz w:val="22"/>
            <w:szCs w:val="20"/>
          </w:rPr>
          <w:instrText xml:space="preserve"> PAGE </w:instrText>
        </w:r>
        <w:r w:rsidRPr="00DF0FE4">
          <w:rPr>
            <w:rStyle w:val="Seitenzahl"/>
            <w:sz w:val="22"/>
            <w:szCs w:val="20"/>
          </w:rPr>
          <w:fldChar w:fldCharType="separate"/>
        </w:r>
        <w:r w:rsidR="00ED6067">
          <w:rPr>
            <w:rStyle w:val="Seitenzahl"/>
            <w:noProof/>
            <w:sz w:val="22"/>
            <w:szCs w:val="20"/>
          </w:rPr>
          <w:t>34</w:t>
        </w:r>
        <w:r w:rsidRPr="00DF0FE4">
          <w:rPr>
            <w:rStyle w:val="Seitenzahl"/>
            <w:sz w:val="22"/>
            <w:szCs w:val="20"/>
          </w:rPr>
          <w:fldChar w:fldCharType="end"/>
        </w:r>
      </w:p>
    </w:sdtContent>
  </w:sdt>
  <w:p w14:paraId="31CA95A5" w14:textId="77777777" w:rsidR="001B01B5" w:rsidRPr="00352D7C" w:rsidRDefault="001B01B5" w:rsidP="001B01B5">
    <w:pPr>
      <w:pStyle w:val="Fuzeile"/>
      <w:rPr>
        <w:szCs w:val="20"/>
      </w:rPr>
    </w:pPr>
    <w:r>
      <w:rPr>
        <w:noProof/>
        <w:lang w:val="de-AT" w:eastAsia="de-AT"/>
      </w:rPr>
      <mc:AlternateContent>
        <mc:Choice Requires="wps">
          <w:drawing>
            <wp:anchor distT="0" distB="0" distL="114300" distR="114300" simplePos="0" relativeHeight="251664384" behindDoc="0" locked="0" layoutInCell="1" allowOverlap="1" wp14:anchorId="43DBA0B3" wp14:editId="5BB0D0FC">
              <wp:simplePos x="0" y="0"/>
              <wp:positionH relativeFrom="page">
                <wp:posOffset>897147</wp:posOffset>
              </wp:positionH>
              <wp:positionV relativeFrom="paragraph">
                <wp:posOffset>-26035</wp:posOffset>
              </wp:positionV>
              <wp:extent cx="5684520" cy="15240"/>
              <wp:effectExtent l="0" t="0" r="30480" b="22860"/>
              <wp:wrapNone/>
              <wp:docPr id="65707284" name="Straight Connector 5"/>
              <wp:cNvGraphicFramePr/>
              <a:graphic xmlns:a="http://schemas.openxmlformats.org/drawingml/2006/main">
                <a:graphicData uri="http://schemas.microsoft.com/office/word/2010/wordprocessingShape">
                  <wps:wsp>
                    <wps:cNvCnPr/>
                    <wps:spPr>
                      <a:xfrm>
                        <a:off x="0" y="0"/>
                        <a:ext cx="5684520" cy="15240"/>
                      </a:xfrm>
                      <a:prstGeom prst="line">
                        <a:avLst/>
                      </a:prstGeom>
                    </wps:spPr>
                    <wps:style>
                      <a:lnRef idx="2">
                        <a:schemeClr val="accent4"/>
                      </a:lnRef>
                      <a:fillRef idx="0">
                        <a:schemeClr val="accent4"/>
                      </a:fillRef>
                      <a:effectRef idx="1">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543E1A0" id="Straight Connector 5" o:spid="_x0000_s1026" style="position:absolute;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from="70.65pt,-2.05pt" to="518.2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" strokecolor="#1e4149 [3207]" strokeweight="1pt">
              <v:stroke joinstyle="miter"/>
              <w10:wrap anchorx="page"/>
            </v:line>
          </w:pict>
        </mc:Fallback>
      </mc:AlternateContent>
    </w:r>
    <w:sdt>
      <w:sdtPr>
        <w:rPr>
          <w:rStyle w:val="Seitenzahl"/>
        </w:rPr>
        <w:id w:val="1435627135"/>
        <w:docPartObj>
          <w:docPartGallery w:val="Page Numbers (Bottom of Page)"/>
          <w:docPartUnique/>
        </w:docPartObj>
      </w:sdtPr>
      <w:sdtEndPr>
        <w:rPr>
          <w:rStyle w:val="Seitenzahl"/>
          <w:szCs w:val="20"/>
        </w:rPr>
      </w:sdtEndPr>
      <w:sdtContent>
        <w:r w:rsidRPr="00352D7C">
          <w:rPr>
            <w:rStyle w:val="Seitenzahl"/>
            <w:sz w:val="18"/>
          </w:rPr>
          <w:t>EU4GREEN</w:t>
        </w:r>
        <w:r w:rsidRPr="00352D7C">
          <w:rPr>
            <w:sz w:val="18"/>
          </w:rPr>
          <w:t>|</w:t>
        </w:r>
        <w:r w:rsidRPr="00352D7C">
          <w:rPr>
            <w:rStyle w:val="Seitenzahl"/>
            <w:sz w:val="18"/>
            <w:szCs w:val="20"/>
          </w:rPr>
          <w:fldChar w:fldCharType="begin"/>
        </w:r>
        <w:r w:rsidRPr="00352D7C">
          <w:rPr>
            <w:rStyle w:val="Seitenzahl"/>
            <w:sz w:val="18"/>
            <w:szCs w:val="20"/>
          </w:rPr>
          <w:instrText xml:space="preserve"> PAGE </w:instrText>
        </w:r>
        <w:r w:rsidRPr="00352D7C">
          <w:rPr>
            <w:rStyle w:val="Seitenzahl"/>
            <w:sz w:val="18"/>
            <w:szCs w:val="20"/>
          </w:rPr>
          <w:fldChar w:fldCharType="separate"/>
        </w:r>
        <w:r>
          <w:rPr>
            <w:rStyle w:val="Seitenzahl"/>
            <w:sz w:val="18"/>
            <w:szCs w:val="20"/>
          </w:rPr>
          <w:t>1</w:t>
        </w:r>
        <w:r w:rsidRPr="00352D7C">
          <w:rPr>
            <w:rStyle w:val="Seitenzahl"/>
            <w:sz w:val="18"/>
            <w:szCs w:val="20"/>
          </w:rPr>
          <w:fldChar w:fldCharType="end"/>
        </w:r>
      </w:sdtContent>
    </w:sdt>
    <w:r>
      <w:rPr>
        <w:noProof/>
        <w:lang w:val="de-AT" w:eastAsia="de-AT"/>
      </w:rPr>
      <w:drawing>
        <wp:anchor distT="0" distB="0" distL="114300" distR="114300" simplePos="0" relativeHeight="251665408" behindDoc="0" locked="0" layoutInCell="1" allowOverlap="1" wp14:anchorId="294E4B36" wp14:editId="3BA80D2A">
          <wp:simplePos x="0" y="0"/>
          <wp:positionH relativeFrom="column">
            <wp:posOffset>3174365</wp:posOffset>
          </wp:positionH>
          <wp:positionV relativeFrom="paragraph">
            <wp:posOffset>149225</wp:posOffset>
          </wp:positionV>
          <wp:extent cx="1661160" cy="381000"/>
          <wp:effectExtent l="0" t="0" r="2540" b="0"/>
          <wp:wrapSquare wrapText="bothSides"/>
          <wp:docPr id="177234256" name="Grafik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1661160" cy="381000"/>
                  </a:xfrm>
                  <a:prstGeom prst="rect">
                    <a:avLst/>
                  </a:prstGeom>
                </pic:spPr>
              </pic:pic>
            </a:graphicData>
          </a:graphic>
          <wp14:sizeRelH relativeFrom="page">
            <wp14:pctWidth>0</wp14:pctWidth>
          </wp14:sizeRelH>
          <wp14:sizeRelV relativeFrom="page">
            <wp14:pctHeight>0</wp14:pctHeight>
          </wp14:sizeRelV>
        </wp:anchor>
      </w:drawing>
    </w:r>
    <w:r>
      <w:rPr>
        <w:noProof/>
        <w:lang w:val="de-AT" w:eastAsia="de-AT"/>
      </w:rPr>
      <w:drawing>
        <wp:anchor distT="0" distB="0" distL="114300" distR="114300" simplePos="0" relativeHeight="251666432" behindDoc="0" locked="0" layoutInCell="1" allowOverlap="1" wp14:anchorId="390DE717" wp14:editId="6567273C">
          <wp:simplePos x="0" y="0"/>
          <wp:positionH relativeFrom="column">
            <wp:posOffset>1820545</wp:posOffset>
          </wp:positionH>
          <wp:positionV relativeFrom="paragraph">
            <wp:posOffset>102870</wp:posOffset>
          </wp:positionV>
          <wp:extent cx="850900" cy="536575"/>
          <wp:effectExtent l="0" t="0" r="0" b="0"/>
          <wp:wrapSquare wrapText="bothSides"/>
          <wp:docPr id="870198677" name="Grafik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a:extLst>
                      <a:ext uri="{C183D7F6-B498-43B3-948B-1728B52AA6E4}">
                        <adec:decorative xmlns:adec="http://schemas.microsoft.com/office/drawing/2017/decorative" val="1"/>
                      </a:ext>
                    </a:extLst>
                  </pic:cNvPr>
                  <pic:cNvPicPr/>
                </pic:nvPicPr>
                <pic:blipFill>
                  <a:blip r:embed="rId2">
                    <a:extLst>
                      <a:ext uri="{28A0092B-C50C-407E-A947-70E740481C1C}">
                        <a14:useLocalDpi xmlns:a14="http://schemas.microsoft.com/office/drawing/2010/main" val="0"/>
                      </a:ext>
                    </a:extLst>
                  </a:blip>
                  <a:stretch>
                    <a:fillRect/>
                  </a:stretch>
                </pic:blipFill>
                <pic:spPr>
                  <a:xfrm>
                    <a:off x="0" y="0"/>
                    <a:ext cx="850900" cy="536575"/>
                  </a:xfrm>
                  <a:prstGeom prst="rect">
                    <a:avLst/>
                  </a:prstGeom>
                </pic:spPr>
              </pic:pic>
            </a:graphicData>
          </a:graphic>
          <wp14:sizeRelH relativeFrom="page">
            <wp14:pctWidth>0</wp14:pctWidth>
          </wp14:sizeRelH>
          <wp14:sizeRelV relativeFrom="page">
            <wp14:pctHeight>0</wp14:pctHeight>
          </wp14:sizeRelV>
        </wp:anchor>
      </w:drawing>
    </w:r>
    <w:r>
      <w:rPr>
        <w:noProof/>
        <w:lang w:val="de-AT" w:eastAsia="de-AT"/>
      </w:rPr>
      <w:drawing>
        <wp:anchor distT="0" distB="0" distL="114300" distR="114300" simplePos="0" relativeHeight="251667456" behindDoc="0" locked="0" layoutInCell="1" allowOverlap="1" wp14:anchorId="41590662" wp14:editId="0F56B26C">
          <wp:simplePos x="0" y="0"/>
          <wp:positionH relativeFrom="column">
            <wp:posOffset>-635</wp:posOffset>
          </wp:positionH>
          <wp:positionV relativeFrom="paragraph">
            <wp:posOffset>241300</wp:posOffset>
          </wp:positionV>
          <wp:extent cx="1309370" cy="274320"/>
          <wp:effectExtent l="0" t="0" r="0" b="0"/>
          <wp:wrapSquare wrapText="bothSides"/>
          <wp:docPr id="1277853480" name="Grafik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a:extLst>
                      <a:ext uri="{C183D7F6-B498-43B3-948B-1728B52AA6E4}">
                        <adec:decorative xmlns:adec="http://schemas.microsoft.com/office/drawing/2017/decorative" val="1"/>
                      </a:ext>
                    </a:extLst>
                  </pic:cNvPr>
                  <pic:cNvPicPr/>
                </pic:nvPicPr>
                <pic:blipFill>
                  <a:blip r:embed="rId3" cstate="print">
                    <a:extLst>
                      <a:ext uri="{28A0092B-C50C-407E-A947-70E740481C1C}">
                        <a14:useLocalDpi xmlns:a14="http://schemas.microsoft.com/office/drawing/2010/main" val="0"/>
                      </a:ext>
                    </a:extLst>
                  </a:blip>
                  <a:stretch>
                    <a:fillRect/>
                  </a:stretch>
                </pic:blipFill>
                <pic:spPr>
                  <a:xfrm>
                    <a:off x="0" y="0"/>
                    <a:ext cx="1309370" cy="274320"/>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8A0C6E" w14:textId="77777777" w:rsidR="00D116AA" w:rsidRDefault="00D116AA">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E320CD" w14:textId="77777777" w:rsidR="006F60DA" w:rsidRDefault="006F60DA" w:rsidP="00116953">
      <w:r>
        <w:separator/>
      </w:r>
    </w:p>
  </w:footnote>
  <w:footnote w:type="continuationSeparator" w:id="0">
    <w:p w14:paraId="15B816CC" w14:textId="77777777" w:rsidR="006F60DA" w:rsidRDefault="006F60DA" w:rsidP="001169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BC4C19" w14:textId="77777777" w:rsidR="00D116AA" w:rsidRDefault="00D116AA">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0BC37C" w14:textId="77777777" w:rsidR="00D116AA" w:rsidRDefault="00D116AA" w:rsidP="00D116AA">
    <w:pPr>
      <w:pStyle w:val="Kopfzeile"/>
      <w:tabs>
        <w:tab w:val="left" w:pos="2505"/>
      </w:tabs>
    </w:pPr>
    <w:r>
      <w:rPr>
        <w:noProof/>
        <w:lang w:val="de-AT" w:eastAsia="de-AT"/>
      </w:rPr>
      <mc:AlternateContent>
        <mc:Choice Requires="wps">
          <w:drawing>
            <wp:anchor distT="0" distB="0" distL="114300" distR="114300" simplePos="0" relativeHeight="251659264" behindDoc="0" locked="0" layoutInCell="1" allowOverlap="1" wp14:anchorId="73E73658" wp14:editId="081CCD6D">
              <wp:simplePos x="0" y="0"/>
              <wp:positionH relativeFrom="page">
                <wp:align>left</wp:align>
              </wp:positionH>
              <wp:positionV relativeFrom="paragraph">
                <wp:posOffset>-982980</wp:posOffset>
              </wp:positionV>
              <wp:extent cx="977358" cy="2380798"/>
              <wp:effectExtent l="3175" t="0" r="73660" b="35560"/>
              <wp:wrapNone/>
              <wp:docPr id="1600271585" name="Right Triangle 1"/>
              <wp:cNvGraphicFramePr/>
              <a:graphic xmlns:a="http://schemas.openxmlformats.org/drawingml/2006/main">
                <a:graphicData uri="http://schemas.microsoft.com/office/word/2010/wordprocessingShape">
                  <wps:wsp>
                    <wps:cNvSpPr/>
                    <wps:spPr>
                      <a:xfrm rot="5400000">
                        <a:off x="0" y="0"/>
                        <a:ext cx="977358" cy="2380798"/>
                      </a:xfrm>
                      <a:prstGeom prst="rtTriangle">
                        <a:avLst/>
                      </a:prstGeom>
                      <a:ln>
                        <a:solidFill>
                          <a:schemeClr val="accent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90D3F5" id="_x0000_t6" coordsize="21600,21600" o:spt="6" path="m,l,21600r21600,xe">
              <v:stroke joinstyle="miter"/>
              <v:path gradientshapeok="t" o:connecttype="custom" o:connectlocs="0,0;0,10800;0,21600;10800,21600;21600,21600;10800,10800" textboxrect="1800,12600,12600,19800"/>
            </v:shapetype>
            <v:shape id="Right Triangle 1" o:spid="_x0000_s1026" type="#_x0000_t6" style="position:absolute;margin-left:0;margin-top:-77.4pt;width:76.95pt;height:187.45pt;rotation:90;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" fillcolor="#54a42d [3204]" strokecolor="#54a42d [3204]" strokeweight="1pt">
              <w10:wrap anchorx="page"/>
            </v:shape>
          </w:pict>
        </mc:Fallback>
      </mc:AlternateContent>
    </w:r>
    <w:r>
      <w:rPr>
        <w:noProof/>
        <w:lang w:val="de-AT" w:eastAsia="de-AT"/>
      </w:rPr>
      <mc:AlternateContent>
        <mc:Choice Requires="wps">
          <w:drawing>
            <wp:anchor distT="0" distB="0" distL="114300" distR="114300" simplePos="0" relativeHeight="251660288" behindDoc="0" locked="0" layoutInCell="1" allowOverlap="1" wp14:anchorId="54018106" wp14:editId="58BFA662">
              <wp:simplePos x="0" y="0"/>
              <wp:positionH relativeFrom="column">
                <wp:posOffset>5704205</wp:posOffset>
              </wp:positionH>
              <wp:positionV relativeFrom="paragraph">
                <wp:posOffset>-707813</wp:posOffset>
              </wp:positionV>
              <wp:extent cx="1226820" cy="1295400"/>
              <wp:effectExtent l="19050" t="19050" r="30480" b="19050"/>
              <wp:wrapNone/>
              <wp:docPr id="346245715" name="Pentagon 3"/>
              <wp:cNvGraphicFramePr/>
              <a:graphic xmlns:a="http://schemas.openxmlformats.org/drawingml/2006/main">
                <a:graphicData uri="http://schemas.microsoft.com/office/word/2010/wordprocessingShape">
                  <wps:wsp>
                    <wps:cNvSpPr/>
                    <wps:spPr>
                      <a:xfrm>
                        <a:off x="0" y="0"/>
                        <a:ext cx="1226820" cy="1295400"/>
                      </a:xfrm>
                      <a:prstGeom prst="pentagon">
                        <a:avLst/>
                      </a:prstGeom>
                      <a:ln>
                        <a:solidFill>
                          <a:schemeClr val="accent2"/>
                        </a:solidFill>
                      </a:ln>
                    </wps:spPr>
                    <wps:style>
                      <a:lnRef idx="2">
                        <a:schemeClr val="accent2">
                          <a:shade val="15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7C2F46ED" id="_x0000_t56" coordsize="21600,21600" o:spt="56" path="m10800,l,8259,4200,21600r13200,l21600,8259xe">
              <v:stroke joinstyle="miter"/>
              <v:path gradientshapeok="t" o:connecttype="custom" o:connectlocs="10800,0;0,8259;4200,21600;10800,21600;17400,21600;21600,8259" o:connectangles="270,180,90,90,90,0" textboxrect="4200,5077,17400,21600"/>
            </v:shapetype>
            <v:shape id="Pentagon 3" o:spid="_x0000_s1026" type="#_x0000_t56" style="position:absolute;margin-left:449.15pt;margin-top:-55.75pt;width:96.6pt;height:102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" fillcolor="#1e4149 [3205]" strokecolor="#1e4149 [3205]" strokeweight="1pt"/>
          </w:pict>
        </mc:Fallback>
      </mc:AlternateContent>
    </w:r>
  </w:p>
  <w:p w14:paraId="685738B2" w14:textId="77777777" w:rsidR="00D116AA" w:rsidRDefault="00D116AA" w:rsidP="00D116AA">
    <w:pPr>
      <w:pStyle w:val="Kopfzeile"/>
    </w:pPr>
    <w:r>
      <w:rPr>
        <w:noProof/>
        <w:lang w:val="de-AT" w:eastAsia="de-AT"/>
      </w:rPr>
      <w:drawing>
        <wp:anchor distT="0" distB="0" distL="114300" distR="114300" simplePos="0" relativeHeight="251662336" behindDoc="0" locked="0" layoutInCell="1" allowOverlap="1" wp14:anchorId="4B5EEA52" wp14:editId="13503B23">
          <wp:simplePos x="0" y="0"/>
          <wp:positionH relativeFrom="margin">
            <wp:align>right</wp:align>
          </wp:positionH>
          <wp:positionV relativeFrom="paragraph">
            <wp:posOffset>55245</wp:posOffset>
          </wp:positionV>
          <wp:extent cx="1333500" cy="278490"/>
          <wp:effectExtent l="0" t="0" r="0" b="7620"/>
          <wp:wrapNone/>
          <wp:docPr id="1726372532" name="Grafik 172637253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1333500" cy="278490"/>
                  </a:xfrm>
                  <a:prstGeom prst="rect">
                    <a:avLst/>
                  </a:prstGeom>
                </pic:spPr>
              </pic:pic>
            </a:graphicData>
          </a:graphic>
          <wp14:sizeRelH relativeFrom="margin">
            <wp14:pctWidth>0</wp14:pctWidth>
          </wp14:sizeRelH>
          <wp14:sizeRelV relativeFrom="margin">
            <wp14:pctHeight>0</wp14:pctHeight>
          </wp14:sizeRelV>
        </wp:anchor>
      </w:drawing>
    </w:r>
  </w:p>
  <w:p w14:paraId="734E865C" w14:textId="781634F8" w:rsidR="00D116AA" w:rsidRDefault="00D116AA" w:rsidP="00D116AA">
    <w:pPr>
      <w:pStyle w:val="Kopfzeile"/>
      <w:tabs>
        <w:tab w:val="clear" w:pos="4536"/>
        <w:tab w:val="center" w:pos="1843"/>
      </w:tabs>
    </w:pPr>
    <w:r w:rsidRPr="005847BC">
      <w:rPr>
        <w:noProof/>
        <w:lang w:val="de-AT" w:eastAsia="de-AT"/>
      </w:rPr>
      <mc:AlternateContent>
        <mc:Choice Requires="wps">
          <w:drawing>
            <wp:anchor distT="0" distB="0" distL="114300" distR="114300" simplePos="0" relativeHeight="251661312" behindDoc="0" locked="0" layoutInCell="1" allowOverlap="1" wp14:anchorId="07F95E0C" wp14:editId="0499ABE9">
              <wp:simplePos x="0" y="0"/>
              <wp:positionH relativeFrom="margin">
                <wp:align>right</wp:align>
              </wp:positionH>
              <wp:positionV relativeFrom="paragraph">
                <wp:posOffset>228510</wp:posOffset>
              </wp:positionV>
              <wp:extent cx="5730240" cy="7620"/>
              <wp:effectExtent l="0" t="0" r="22860" b="30480"/>
              <wp:wrapNone/>
              <wp:docPr id="1060130159" name="Straight Connector 4"/>
              <wp:cNvGraphicFramePr/>
              <a:graphic xmlns:a="http://schemas.openxmlformats.org/drawingml/2006/main">
                <a:graphicData uri="http://schemas.microsoft.com/office/word/2010/wordprocessingShape">
                  <wps:wsp>
                    <wps:cNvCnPr/>
                    <wps:spPr>
                      <a:xfrm flipV="1">
                        <a:off x="0" y="0"/>
                        <a:ext cx="5730240" cy="7620"/>
                      </a:xfrm>
                      <a:prstGeom prst="line">
                        <a:avLst/>
                      </a:prstGeom>
                      <a:ln w="19050">
                        <a:solidFill>
                          <a:schemeClr val="accent1"/>
                        </a:solidFill>
                      </a:ln>
                    </wps:spPr>
                    <wps:style>
                      <a:lnRef idx="2">
                        <a:schemeClr val="accent4"/>
                      </a:lnRef>
                      <a:fillRef idx="0">
                        <a:schemeClr val="accent4"/>
                      </a:fillRef>
                      <a:effectRef idx="1">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98BA6F2" id="Straight Connector 4" o:spid="_x0000_s1026" style="position:absolute;flip:y;z-index:2516613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400pt,18pt" to="851.2pt,1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" strokecolor="#54a42d [3204]" strokeweight="1.5pt">
              <v:stroke joinstyle="miter"/>
              <w10:wrap anchorx="margin"/>
            </v:line>
          </w:pict>
        </mc:Fallback>
      </mc:AlternateContent>
    </w:r>
    <w:r w:rsidR="001B01B5">
      <w:t xml:space="preserve">Annex II: </w:t>
    </w:r>
    <w:r>
      <w:t xml:space="preserve">Fact files of </w:t>
    </w:r>
    <w:r w:rsidR="001B01B5">
      <w:t xml:space="preserve">the Natura 2000 </w:t>
    </w:r>
    <w:r>
      <w:t>target features</w:t>
    </w:r>
    <w:r w:rsidR="00C20169">
      <w:t xml:space="preserve"> for the study area of BiH</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75B43E" w14:textId="77777777" w:rsidR="00D116AA" w:rsidRDefault="00D116AA">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50FD0"/>
    <w:multiLevelType w:val="multilevel"/>
    <w:tmpl w:val="B90C9E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0684531"/>
    <w:multiLevelType w:val="multilevel"/>
    <w:tmpl w:val="6ED666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0821DB6"/>
    <w:multiLevelType w:val="multilevel"/>
    <w:tmpl w:val="17BAB5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392365A"/>
    <w:multiLevelType w:val="multilevel"/>
    <w:tmpl w:val="C52472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8ED2605"/>
    <w:multiLevelType w:val="hybridMultilevel"/>
    <w:tmpl w:val="BFB2873A"/>
    <w:lvl w:ilvl="0" w:tplc="53E85EB6">
      <w:numFmt w:val="bullet"/>
      <w:lvlText w:val=""/>
      <w:lvlJc w:val="left"/>
      <w:pPr>
        <w:ind w:left="720" w:hanging="360"/>
      </w:pPr>
      <w:rPr>
        <w:rFonts w:ascii="Wingdings" w:eastAsiaTheme="minorHAnsi" w:hAnsi="Wingdings" w:cstheme="minorBidi"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3F68C1"/>
    <w:multiLevelType w:val="multilevel"/>
    <w:tmpl w:val="11FC48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9594647"/>
    <w:multiLevelType w:val="multilevel"/>
    <w:tmpl w:val="B5CCC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9791F29"/>
    <w:multiLevelType w:val="multilevel"/>
    <w:tmpl w:val="3724BE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B4E6BF2"/>
    <w:multiLevelType w:val="multilevel"/>
    <w:tmpl w:val="D89445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2E35519"/>
    <w:multiLevelType w:val="multilevel"/>
    <w:tmpl w:val="D43A63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386367C"/>
    <w:multiLevelType w:val="multilevel"/>
    <w:tmpl w:val="EC9224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3F13D50"/>
    <w:multiLevelType w:val="hybridMultilevel"/>
    <w:tmpl w:val="BEBA6EA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2" w15:restartNumberingAfterBreak="0">
    <w:nsid w:val="18233421"/>
    <w:multiLevelType w:val="multilevel"/>
    <w:tmpl w:val="52341A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1BDE595B"/>
    <w:multiLevelType w:val="multilevel"/>
    <w:tmpl w:val="877E6A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BEC694B"/>
    <w:multiLevelType w:val="multilevel"/>
    <w:tmpl w:val="54A46A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CA469C2"/>
    <w:multiLevelType w:val="hybridMultilevel"/>
    <w:tmpl w:val="A622FA6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6" w15:restartNumberingAfterBreak="0">
    <w:nsid w:val="1E211EFA"/>
    <w:multiLevelType w:val="multilevel"/>
    <w:tmpl w:val="3F2AAD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2818669A"/>
    <w:multiLevelType w:val="multilevel"/>
    <w:tmpl w:val="E2569B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9C35628"/>
    <w:multiLevelType w:val="multilevel"/>
    <w:tmpl w:val="F0B4B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C811216"/>
    <w:multiLevelType w:val="hybridMultilevel"/>
    <w:tmpl w:val="2974A778"/>
    <w:lvl w:ilvl="0" w:tplc="0C070001">
      <w:start w:val="1"/>
      <w:numFmt w:val="bullet"/>
      <w:lvlText w:val=""/>
      <w:lvlJc w:val="left"/>
      <w:pPr>
        <w:ind w:left="775" w:hanging="360"/>
      </w:pPr>
      <w:rPr>
        <w:rFonts w:ascii="Symbol" w:hAnsi="Symbol" w:hint="default"/>
      </w:rPr>
    </w:lvl>
    <w:lvl w:ilvl="1" w:tplc="0C070003" w:tentative="1">
      <w:start w:val="1"/>
      <w:numFmt w:val="bullet"/>
      <w:lvlText w:val="o"/>
      <w:lvlJc w:val="left"/>
      <w:pPr>
        <w:ind w:left="1495" w:hanging="360"/>
      </w:pPr>
      <w:rPr>
        <w:rFonts w:ascii="Courier New" w:hAnsi="Courier New" w:cs="Courier New" w:hint="default"/>
      </w:rPr>
    </w:lvl>
    <w:lvl w:ilvl="2" w:tplc="0C070005" w:tentative="1">
      <w:start w:val="1"/>
      <w:numFmt w:val="bullet"/>
      <w:lvlText w:val=""/>
      <w:lvlJc w:val="left"/>
      <w:pPr>
        <w:ind w:left="2215" w:hanging="360"/>
      </w:pPr>
      <w:rPr>
        <w:rFonts w:ascii="Wingdings" w:hAnsi="Wingdings" w:hint="default"/>
      </w:rPr>
    </w:lvl>
    <w:lvl w:ilvl="3" w:tplc="0C070001" w:tentative="1">
      <w:start w:val="1"/>
      <w:numFmt w:val="bullet"/>
      <w:lvlText w:val=""/>
      <w:lvlJc w:val="left"/>
      <w:pPr>
        <w:ind w:left="2935" w:hanging="360"/>
      </w:pPr>
      <w:rPr>
        <w:rFonts w:ascii="Symbol" w:hAnsi="Symbol" w:hint="default"/>
      </w:rPr>
    </w:lvl>
    <w:lvl w:ilvl="4" w:tplc="0C070003" w:tentative="1">
      <w:start w:val="1"/>
      <w:numFmt w:val="bullet"/>
      <w:lvlText w:val="o"/>
      <w:lvlJc w:val="left"/>
      <w:pPr>
        <w:ind w:left="3655" w:hanging="360"/>
      </w:pPr>
      <w:rPr>
        <w:rFonts w:ascii="Courier New" w:hAnsi="Courier New" w:cs="Courier New" w:hint="default"/>
      </w:rPr>
    </w:lvl>
    <w:lvl w:ilvl="5" w:tplc="0C070005" w:tentative="1">
      <w:start w:val="1"/>
      <w:numFmt w:val="bullet"/>
      <w:lvlText w:val=""/>
      <w:lvlJc w:val="left"/>
      <w:pPr>
        <w:ind w:left="4375" w:hanging="360"/>
      </w:pPr>
      <w:rPr>
        <w:rFonts w:ascii="Wingdings" w:hAnsi="Wingdings" w:hint="default"/>
      </w:rPr>
    </w:lvl>
    <w:lvl w:ilvl="6" w:tplc="0C070001" w:tentative="1">
      <w:start w:val="1"/>
      <w:numFmt w:val="bullet"/>
      <w:lvlText w:val=""/>
      <w:lvlJc w:val="left"/>
      <w:pPr>
        <w:ind w:left="5095" w:hanging="360"/>
      </w:pPr>
      <w:rPr>
        <w:rFonts w:ascii="Symbol" w:hAnsi="Symbol" w:hint="default"/>
      </w:rPr>
    </w:lvl>
    <w:lvl w:ilvl="7" w:tplc="0C070003" w:tentative="1">
      <w:start w:val="1"/>
      <w:numFmt w:val="bullet"/>
      <w:lvlText w:val="o"/>
      <w:lvlJc w:val="left"/>
      <w:pPr>
        <w:ind w:left="5815" w:hanging="360"/>
      </w:pPr>
      <w:rPr>
        <w:rFonts w:ascii="Courier New" w:hAnsi="Courier New" w:cs="Courier New" w:hint="default"/>
      </w:rPr>
    </w:lvl>
    <w:lvl w:ilvl="8" w:tplc="0C070005" w:tentative="1">
      <w:start w:val="1"/>
      <w:numFmt w:val="bullet"/>
      <w:lvlText w:val=""/>
      <w:lvlJc w:val="left"/>
      <w:pPr>
        <w:ind w:left="6535" w:hanging="360"/>
      </w:pPr>
      <w:rPr>
        <w:rFonts w:ascii="Wingdings" w:hAnsi="Wingdings" w:hint="default"/>
      </w:rPr>
    </w:lvl>
  </w:abstractNum>
  <w:abstractNum w:abstractNumId="20" w15:restartNumberingAfterBreak="0">
    <w:nsid w:val="302A03DC"/>
    <w:multiLevelType w:val="hybridMultilevel"/>
    <w:tmpl w:val="48904C18"/>
    <w:lvl w:ilvl="0" w:tplc="C06A4650">
      <w:start w:val="1"/>
      <w:numFmt w:val="bullet"/>
      <w:pStyle w:val="Listenabsatz"/>
      <w:lvlText w:val=""/>
      <w:lvlJc w:val="left"/>
      <w:pPr>
        <w:ind w:left="1267" w:hanging="360"/>
      </w:pPr>
      <w:rPr>
        <w:rFonts w:ascii="Symbol" w:hAnsi="Symbol" w:hint="default"/>
        <w:color w:val="54A42D"/>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33D79C3"/>
    <w:multiLevelType w:val="hybridMultilevel"/>
    <w:tmpl w:val="1520CEA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2" w15:restartNumberingAfterBreak="0">
    <w:nsid w:val="34F2664B"/>
    <w:multiLevelType w:val="multilevel"/>
    <w:tmpl w:val="0E925B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7F02FE0"/>
    <w:multiLevelType w:val="multilevel"/>
    <w:tmpl w:val="AB683E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4" w15:restartNumberingAfterBreak="0">
    <w:nsid w:val="3BFB4E3E"/>
    <w:multiLevelType w:val="multilevel"/>
    <w:tmpl w:val="DAF441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DA35771"/>
    <w:multiLevelType w:val="multilevel"/>
    <w:tmpl w:val="9E3262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DD710E3"/>
    <w:multiLevelType w:val="multilevel"/>
    <w:tmpl w:val="1AA46E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0B93FA2"/>
    <w:multiLevelType w:val="multilevel"/>
    <w:tmpl w:val="E8D24E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2BB39F2"/>
    <w:multiLevelType w:val="multilevel"/>
    <w:tmpl w:val="5546B9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5E52BED"/>
    <w:multiLevelType w:val="multilevel"/>
    <w:tmpl w:val="A922088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A945F22"/>
    <w:multiLevelType w:val="multilevel"/>
    <w:tmpl w:val="C26E7D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C4C4D15"/>
    <w:multiLevelType w:val="hybridMultilevel"/>
    <w:tmpl w:val="D4BCAB6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2" w15:restartNumberingAfterBreak="0">
    <w:nsid w:val="53442A60"/>
    <w:multiLevelType w:val="multilevel"/>
    <w:tmpl w:val="C2303B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45B6E82"/>
    <w:multiLevelType w:val="multilevel"/>
    <w:tmpl w:val="E0AE1DA8"/>
    <w:styleLink w:val="AktuelleListe1"/>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 w15:restartNumberingAfterBreak="0">
    <w:nsid w:val="5511468E"/>
    <w:multiLevelType w:val="multilevel"/>
    <w:tmpl w:val="95FC91AC"/>
    <w:lvl w:ilvl="0">
      <w:start w:val="1"/>
      <w:numFmt w:val="decimal"/>
      <w:pStyle w:val="berschrift1"/>
      <w:lvlText w:val="%1."/>
      <w:lvlJc w:val="left"/>
      <w:pPr>
        <w:ind w:left="720" w:hanging="360"/>
      </w:pPr>
    </w:lvl>
    <w:lvl w:ilvl="1">
      <w:start w:val="1"/>
      <w:numFmt w:val="decimal"/>
      <w:pStyle w:val="berschrift2"/>
      <w:isLgl/>
      <w:lvlText w:val="%1.%2."/>
      <w:lvlJc w:val="left"/>
      <w:pPr>
        <w:ind w:left="36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berschrift3"/>
      <w:isLgl/>
      <w:lvlText w:val="%1.%2.%3."/>
      <w:lvlJc w:val="left"/>
      <w:pPr>
        <w:ind w:left="720" w:hanging="720"/>
      </w:pPr>
      <w:rPr>
        <w:rFonts w:hint="default"/>
      </w:rPr>
    </w:lvl>
    <w:lvl w:ilvl="3">
      <w:start w:val="1"/>
      <w:numFmt w:val="decimal"/>
      <w:pStyle w:val="berschrift4"/>
      <w:isLgl/>
      <w:lvlText w:val="%1.%2.%3.%4."/>
      <w:lvlJc w:val="left"/>
      <w:pPr>
        <w:ind w:left="1080" w:hanging="720"/>
      </w:p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5" w15:restartNumberingAfterBreak="0">
    <w:nsid w:val="560D682E"/>
    <w:multiLevelType w:val="hybridMultilevel"/>
    <w:tmpl w:val="F662D276"/>
    <w:lvl w:ilvl="0" w:tplc="0409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6" w15:restartNumberingAfterBreak="0">
    <w:nsid w:val="5BE477BC"/>
    <w:multiLevelType w:val="multilevel"/>
    <w:tmpl w:val="87C4D8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F0F2013"/>
    <w:multiLevelType w:val="multilevel"/>
    <w:tmpl w:val="5BA40D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0B67CB9"/>
    <w:multiLevelType w:val="multilevel"/>
    <w:tmpl w:val="6294310E"/>
    <w:styleLink w:val="AktuelleListe2"/>
    <w:lvl w:ilvl="0">
      <w:start w:val="1"/>
      <w:numFmt w:val="bullet"/>
      <w:lvlText w:val=""/>
      <w:lvlJc w:val="left"/>
      <w:pPr>
        <w:ind w:left="1440" w:hanging="360"/>
      </w:pPr>
      <w:rPr>
        <w:rFonts w:ascii="Symbol" w:hAnsi="Symbol" w:hint="default"/>
        <w:color w:val="000000" w:themeColor="text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0C65563"/>
    <w:multiLevelType w:val="multilevel"/>
    <w:tmpl w:val="0407001D"/>
    <w:styleLink w:val="AktuelleListe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3730EE9"/>
    <w:multiLevelType w:val="multilevel"/>
    <w:tmpl w:val="4802F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3B01BD0"/>
    <w:multiLevelType w:val="hybridMultilevel"/>
    <w:tmpl w:val="623C08DC"/>
    <w:lvl w:ilvl="0" w:tplc="0C070001">
      <w:start w:val="1"/>
      <w:numFmt w:val="bullet"/>
      <w:lvlText w:val=""/>
      <w:lvlJc w:val="left"/>
      <w:pPr>
        <w:ind w:left="1716" w:hanging="360"/>
      </w:pPr>
      <w:rPr>
        <w:rFonts w:ascii="Symbol" w:hAnsi="Symbol" w:hint="default"/>
      </w:rPr>
    </w:lvl>
    <w:lvl w:ilvl="1" w:tplc="0C070003">
      <w:start w:val="1"/>
      <w:numFmt w:val="bullet"/>
      <w:lvlText w:val="o"/>
      <w:lvlJc w:val="left"/>
      <w:pPr>
        <w:ind w:left="2436" w:hanging="360"/>
      </w:pPr>
      <w:rPr>
        <w:rFonts w:ascii="Courier New" w:hAnsi="Courier New" w:cs="Courier New" w:hint="default"/>
      </w:rPr>
    </w:lvl>
    <w:lvl w:ilvl="2" w:tplc="0C070005">
      <w:start w:val="1"/>
      <w:numFmt w:val="bullet"/>
      <w:lvlText w:val=""/>
      <w:lvlJc w:val="left"/>
      <w:pPr>
        <w:ind w:left="3156" w:hanging="360"/>
      </w:pPr>
      <w:rPr>
        <w:rFonts w:ascii="Wingdings" w:hAnsi="Wingdings" w:hint="default"/>
      </w:rPr>
    </w:lvl>
    <w:lvl w:ilvl="3" w:tplc="0C070001">
      <w:start w:val="1"/>
      <w:numFmt w:val="bullet"/>
      <w:lvlText w:val=""/>
      <w:lvlJc w:val="left"/>
      <w:pPr>
        <w:ind w:left="3876" w:hanging="360"/>
      </w:pPr>
      <w:rPr>
        <w:rFonts w:ascii="Symbol" w:hAnsi="Symbol" w:hint="default"/>
      </w:rPr>
    </w:lvl>
    <w:lvl w:ilvl="4" w:tplc="0C070003">
      <w:start w:val="1"/>
      <w:numFmt w:val="bullet"/>
      <w:lvlText w:val="o"/>
      <w:lvlJc w:val="left"/>
      <w:pPr>
        <w:ind w:left="4596" w:hanging="360"/>
      </w:pPr>
      <w:rPr>
        <w:rFonts w:ascii="Courier New" w:hAnsi="Courier New" w:cs="Courier New" w:hint="default"/>
      </w:rPr>
    </w:lvl>
    <w:lvl w:ilvl="5" w:tplc="0C070005">
      <w:start w:val="1"/>
      <w:numFmt w:val="bullet"/>
      <w:lvlText w:val=""/>
      <w:lvlJc w:val="left"/>
      <w:pPr>
        <w:ind w:left="5316" w:hanging="360"/>
      </w:pPr>
      <w:rPr>
        <w:rFonts w:ascii="Wingdings" w:hAnsi="Wingdings" w:hint="default"/>
      </w:rPr>
    </w:lvl>
    <w:lvl w:ilvl="6" w:tplc="0C070001">
      <w:start w:val="1"/>
      <w:numFmt w:val="bullet"/>
      <w:lvlText w:val=""/>
      <w:lvlJc w:val="left"/>
      <w:pPr>
        <w:ind w:left="6036" w:hanging="360"/>
      </w:pPr>
      <w:rPr>
        <w:rFonts w:ascii="Symbol" w:hAnsi="Symbol" w:hint="default"/>
      </w:rPr>
    </w:lvl>
    <w:lvl w:ilvl="7" w:tplc="0C070003">
      <w:start w:val="1"/>
      <w:numFmt w:val="bullet"/>
      <w:lvlText w:val="o"/>
      <w:lvlJc w:val="left"/>
      <w:pPr>
        <w:ind w:left="6756" w:hanging="360"/>
      </w:pPr>
      <w:rPr>
        <w:rFonts w:ascii="Courier New" w:hAnsi="Courier New" w:cs="Courier New" w:hint="default"/>
      </w:rPr>
    </w:lvl>
    <w:lvl w:ilvl="8" w:tplc="0C070005">
      <w:start w:val="1"/>
      <w:numFmt w:val="bullet"/>
      <w:lvlText w:val=""/>
      <w:lvlJc w:val="left"/>
      <w:pPr>
        <w:ind w:left="7476" w:hanging="360"/>
      </w:pPr>
      <w:rPr>
        <w:rFonts w:ascii="Wingdings" w:hAnsi="Wingdings" w:hint="default"/>
      </w:rPr>
    </w:lvl>
  </w:abstractNum>
  <w:abstractNum w:abstractNumId="42" w15:restartNumberingAfterBreak="0">
    <w:nsid w:val="64473BE8"/>
    <w:multiLevelType w:val="hybridMultilevel"/>
    <w:tmpl w:val="0D2A6DB4"/>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3" w15:restartNumberingAfterBreak="0">
    <w:nsid w:val="64D92AD1"/>
    <w:multiLevelType w:val="multilevel"/>
    <w:tmpl w:val="BDF28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67E215DF"/>
    <w:multiLevelType w:val="multilevel"/>
    <w:tmpl w:val="915C2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67F14A99"/>
    <w:multiLevelType w:val="multilevel"/>
    <w:tmpl w:val="3C643C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685C5140"/>
    <w:multiLevelType w:val="multilevel"/>
    <w:tmpl w:val="0407001D"/>
    <w:styleLink w:val="AktuelleListe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7" w15:restartNumberingAfterBreak="0">
    <w:nsid w:val="69570CD0"/>
    <w:multiLevelType w:val="multilevel"/>
    <w:tmpl w:val="9788E1B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8" w15:restartNumberingAfterBreak="0">
    <w:nsid w:val="69A77DAE"/>
    <w:multiLevelType w:val="multilevel"/>
    <w:tmpl w:val="C4465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B126139"/>
    <w:multiLevelType w:val="hybridMultilevel"/>
    <w:tmpl w:val="673A8A10"/>
    <w:lvl w:ilvl="0" w:tplc="63A2B258">
      <w:numFmt w:val="bullet"/>
      <w:lvlText w:val=""/>
      <w:lvlJc w:val="left"/>
      <w:pPr>
        <w:ind w:left="1000" w:hanging="360"/>
      </w:pPr>
      <w:rPr>
        <w:rFonts w:ascii="Wingdings" w:eastAsia="Calibri" w:hAnsi="Wingdings" w:cs="Calibri" w:hint="default"/>
      </w:rPr>
    </w:lvl>
    <w:lvl w:ilvl="1" w:tplc="0C070003" w:tentative="1">
      <w:start w:val="1"/>
      <w:numFmt w:val="bullet"/>
      <w:lvlText w:val="o"/>
      <w:lvlJc w:val="left"/>
      <w:pPr>
        <w:ind w:left="1720" w:hanging="360"/>
      </w:pPr>
      <w:rPr>
        <w:rFonts w:ascii="Courier New" w:hAnsi="Courier New" w:cs="Courier New" w:hint="default"/>
      </w:rPr>
    </w:lvl>
    <w:lvl w:ilvl="2" w:tplc="0C070005" w:tentative="1">
      <w:start w:val="1"/>
      <w:numFmt w:val="bullet"/>
      <w:lvlText w:val=""/>
      <w:lvlJc w:val="left"/>
      <w:pPr>
        <w:ind w:left="2440" w:hanging="360"/>
      </w:pPr>
      <w:rPr>
        <w:rFonts w:ascii="Wingdings" w:hAnsi="Wingdings" w:hint="default"/>
      </w:rPr>
    </w:lvl>
    <w:lvl w:ilvl="3" w:tplc="0C070001" w:tentative="1">
      <w:start w:val="1"/>
      <w:numFmt w:val="bullet"/>
      <w:lvlText w:val=""/>
      <w:lvlJc w:val="left"/>
      <w:pPr>
        <w:ind w:left="3160" w:hanging="360"/>
      </w:pPr>
      <w:rPr>
        <w:rFonts w:ascii="Symbol" w:hAnsi="Symbol" w:hint="default"/>
      </w:rPr>
    </w:lvl>
    <w:lvl w:ilvl="4" w:tplc="0C070003" w:tentative="1">
      <w:start w:val="1"/>
      <w:numFmt w:val="bullet"/>
      <w:lvlText w:val="o"/>
      <w:lvlJc w:val="left"/>
      <w:pPr>
        <w:ind w:left="3880" w:hanging="360"/>
      </w:pPr>
      <w:rPr>
        <w:rFonts w:ascii="Courier New" w:hAnsi="Courier New" w:cs="Courier New" w:hint="default"/>
      </w:rPr>
    </w:lvl>
    <w:lvl w:ilvl="5" w:tplc="0C070005" w:tentative="1">
      <w:start w:val="1"/>
      <w:numFmt w:val="bullet"/>
      <w:lvlText w:val=""/>
      <w:lvlJc w:val="left"/>
      <w:pPr>
        <w:ind w:left="4600" w:hanging="360"/>
      </w:pPr>
      <w:rPr>
        <w:rFonts w:ascii="Wingdings" w:hAnsi="Wingdings" w:hint="default"/>
      </w:rPr>
    </w:lvl>
    <w:lvl w:ilvl="6" w:tplc="0C070001" w:tentative="1">
      <w:start w:val="1"/>
      <w:numFmt w:val="bullet"/>
      <w:lvlText w:val=""/>
      <w:lvlJc w:val="left"/>
      <w:pPr>
        <w:ind w:left="5320" w:hanging="360"/>
      </w:pPr>
      <w:rPr>
        <w:rFonts w:ascii="Symbol" w:hAnsi="Symbol" w:hint="default"/>
      </w:rPr>
    </w:lvl>
    <w:lvl w:ilvl="7" w:tplc="0C070003" w:tentative="1">
      <w:start w:val="1"/>
      <w:numFmt w:val="bullet"/>
      <w:lvlText w:val="o"/>
      <w:lvlJc w:val="left"/>
      <w:pPr>
        <w:ind w:left="6040" w:hanging="360"/>
      </w:pPr>
      <w:rPr>
        <w:rFonts w:ascii="Courier New" w:hAnsi="Courier New" w:cs="Courier New" w:hint="default"/>
      </w:rPr>
    </w:lvl>
    <w:lvl w:ilvl="8" w:tplc="0C070005" w:tentative="1">
      <w:start w:val="1"/>
      <w:numFmt w:val="bullet"/>
      <w:lvlText w:val=""/>
      <w:lvlJc w:val="left"/>
      <w:pPr>
        <w:ind w:left="6760" w:hanging="360"/>
      </w:pPr>
      <w:rPr>
        <w:rFonts w:ascii="Wingdings" w:hAnsi="Wingdings" w:hint="default"/>
      </w:rPr>
    </w:lvl>
  </w:abstractNum>
  <w:abstractNum w:abstractNumId="50" w15:restartNumberingAfterBreak="0">
    <w:nsid w:val="6B846760"/>
    <w:multiLevelType w:val="hybridMultilevel"/>
    <w:tmpl w:val="16A2C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DAE7D73"/>
    <w:multiLevelType w:val="hybridMultilevel"/>
    <w:tmpl w:val="171855D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15522AB"/>
    <w:multiLevelType w:val="multilevel"/>
    <w:tmpl w:val="7C2C33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78645D04"/>
    <w:multiLevelType w:val="multilevel"/>
    <w:tmpl w:val="7B5045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792A1231"/>
    <w:multiLevelType w:val="hybridMultilevel"/>
    <w:tmpl w:val="25E2C2F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D6907B7"/>
    <w:multiLevelType w:val="hybridMultilevel"/>
    <w:tmpl w:val="60BEE728"/>
    <w:lvl w:ilvl="0" w:tplc="0C070001">
      <w:start w:val="1"/>
      <w:numFmt w:val="bullet"/>
      <w:lvlText w:val=""/>
      <w:lvlJc w:val="left"/>
      <w:pPr>
        <w:ind w:left="1440" w:hanging="360"/>
      </w:pPr>
      <w:rPr>
        <w:rFonts w:ascii="Symbol" w:hAnsi="Symbol" w:hint="default"/>
      </w:rPr>
    </w:lvl>
    <w:lvl w:ilvl="1" w:tplc="0C070003" w:tentative="1">
      <w:start w:val="1"/>
      <w:numFmt w:val="bullet"/>
      <w:lvlText w:val="o"/>
      <w:lvlJc w:val="left"/>
      <w:pPr>
        <w:ind w:left="2160" w:hanging="360"/>
      </w:pPr>
      <w:rPr>
        <w:rFonts w:ascii="Courier New" w:hAnsi="Courier New" w:cs="Courier New" w:hint="default"/>
      </w:rPr>
    </w:lvl>
    <w:lvl w:ilvl="2" w:tplc="0C070005" w:tentative="1">
      <w:start w:val="1"/>
      <w:numFmt w:val="bullet"/>
      <w:lvlText w:val=""/>
      <w:lvlJc w:val="left"/>
      <w:pPr>
        <w:ind w:left="2880" w:hanging="360"/>
      </w:pPr>
      <w:rPr>
        <w:rFonts w:ascii="Wingdings" w:hAnsi="Wingdings" w:hint="default"/>
      </w:rPr>
    </w:lvl>
    <w:lvl w:ilvl="3" w:tplc="0C070001" w:tentative="1">
      <w:start w:val="1"/>
      <w:numFmt w:val="bullet"/>
      <w:lvlText w:val=""/>
      <w:lvlJc w:val="left"/>
      <w:pPr>
        <w:ind w:left="3600" w:hanging="360"/>
      </w:pPr>
      <w:rPr>
        <w:rFonts w:ascii="Symbol" w:hAnsi="Symbol" w:hint="default"/>
      </w:rPr>
    </w:lvl>
    <w:lvl w:ilvl="4" w:tplc="0C070003" w:tentative="1">
      <w:start w:val="1"/>
      <w:numFmt w:val="bullet"/>
      <w:lvlText w:val="o"/>
      <w:lvlJc w:val="left"/>
      <w:pPr>
        <w:ind w:left="4320" w:hanging="360"/>
      </w:pPr>
      <w:rPr>
        <w:rFonts w:ascii="Courier New" w:hAnsi="Courier New" w:cs="Courier New" w:hint="default"/>
      </w:rPr>
    </w:lvl>
    <w:lvl w:ilvl="5" w:tplc="0C070005" w:tentative="1">
      <w:start w:val="1"/>
      <w:numFmt w:val="bullet"/>
      <w:lvlText w:val=""/>
      <w:lvlJc w:val="left"/>
      <w:pPr>
        <w:ind w:left="5040" w:hanging="360"/>
      </w:pPr>
      <w:rPr>
        <w:rFonts w:ascii="Wingdings" w:hAnsi="Wingdings" w:hint="default"/>
      </w:rPr>
    </w:lvl>
    <w:lvl w:ilvl="6" w:tplc="0C070001" w:tentative="1">
      <w:start w:val="1"/>
      <w:numFmt w:val="bullet"/>
      <w:lvlText w:val=""/>
      <w:lvlJc w:val="left"/>
      <w:pPr>
        <w:ind w:left="5760" w:hanging="360"/>
      </w:pPr>
      <w:rPr>
        <w:rFonts w:ascii="Symbol" w:hAnsi="Symbol" w:hint="default"/>
      </w:rPr>
    </w:lvl>
    <w:lvl w:ilvl="7" w:tplc="0C070003" w:tentative="1">
      <w:start w:val="1"/>
      <w:numFmt w:val="bullet"/>
      <w:lvlText w:val="o"/>
      <w:lvlJc w:val="left"/>
      <w:pPr>
        <w:ind w:left="6480" w:hanging="360"/>
      </w:pPr>
      <w:rPr>
        <w:rFonts w:ascii="Courier New" w:hAnsi="Courier New" w:cs="Courier New" w:hint="default"/>
      </w:rPr>
    </w:lvl>
    <w:lvl w:ilvl="8" w:tplc="0C070005" w:tentative="1">
      <w:start w:val="1"/>
      <w:numFmt w:val="bullet"/>
      <w:lvlText w:val=""/>
      <w:lvlJc w:val="left"/>
      <w:pPr>
        <w:ind w:left="7200" w:hanging="360"/>
      </w:pPr>
      <w:rPr>
        <w:rFonts w:ascii="Wingdings" w:hAnsi="Wingdings" w:hint="default"/>
      </w:rPr>
    </w:lvl>
  </w:abstractNum>
  <w:num w:numId="1" w16cid:durableId="505558862">
    <w:abstractNumId w:val="20"/>
  </w:num>
  <w:num w:numId="2" w16cid:durableId="2145077978">
    <w:abstractNumId w:val="33"/>
  </w:num>
  <w:num w:numId="3" w16cid:durableId="1746607868">
    <w:abstractNumId w:val="38"/>
  </w:num>
  <w:num w:numId="4" w16cid:durableId="1778283159">
    <w:abstractNumId w:val="46"/>
  </w:num>
  <w:num w:numId="5" w16cid:durableId="2009018378">
    <w:abstractNumId w:val="39"/>
  </w:num>
  <w:num w:numId="6" w16cid:durableId="1000694067">
    <w:abstractNumId w:val="34"/>
  </w:num>
  <w:num w:numId="7" w16cid:durableId="1561941230">
    <w:abstractNumId w:val="19"/>
  </w:num>
  <w:num w:numId="8" w16cid:durableId="1878854498">
    <w:abstractNumId w:val="21"/>
  </w:num>
  <w:num w:numId="9" w16cid:durableId="863907767">
    <w:abstractNumId w:val="11"/>
  </w:num>
  <w:num w:numId="10" w16cid:durableId="104583463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816333672">
    <w:abstractNumId w:val="41"/>
  </w:num>
  <w:num w:numId="12" w16cid:durableId="1377269128">
    <w:abstractNumId w:val="47"/>
  </w:num>
  <w:num w:numId="13" w16cid:durableId="1543012276">
    <w:abstractNumId w:val="54"/>
  </w:num>
  <w:num w:numId="14" w16cid:durableId="1275749073">
    <w:abstractNumId w:val="51"/>
  </w:num>
  <w:num w:numId="15" w16cid:durableId="1623612414">
    <w:abstractNumId w:val="4"/>
  </w:num>
  <w:num w:numId="16" w16cid:durableId="2130777557">
    <w:abstractNumId w:val="55"/>
  </w:num>
  <w:num w:numId="17" w16cid:durableId="690767333">
    <w:abstractNumId w:val="35"/>
  </w:num>
  <w:num w:numId="18" w16cid:durableId="1547716346">
    <w:abstractNumId w:val="9"/>
  </w:num>
  <w:num w:numId="19" w16cid:durableId="1937664740">
    <w:abstractNumId w:val="18"/>
  </w:num>
  <w:num w:numId="20" w16cid:durableId="1142847323">
    <w:abstractNumId w:val="44"/>
  </w:num>
  <w:num w:numId="21" w16cid:durableId="88091365">
    <w:abstractNumId w:val="45"/>
  </w:num>
  <w:num w:numId="22" w16cid:durableId="1955668088">
    <w:abstractNumId w:val="13"/>
  </w:num>
  <w:num w:numId="23" w16cid:durableId="2036929865">
    <w:abstractNumId w:val="1"/>
  </w:num>
  <w:num w:numId="24" w16cid:durableId="1859926842">
    <w:abstractNumId w:val="22"/>
  </w:num>
  <w:num w:numId="25" w16cid:durableId="355473709">
    <w:abstractNumId w:val="30"/>
  </w:num>
  <w:num w:numId="26" w16cid:durableId="985740238">
    <w:abstractNumId w:val="26"/>
  </w:num>
  <w:num w:numId="27" w16cid:durableId="1105540178">
    <w:abstractNumId w:val="3"/>
  </w:num>
  <w:num w:numId="28" w16cid:durableId="606624444">
    <w:abstractNumId w:val="52"/>
  </w:num>
  <w:num w:numId="29" w16cid:durableId="288753095">
    <w:abstractNumId w:val="53"/>
  </w:num>
  <w:num w:numId="30" w16cid:durableId="1893033738">
    <w:abstractNumId w:val="36"/>
  </w:num>
  <w:num w:numId="31" w16cid:durableId="1130128368">
    <w:abstractNumId w:val="40"/>
  </w:num>
  <w:num w:numId="32" w16cid:durableId="1313366068">
    <w:abstractNumId w:val="28"/>
  </w:num>
  <w:num w:numId="33" w16cid:durableId="97877649">
    <w:abstractNumId w:val="5"/>
  </w:num>
  <w:num w:numId="34" w16cid:durableId="231277810">
    <w:abstractNumId w:val="7"/>
  </w:num>
  <w:num w:numId="35" w16cid:durableId="1907101939">
    <w:abstractNumId w:val="25"/>
  </w:num>
  <w:num w:numId="36" w16cid:durableId="1173884737">
    <w:abstractNumId w:val="17"/>
  </w:num>
  <w:num w:numId="37" w16cid:durableId="1994095253">
    <w:abstractNumId w:val="48"/>
  </w:num>
  <w:num w:numId="38" w16cid:durableId="1814712348">
    <w:abstractNumId w:val="37"/>
  </w:num>
  <w:num w:numId="39" w16cid:durableId="705103524">
    <w:abstractNumId w:val="32"/>
  </w:num>
  <w:num w:numId="40" w16cid:durableId="1160654408">
    <w:abstractNumId w:val="6"/>
  </w:num>
  <w:num w:numId="41" w16cid:durableId="245772246">
    <w:abstractNumId w:val="0"/>
  </w:num>
  <w:num w:numId="42" w16cid:durableId="836113505">
    <w:abstractNumId w:val="14"/>
  </w:num>
  <w:num w:numId="43" w16cid:durableId="1671177645">
    <w:abstractNumId w:val="8"/>
  </w:num>
  <w:num w:numId="44" w16cid:durableId="1241476553">
    <w:abstractNumId w:val="43"/>
  </w:num>
  <w:num w:numId="45" w16cid:durableId="324629961">
    <w:abstractNumId w:val="29"/>
  </w:num>
  <w:num w:numId="46" w16cid:durableId="745493050">
    <w:abstractNumId w:val="16"/>
  </w:num>
  <w:num w:numId="47" w16cid:durableId="320475250">
    <w:abstractNumId w:val="31"/>
  </w:num>
  <w:num w:numId="48" w16cid:durableId="866453101">
    <w:abstractNumId w:val="15"/>
  </w:num>
  <w:num w:numId="49" w16cid:durableId="2009360960">
    <w:abstractNumId w:val="24"/>
  </w:num>
  <w:num w:numId="50" w16cid:durableId="1135217287">
    <w:abstractNumId w:val="27"/>
  </w:num>
  <w:num w:numId="51" w16cid:durableId="584803590">
    <w:abstractNumId w:val="2"/>
  </w:num>
  <w:num w:numId="52" w16cid:durableId="796991942">
    <w:abstractNumId w:val="10"/>
  </w:num>
  <w:num w:numId="53" w16cid:durableId="515190364">
    <w:abstractNumId w:val="12"/>
  </w:num>
  <w:num w:numId="54" w16cid:durableId="1481462439">
    <w:abstractNumId w:val="50"/>
  </w:num>
  <w:num w:numId="55" w16cid:durableId="1883664467">
    <w:abstractNumId w:val="23"/>
  </w:num>
  <w:num w:numId="56" w16cid:durableId="753942831">
    <w:abstractNumId w:val="49"/>
  </w:num>
  <w:num w:numId="57" w16cid:durableId="1440298074">
    <w:abstractNumId w:val="42"/>
  </w:num>
  <w:num w:numId="58" w16cid:durableId="11398978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18105059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28912242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298A"/>
    <w:rsid w:val="00010DB2"/>
    <w:rsid w:val="00034F62"/>
    <w:rsid w:val="00036B4C"/>
    <w:rsid w:val="000423B2"/>
    <w:rsid w:val="00044771"/>
    <w:rsid w:val="0005017B"/>
    <w:rsid w:val="00054780"/>
    <w:rsid w:val="0005756E"/>
    <w:rsid w:val="00060950"/>
    <w:rsid w:val="00061BA5"/>
    <w:rsid w:val="000669AC"/>
    <w:rsid w:val="0006772E"/>
    <w:rsid w:val="000757FE"/>
    <w:rsid w:val="00091BCC"/>
    <w:rsid w:val="00095296"/>
    <w:rsid w:val="00095313"/>
    <w:rsid w:val="00097564"/>
    <w:rsid w:val="000A744B"/>
    <w:rsid w:val="000B322C"/>
    <w:rsid w:val="000C0BC5"/>
    <w:rsid w:val="000C6A81"/>
    <w:rsid w:val="000D26F3"/>
    <w:rsid w:val="000D3A47"/>
    <w:rsid w:val="000D5EFD"/>
    <w:rsid w:val="000D7574"/>
    <w:rsid w:val="000E1CA9"/>
    <w:rsid w:val="000E2F47"/>
    <w:rsid w:val="0010104E"/>
    <w:rsid w:val="001157E0"/>
    <w:rsid w:val="00116953"/>
    <w:rsid w:val="0012746D"/>
    <w:rsid w:val="0013153B"/>
    <w:rsid w:val="0013266E"/>
    <w:rsid w:val="00136DE1"/>
    <w:rsid w:val="00140170"/>
    <w:rsid w:val="00142AA2"/>
    <w:rsid w:val="00156337"/>
    <w:rsid w:val="001630ED"/>
    <w:rsid w:val="00171C62"/>
    <w:rsid w:val="00183223"/>
    <w:rsid w:val="00187A02"/>
    <w:rsid w:val="00190083"/>
    <w:rsid w:val="001B01B5"/>
    <w:rsid w:val="001B1470"/>
    <w:rsid w:val="001B6680"/>
    <w:rsid w:val="001B7B93"/>
    <w:rsid w:val="001C59E1"/>
    <w:rsid w:val="001C7F38"/>
    <w:rsid w:val="001D1B49"/>
    <w:rsid w:val="001E4888"/>
    <w:rsid w:val="001F2432"/>
    <w:rsid w:val="001F32FF"/>
    <w:rsid w:val="001F4AB3"/>
    <w:rsid w:val="001F5562"/>
    <w:rsid w:val="00202692"/>
    <w:rsid w:val="00212DD2"/>
    <w:rsid w:val="00215696"/>
    <w:rsid w:val="00222D64"/>
    <w:rsid w:val="002246B1"/>
    <w:rsid w:val="002266E8"/>
    <w:rsid w:val="00243657"/>
    <w:rsid w:val="002577AA"/>
    <w:rsid w:val="0026014D"/>
    <w:rsid w:val="002654DE"/>
    <w:rsid w:val="00265AC6"/>
    <w:rsid w:val="002662C4"/>
    <w:rsid w:val="00270D50"/>
    <w:rsid w:val="00275F02"/>
    <w:rsid w:val="00293995"/>
    <w:rsid w:val="00295218"/>
    <w:rsid w:val="002A039F"/>
    <w:rsid w:val="002A7699"/>
    <w:rsid w:val="002B435D"/>
    <w:rsid w:val="002C0758"/>
    <w:rsid w:val="002C659E"/>
    <w:rsid w:val="002C722B"/>
    <w:rsid w:val="002D53B8"/>
    <w:rsid w:val="002F0B03"/>
    <w:rsid w:val="002F1EFE"/>
    <w:rsid w:val="00307EFD"/>
    <w:rsid w:val="003105BA"/>
    <w:rsid w:val="003119F3"/>
    <w:rsid w:val="00315E15"/>
    <w:rsid w:val="00323485"/>
    <w:rsid w:val="00326B3E"/>
    <w:rsid w:val="00373D17"/>
    <w:rsid w:val="00382D02"/>
    <w:rsid w:val="003901EA"/>
    <w:rsid w:val="00391900"/>
    <w:rsid w:val="003957FA"/>
    <w:rsid w:val="00396F59"/>
    <w:rsid w:val="003A0BA7"/>
    <w:rsid w:val="003A7D7B"/>
    <w:rsid w:val="003B28BC"/>
    <w:rsid w:val="003C1F81"/>
    <w:rsid w:val="003C3AF4"/>
    <w:rsid w:val="003F78A6"/>
    <w:rsid w:val="00405A89"/>
    <w:rsid w:val="004145B7"/>
    <w:rsid w:val="004268F0"/>
    <w:rsid w:val="004324BC"/>
    <w:rsid w:val="00443BA2"/>
    <w:rsid w:val="00446E24"/>
    <w:rsid w:val="00464AFD"/>
    <w:rsid w:val="00480FDF"/>
    <w:rsid w:val="00497663"/>
    <w:rsid w:val="004A035D"/>
    <w:rsid w:val="004A12D4"/>
    <w:rsid w:val="004B0DBF"/>
    <w:rsid w:val="004B33F6"/>
    <w:rsid w:val="004B4391"/>
    <w:rsid w:val="004B4D67"/>
    <w:rsid w:val="004C6BAB"/>
    <w:rsid w:val="004C746A"/>
    <w:rsid w:val="004D4490"/>
    <w:rsid w:val="004D4A30"/>
    <w:rsid w:val="004D66CD"/>
    <w:rsid w:val="004D7B61"/>
    <w:rsid w:val="004E0AD7"/>
    <w:rsid w:val="004F7399"/>
    <w:rsid w:val="00502239"/>
    <w:rsid w:val="005146B4"/>
    <w:rsid w:val="00531213"/>
    <w:rsid w:val="00540769"/>
    <w:rsid w:val="00540793"/>
    <w:rsid w:val="00540ADC"/>
    <w:rsid w:val="0055041D"/>
    <w:rsid w:val="005557AC"/>
    <w:rsid w:val="005658B4"/>
    <w:rsid w:val="00566295"/>
    <w:rsid w:val="00571A8C"/>
    <w:rsid w:val="0057532D"/>
    <w:rsid w:val="00580604"/>
    <w:rsid w:val="005843AF"/>
    <w:rsid w:val="00592CD4"/>
    <w:rsid w:val="00595032"/>
    <w:rsid w:val="005956B1"/>
    <w:rsid w:val="005A0612"/>
    <w:rsid w:val="005A2048"/>
    <w:rsid w:val="005A681F"/>
    <w:rsid w:val="005C0E32"/>
    <w:rsid w:val="005D032C"/>
    <w:rsid w:val="005D03C6"/>
    <w:rsid w:val="005D17C5"/>
    <w:rsid w:val="005D18C0"/>
    <w:rsid w:val="005D4F83"/>
    <w:rsid w:val="005D5A14"/>
    <w:rsid w:val="005E298A"/>
    <w:rsid w:val="005F5B60"/>
    <w:rsid w:val="00601595"/>
    <w:rsid w:val="00611C7E"/>
    <w:rsid w:val="00621A10"/>
    <w:rsid w:val="00622FD2"/>
    <w:rsid w:val="00624474"/>
    <w:rsid w:val="0062586B"/>
    <w:rsid w:val="00665768"/>
    <w:rsid w:val="006662E4"/>
    <w:rsid w:val="006725E2"/>
    <w:rsid w:val="006779F8"/>
    <w:rsid w:val="006829DF"/>
    <w:rsid w:val="006853A7"/>
    <w:rsid w:val="006954C3"/>
    <w:rsid w:val="006A1E7C"/>
    <w:rsid w:val="006A6FF4"/>
    <w:rsid w:val="006B1084"/>
    <w:rsid w:val="006B20E7"/>
    <w:rsid w:val="006B4C4E"/>
    <w:rsid w:val="006C5400"/>
    <w:rsid w:val="006D2F4A"/>
    <w:rsid w:val="006E3047"/>
    <w:rsid w:val="006E7C46"/>
    <w:rsid w:val="006F60DA"/>
    <w:rsid w:val="00712F8A"/>
    <w:rsid w:val="0072221E"/>
    <w:rsid w:val="0074557D"/>
    <w:rsid w:val="00770D0F"/>
    <w:rsid w:val="00777447"/>
    <w:rsid w:val="007A04CC"/>
    <w:rsid w:val="007A3B20"/>
    <w:rsid w:val="007B600F"/>
    <w:rsid w:val="007B7D88"/>
    <w:rsid w:val="007C524F"/>
    <w:rsid w:val="007C75AE"/>
    <w:rsid w:val="007D1AAF"/>
    <w:rsid w:val="007D3926"/>
    <w:rsid w:val="007E2E8F"/>
    <w:rsid w:val="007E5F7B"/>
    <w:rsid w:val="007F4837"/>
    <w:rsid w:val="007F7329"/>
    <w:rsid w:val="00804C03"/>
    <w:rsid w:val="00814E65"/>
    <w:rsid w:val="00833505"/>
    <w:rsid w:val="00833578"/>
    <w:rsid w:val="008425DD"/>
    <w:rsid w:val="00846462"/>
    <w:rsid w:val="00867B8C"/>
    <w:rsid w:val="0087270C"/>
    <w:rsid w:val="00880178"/>
    <w:rsid w:val="00890C9E"/>
    <w:rsid w:val="008A3AAF"/>
    <w:rsid w:val="008B095C"/>
    <w:rsid w:val="008B743C"/>
    <w:rsid w:val="008D6251"/>
    <w:rsid w:val="008D6536"/>
    <w:rsid w:val="008D6F91"/>
    <w:rsid w:val="008F1150"/>
    <w:rsid w:val="008F278F"/>
    <w:rsid w:val="008F6622"/>
    <w:rsid w:val="0090795D"/>
    <w:rsid w:val="00910DC3"/>
    <w:rsid w:val="0092428F"/>
    <w:rsid w:val="0092435E"/>
    <w:rsid w:val="009275B1"/>
    <w:rsid w:val="009315D2"/>
    <w:rsid w:val="0093424D"/>
    <w:rsid w:val="009433AC"/>
    <w:rsid w:val="00962A7E"/>
    <w:rsid w:val="00963ECC"/>
    <w:rsid w:val="009717EF"/>
    <w:rsid w:val="009A7E48"/>
    <w:rsid w:val="009B03D7"/>
    <w:rsid w:val="009B262B"/>
    <w:rsid w:val="009B70B7"/>
    <w:rsid w:val="009B7908"/>
    <w:rsid w:val="009C2326"/>
    <w:rsid w:val="009C56EB"/>
    <w:rsid w:val="009C5CC0"/>
    <w:rsid w:val="009D0D21"/>
    <w:rsid w:val="009E0BB3"/>
    <w:rsid w:val="009E7904"/>
    <w:rsid w:val="00A10888"/>
    <w:rsid w:val="00A13174"/>
    <w:rsid w:val="00A15CA0"/>
    <w:rsid w:val="00A329C1"/>
    <w:rsid w:val="00A340B7"/>
    <w:rsid w:val="00A44BF4"/>
    <w:rsid w:val="00A5269C"/>
    <w:rsid w:val="00A664F6"/>
    <w:rsid w:val="00A775C9"/>
    <w:rsid w:val="00A85AAD"/>
    <w:rsid w:val="00A86B4E"/>
    <w:rsid w:val="00A919FB"/>
    <w:rsid w:val="00AA02E2"/>
    <w:rsid w:val="00AA3A92"/>
    <w:rsid w:val="00AA3C77"/>
    <w:rsid w:val="00AA5A88"/>
    <w:rsid w:val="00AA63EB"/>
    <w:rsid w:val="00AB6A86"/>
    <w:rsid w:val="00AD66DD"/>
    <w:rsid w:val="00AF06CD"/>
    <w:rsid w:val="00AF5C82"/>
    <w:rsid w:val="00AF6BD3"/>
    <w:rsid w:val="00AF73D5"/>
    <w:rsid w:val="00B00EAE"/>
    <w:rsid w:val="00B07280"/>
    <w:rsid w:val="00B14B62"/>
    <w:rsid w:val="00B2098D"/>
    <w:rsid w:val="00B3223A"/>
    <w:rsid w:val="00B41679"/>
    <w:rsid w:val="00B441DF"/>
    <w:rsid w:val="00B4636C"/>
    <w:rsid w:val="00B56848"/>
    <w:rsid w:val="00B66965"/>
    <w:rsid w:val="00B71489"/>
    <w:rsid w:val="00B77ADE"/>
    <w:rsid w:val="00B813DC"/>
    <w:rsid w:val="00B90BBD"/>
    <w:rsid w:val="00BA3718"/>
    <w:rsid w:val="00BB0A12"/>
    <w:rsid w:val="00BB5226"/>
    <w:rsid w:val="00BB5DD1"/>
    <w:rsid w:val="00BE06D7"/>
    <w:rsid w:val="00C002E0"/>
    <w:rsid w:val="00C0530C"/>
    <w:rsid w:val="00C06330"/>
    <w:rsid w:val="00C06B13"/>
    <w:rsid w:val="00C100C2"/>
    <w:rsid w:val="00C14218"/>
    <w:rsid w:val="00C20169"/>
    <w:rsid w:val="00C2518F"/>
    <w:rsid w:val="00C25969"/>
    <w:rsid w:val="00C268C2"/>
    <w:rsid w:val="00C3570E"/>
    <w:rsid w:val="00C40405"/>
    <w:rsid w:val="00C52CFA"/>
    <w:rsid w:val="00C5354D"/>
    <w:rsid w:val="00C60F4E"/>
    <w:rsid w:val="00C61B17"/>
    <w:rsid w:val="00C67AE9"/>
    <w:rsid w:val="00C7105C"/>
    <w:rsid w:val="00C747BB"/>
    <w:rsid w:val="00C7654D"/>
    <w:rsid w:val="00C81389"/>
    <w:rsid w:val="00C81785"/>
    <w:rsid w:val="00C81F30"/>
    <w:rsid w:val="00CA18A9"/>
    <w:rsid w:val="00CA1C22"/>
    <w:rsid w:val="00CB318E"/>
    <w:rsid w:val="00CB3D00"/>
    <w:rsid w:val="00CB6BB3"/>
    <w:rsid w:val="00CC00C3"/>
    <w:rsid w:val="00CC3CBA"/>
    <w:rsid w:val="00CC5E34"/>
    <w:rsid w:val="00CC5F7C"/>
    <w:rsid w:val="00CF4225"/>
    <w:rsid w:val="00D00FD7"/>
    <w:rsid w:val="00D023C7"/>
    <w:rsid w:val="00D0453B"/>
    <w:rsid w:val="00D053F2"/>
    <w:rsid w:val="00D077D5"/>
    <w:rsid w:val="00D116AA"/>
    <w:rsid w:val="00D11FBE"/>
    <w:rsid w:val="00D15B6A"/>
    <w:rsid w:val="00D17910"/>
    <w:rsid w:val="00D23746"/>
    <w:rsid w:val="00D30936"/>
    <w:rsid w:val="00D36209"/>
    <w:rsid w:val="00D409CF"/>
    <w:rsid w:val="00D4143D"/>
    <w:rsid w:val="00D4237C"/>
    <w:rsid w:val="00D433F8"/>
    <w:rsid w:val="00D534C8"/>
    <w:rsid w:val="00D64C05"/>
    <w:rsid w:val="00D802B8"/>
    <w:rsid w:val="00D85C2C"/>
    <w:rsid w:val="00DA58FC"/>
    <w:rsid w:val="00DA7996"/>
    <w:rsid w:val="00DB2D26"/>
    <w:rsid w:val="00DD470B"/>
    <w:rsid w:val="00DD689D"/>
    <w:rsid w:val="00DF0FE4"/>
    <w:rsid w:val="00DF32DC"/>
    <w:rsid w:val="00DF6184"/>
    <w:rsid w:val="00E04A67"/>
    <w:rsid w:val="00E07268"/>
    <w:rsid w:val="00E135BC"/>
    <w:rsid w:val="00E15CB5"/>
    <w:rsid w:val="00E20209"/>
    <w:rsid w:val="00E3629B"/>
    <w:rsid w:val="00E37EBE"/>
    <w:rsid w:val="00E40606"/>
    <w:rsid w:val="00E44530"/>
    <w:rsid w:val="00E51D67"/>
    <w:rsid w:val="00E578E7"/>
    <w:rsid w:val="00E62345"/>
    <w:rsid w:val="00E6253F"/>
    <w:rsid w:val="00E62A63"/>
    <w:rsid w:val="00E64660"/>
    <w:rsid w:val="00E64B62"/>
    <w:rsid w:val="00E66A34"/>
    <w:rsid w:val="00E70157"/>
    <w:rsid w:val="00E73219"/>
    <w:rsid w:val="00E813A7"/>
    <w:rsid w:val="00E858FA"/>
    <w:rsid w:val="00E86037"/>
    <w:rsid w:val="00E90195"/>
    <w:rsid w:val="00E93633"/>
    <w:rsid w:val="00EA0F7B"/>
    <w:rsid w:val="00EA6377"/>
    <w:rsid w:val="00EB2415"/>
    <w:rsid w:val="00EB4971"/>
    <w:rsid w:val="00EB539D"/>
    <w:rsid w:val="00EC177D"/>
    <w:rsid w:val="00EC2B3D"/>
    <w:rsid w:val="00EC5FF1"/>
    <w:rsid w:val="00ED36F9"/>
    <w:rsid w:val="00ED4FB7"/>
    <w:rsid w:val="00ED6067"/>
    <w:rsid w:val="00EE5945"/>
    <w:rsid w:val="00EE6384"/>
    <w:rsid w:val="00EE7019"/>
    <w:rsid w:val="00EF1343"/>
    <w:rsid w:val="00F001F4"/>
    <w:rsid w:val="00F02A51"/>
    <w:rsid w:val="00F10A62"/>
    <w:rsid w:val="00F13050"/>
    <w:rsid w:val="00F13C43"/>
    <w:rsid w:val="00F169A8"/>
    <w:rsid w:val="00F41862"/>
    <w:rsid w:val="00F43E4E"/>
    <w:rsid w:val="00F468B4"/>
    <w:rsid w:val="00F579E3"/>
    <w:rsid w:val="00F633FB"/>
    <w:rsid w:val="00F711A9"/>
    <w:rsid w:val="00F777A0"/>
    <w:rsid w:val="00F8220C"/>
    <w:rsid w:val="00F83BF1"/>
    <w:rsid w:val="00FA53A6"/>
    <w:rsid w:val="00FB0B9F"/>
    <w:rsid w:val="00FC19B7"/>
    <w:rsid w:val="00FC2D40"/>
    <w:rsid w:val="00FE1455"/>
    <w:rsid w:val="00FE4F18"/>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9EE874A"/>
  <w15:chartTrackingRefBased/>
  <w15:docId w15:val="{BEA83514-96B7-484D-BD83-EBE538D92B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F2432"/>
    <w:pPr>
      <w:spacing w:before="100" w:beforeAutospacing="1" w:after="100" w:afterAutospacing="1"/>
    </w:pPr>
    <w:rPr>
      <w:rFonts w:eastAsia="Noto Sans TC" w:cs="Times New Roman"/>
      <w:color w:val="000000" w:themeColor="text1"/>
      <w:szCs w:val="21"/>
      <w:lang w:val="en-US" w:eastAsia="de-DE"/>
    </w:rPr>
  </w:style>
  <w:style w:type="paragraph" w:styleId="berschrift1">
    <w:name w:val="heading 1"/>
    <w:next w:val="Standard"/>
    <w:link w:val="berschrift1Zchn"/>
    <w:uiPriority w:val="9"/>
    <w:qFormat/>
    <w:rsid w:val="004E0AD7"/>
    <w:pPr>
      <w:numPr>
        <w:numId w:val="6"/>
      </w:numPr>
      <w:suppressAutoHyphens/>
      <w:spacing w:line="600" w:lineRule="exact"/>
      <w:outlineLvl w:val="0"/>
    </w:pPr>
    <w:rPr>
      <w:rFonts w:asciiTheme="majorHAnsi" w:eastAsia="Noto Sans TC" w:hAnsiTheme="majorHAnsi" w:cs="Calibri (Überschriften)"/>
      <w:b/>
      <w:bCs/>
      <w:caps/>
      <w:color w:val="54A42D"/>
      <w:sz w:val="48"/>
      <w:szCs w:val="17"/>
      <w:lang w:val="en-US" w:eastAsia="de-DE"/>
    </w:rPr>
  </w:style>
  <w:style w:type="paragraph" w:styleId="berschrift2">
    <w:name w:val="heading 2"/>
    <w:basedOn w:val="Standard"/>
    <w:next w:val="Standard"/>
    <w:link w:val="berschrift2Zchn"/>
    <w:uiPriority w:val="9"/>
    <w:unhideWhenUsed/>
    <w:qFormat/>
    <w:rsid w:val="0093424D"/>
    <w:pPr>
      <w:keepNext/>
      <w:keepLines/>
      <w:numPr>
        <w:ilvl w:val="1"/>
        <w:numId w:val="6"/>
      </w:numPr>
      <w:spacing w:before="240" w:beforeAutospacing="0" w:after="0" w:afterAutospacing="0"/>
      <w:outlineLvl w:val="1"/>
    </w:pPr>
    <w:rPr>
      <w:rFonts w:asciiTheme="majorHAnsi" w:eastAsiaTheme="majorEastAsia" w:hAnsiTheme="majorHAnsi" w:cstheme="majorBidi"/>
      <w:b/>
      <w:bCs/>
      <w:color w:val="1E4149"/>
      <w:sz w:val="32"/>
      <w:szCs w:val="16"/>
    </w:rPr>
  </w:style>
  <w:style w:type="paragraph" w:styleId="berschrift3">
    <w:name w:val="heading 3"/>
    <w:basedOn w:val="KeinLeerraum"/>
    <w:next w:val="Standard"/>
    <w:link w:val="berschrift3Zchn"/>
    <w:uiPriority w:val="9"/>
    <w:unhideWhenUsed/>
    <w:qFormat/>
    <w:rsid w:val="0093424D"/>
    <w:pPr>
      <w:numPr>
        <w:ilvl w:val="2"/>
        <w:numId w:val="6"/>
      </w:numPr>
      <w:outlineLvl w:val="2"/>
    </w:pPr>
    <w:rPr>
      <w:b/>
      <w:bCs/>
      <w:color w:val="1E4149"/>
      <w:sz w:val="28"/>
    </w:rPr>
  </w:style>
  <w:style w:type="paragraph" w:styleId="berschrift4">
    <w:name w:val="heading 4"/>
    <w:basedOn w:val="Standard"/>
    <w:next w:val="Standard"/>
    <w:link w:val="berschrift4Zchn"/>
    <w:uiPriority w:val="9"/>
    <w:unhideWhenUsed/>
    <w:qFormat/>
    <w:rsid w:val="0093424D"/>
    <w:pPr>
      <w:numPr>
        <w:ilvl w:val="3"/>
        <w:numId w:val="6"/>
      </w:numPr>
      <w:spacing w:before="480" w:beforeAutospacing="0"/>
      <w:outlineLvl w:val="3"/>
    </w:pPr>
    <w:rPr>
      <w:b/>
      <w:bCs/>
      <w:color w:val="1E4149"/>
      <w:szCs w:val="24"/>
    </w:rPr>
  </w:style>
  <w:style w:type="paragraph" w:styleId="berschrift5">
    <w:name w:val="heading 5"/>
    <w:basedOn w:val="Standard"/>
    <w:next w:val="Standard"/>
    <w:link w:val="berschrift5Zchn"/>
    <w:autoRedefine/>
    <w:uiPriority w:val="9"/>
    <w:unhideWhenUsed/>
    <w:qFormat/>
    <w:rsid w:val="007A04CC"/>
    <w:pPr>
      <w:keepNext/>
      <w:keepLines/>
      <w:spacing w:before="40" w:after="0"/>
      <w:outlineLvl w:val="4"/>
    </w:pPr>
    <w:rPr>
      <w:rFonts w:cs="Times New Roman (Überschriften"/>
      <w:b/>
      <w:bCs/>
      <w:caps/>
      <w:color w:val="1E4149"/>
    </w:rPr>
  </w:style>
  <w:style w:type="paragraph" w:styleId="berschrift6">
    <w:name w:val="heading 6"/>
    <w:basedOn w:val="Standard"/>
    <w:next w:val="Standard"/>
    <w:link w:val="berschrift6Zchn"/>
    <w:uiPriority w:val="9"/>
    <w:semiHidden/>
    <w:unhideWhenUsed/>
    <w:rsid w:val="00C52CFA"/>
    <w:pPr>
      <w:keepNext/>
      <w:keepLines/>
      <w:spacing w:before="40" w:after="0"/>
      <w:outlineLvl w:val="5"/>
    </w:pPr>
    <w:rPr>
      <w:rFonts w:asciiTheme="majorHAnsi" w:eastAsiaTheme="majorEastAsia" w:hAnsiTheme="majorHAnsi" w:cstheme="majorBidi"/>
      <w:color w:val="1E4149"/>
    </w:rPr>
  </w:style>
  <w:style w:type="paragraph" w:styleId="berschrift7">
    <w:name w:val="heading 7"/>
    <w:basedOn w:val="Standard"/>
    <w:next w:val="Standard"/>
    <w:link w:val="berschrift7Zchn"/>
    <w:uiPriority w:val="9"/>
    <w:semiHidden/>
    <w:unhideWhenUsed/>
    <w:qFormat/>
    <w:rsid w:val="00C52CFA"/>
    <w:pPr>
      <w:keepNext/>
      <w:keepLines/>
      <w:spacing w:before="40" w:after="0"/>
      <w:outlineLvl w:val="6"/>
    </w:pPr>
    <w:rPr>
      <w:rFonts w:asciiTheme="majorHAnsi" w:eastAsiaTheme="majorEastAsia" w:hAnsiTheme="majorHAnsi" w:cstheme="majorBidi"/>
      <w:iCs/>
      <w:color w:val="1E4149"/>
    </w:rPr>
  </w:style>
  <w:style w:type="paragraph" w:styleId="berschrift9">
    <w:name w:val="heading 9"/>
    <w:basedOn w:val="Standard"/>
    <w:next w:val="Standard"/>
    <w:link w:val="berschrift9Zchn"/>
    <w:uiPriority w:val="9"/>
    <w:unhideWhenUsed/>
    <w:qFormat/>
    <w:rsid w:val="00CF4225"/>
    <w:pPr>
      <w:keepNext/>
      <w:keepLines/>
      <w:spacing w:before="40" w:after="0"/>
      <w:outlineLvl w:val="8"/>
    </w:pPr>
    <w:rPr>
      <w:rFonts w:asciiTheme="majorHAnsi" w:eastAsiaTheme="majorEastAsia" w:hAnsiTheme="majorHAnsi" w:cstheme="majorBidi"/>
      <w:iCs/>
      <w:color w:val="272727" w:themeColor="text1" w:themeTint="D8"/>
      <w:sz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uiPriority w:val="34"/>
    <w:qFormat/>
    <w:rsid w:val="005D03C6"/>
    <w:pPr>
      <w:numPr>
        <w:numId w:val="1"/>
      </w:numPr>
      <w:spacing w:line="276" w:lineRule="auto"/>
      <w:contextualSpacing/>
    </w:pPr>
    <w:rPr>
      <w:rFonts w:eastAsia="Noto Sans TC" w:cs="Times New Roman"/>
      <w:color w:val="000000" w:themeColor="text1"/>
      <w:szCs w:val="22"/>
      <w:lang w:val="en-US" w:eastAsia="de-DE"/>
    </w:rPr>
  </w:style>
  <w:style w:type="character" w:customStyle="1" w:styleId="berschrift2Zchn">
    <w:name w:val="Überschrift 2 Zchn"/>
    <w:basedOn w:val="Absatz-Standardschriftart"/>
    <w:link w:val="berschrift2"/>
    <w:uiPriority w:val="9"/>
    <w:rsid w:val="0093424D"/>
    <w:rPr>
      <w:rFonts w:asciiTheme="majorHAnsi" w:eastAsiaTheme="majorEastAsia" w:hAnsiTheme="majorHAnsi" w:cstheme="majorBidi"/>
      <w:b/>
      <w:bCs/>
      <w:color w:val="1E4149"/>
      <w:sz w:val="32"/>
      <w:szCs w:val="16"/>
      <w:lang w:val="en-US" w:eastAsia="de-DE"/>
    </w:rPr>
  </w:style>
  <w:style w:type="paragraph" w:styleId="StandardWeb">
    <w:name w:val="Normal (Web)"/>
    <w:basedOn w:val="Standard"/>
    <w:uiPriority w:val="99"/>
    <w:unhideWhenUsed/>
    <w:rsid w:val="005A681F"/>
    <w:rPr>
      <w:rFonts w:ascii="Times New Roman" w:hAnsi="Times New Roman"/>
    </w:rPr>
  </w:style>
  <w:style w:type="character" w:customStyle="1" w:styleId="berschrift1Zchn">
    <w:name w:val="Überschrift 1 Zchn"/>
    <w:basedOn w:val="Absatz-Standardschriftart"/>
    <w:link w:val="berschrift1"/>
    <w:uiPriority w:val="9"/>
    <w:rsid w:val="004E0AD7"/>
    <w:rPr>
      <w:rFonts w:asciiTheme="majorHAnsi" w:eastAsia="Noto Sans TC" w:hAnsiTheme="majorHAnsi" w:cs="Calibri (Überschriften)"/>
      <w:b/>
      <w:bCs/>
      <w:caps/>
      <w:color w:val="54A42D"/>
      <w:sz w:val="48"/>
      <w:szCs w:val="17"/>
      <w:lang w:val="en-US" w:eastAsia="de-DE"/>
    </w:rPr>
  </w:style>
  <w:style w:type="character" w:customStyle="1" w:styleId="berschrift3Zchn">
    <w:name w:val="Überschrift 3 Zchn"/>
    <w:basedOn w:val="Absatz-Standardschriftart"/>
    <w:link w:val="berschrift3"/>
    <w:uiPriority w:val="9"/>
    <w:rsid w:val="0093424D"/>
    <w:rPr>
      <w:rFonts w:eastAsia="Noto Sans TC" w:cs="Times New Roman"/>
      <w:b/>
      <w:bCs/>
      <w:color w:val="1E4149"/>
      <w:sz w:val="28"/>
      <w:szCs w:val="21"/>
      <w:lang w:val="en-US" w:eastAsia="de-DE"/>
    </w:rPr>
  </w:style>
  <w:style w:type="numbering" w:customStyle="1" w:styleId="AktuelleListe1">
    <w:name w:val="Aktuelle Liste1"/>
    <w:uiPriority w:val="99"/>
    <w:rsid w:val="00036B4C"/>
    <w:pPr>
      <w:numPr>
        <w:numId w:val="2"/>
      </w:numPr>
    </w:pPr>
  </w:style>
  <w:style w:type="character" w:customStyle="1" w:styleId="berschrift4Zchn">
    <w:name w:val="Überschrift 4 Zchn"/>
    <w:basedOn w:val="Absatz-Standardschriftart"/>
    <w:link w:val="berschrift4"/>
    <w:uiPriority w:val="9"/>
    <w:rsid w:val="0093424D"/>
    <w:rPr>
      <w:rFonts w:eastAsia="Noto Sans TC" w:cs="Times New Roman"/>
      <w:b/>
      <w:bCs/>
      <w:color w:val="1E4149"/>
      <w:lang w:val="en-US" w:eastAsia="de-DE"/>
    </w:rPr>
  </w:style>
  <w:style w:type="paragraph" w:styleId="KeinLeerraum">
    <w:name w:val="No Spacing"/>
    <w:basedOn w:val="Standard"/>
    <w:next w:val="Standard"/>
    <w:link w:val="KeinLeerraumZchn"/>
    <w:autoRedefine/>
    <w:uiPriority w:val="1"/>
    <w:qFormat/>
    <w:rsid w:val="00396F59"/>
  </w:style>
  <w:style w:type="paragraph" w:styleId="Kopfzeile">
    <w:name w:val="header"/>
    <w:basedOn w:val="Standard"/>
    <w:link w:val="KopfzeileZchn"/>
    <w:uiPriority w:val="99"/>
    <w:unhideWhenUsed/>
    <w:rsid w:val="00095313"/>
    <w:pPr>
      <w:tabs>
        <w:tab w:val="center" w:pos="4536"/>
        <w:tab w:val="right" w:pos="9072"/>
      </w:tabs>
      <w:spacing w:before="0" w:after="0"/>
    </w:pPr>
  </w:style>
  <w:style w:type="character" w:customStyle="1" w:styleId="KopfzeileZchn">
    <w:name w:val="Kopfzeile Zchn"/>
    <w:basedOn w:val="Absatz-Standardschriftart"/>
    <w:link w:val="Kopfzeile"/>
    <w:uiPriority w:val="99"/>
    <w:rsid w:val="00095313"/>
    <w:rPr>
      <w:rFonts w:ascii="Noto Sans TC" w:eastAsia="Noto Sans TC" w:hAnsi="Noto Sans TC" w:cs="Times New Roman"/>
      <w:sz w:val="18"/>
      <w:szCs w:val="21"/>
      <w:lang w:val="en-US" w:eastAsia="de-DE"/>
    </w:rPr>
  </w:style>
  <w:style w:type="paragraph" w:styleId="Fuzeile">
    <w:name w:val="footer"/>
    <w:basedOn w:val="Standard"/>
    <w:link w:val="FuzeileZchn"/>
    <w:uiPriority w:val="99"/>
    <w:unhideWhenUsed/>
    <w:rsid w:val="00095313"/>
    <w:pPr>
      <w:tabs>
        <w:tab w:val="center" w:pos="4536"/>
        <w:tab w:val="right" w:pos="9072"/>
      </w:tabs>
      <w:spacing w:before="0" w:after="0"/>
    </w:pPr>
  </w:style>
  <w:style w:type="character" w:customStyle="1" w:styleId="FuzeileZchn">
    <w:name w:val="Fußzeile Zchn"/>
    <w:basedOn w:val="Absatz-Standardschriftart"/>
    <w:link w:val="Fuzeile"/>
    <w:uiPriority w:val="99"/>
    <w:rsid w:val="00095313"/>
    <w:rPr>
      <w:rFonts w:ascii="Noto Sans TC" w:eastAsia="Noto Sans TC" w:hAnsi="Noto Sans TC" w:cs="Times New Roman"/>
      <w:sz w:val="18"/>
      <w:szCs w:val="21"/>
      <w:lang w:val="en-US" w:eastAsia="de-DE"/>
    </w:rPr>
  </w:style>
  <w:style w:type="character" w:styleId="Seitenzahl">
    <w:name w:val="page number"/>
    <w:basedOn w:val="Absatz-Standardschriftart"/>
    <w:uiPriority w:val="99"/>
    <w:semiHidden/>
    <w:unhideWhenUsed/>
    <w:rsid w:val="0005756E"/>
  </w:style>
  <w:style w:type="character" w:customStyle="1" w:styleId="berschrift5Zchn">
    <w:name w:val="Überschrift 5 Zchn"/>
    <w:basedOn w:val="Absatz-Standardschriftart"/>
    <w:link w:val="berschrift5"/>
    <w:uiPriority w:val="9"/>
    <w:rsid w:val="007A04CC"/>
    <w:rPr>
      <w:rFonts w:eastAsia="Noto Sans TC" w:cs="Times New Roman (Überschriften"/>
      <w:b/>
      <w:bCs/>
      <w:caps/>
      <w:color w:val="1E4149"/>
      <w:szCs w:val="21"/>
      <w:lang w:val="en-US" w:eastAsia="de-DE"/>
    </w:rPr>
  </w:style>
  <w:style w:type="paragraph" w:styleId="Titel">
    <w:name w:val="Title"/>
    <w:next w:val="Standard"/>
    <w:link w:val="TitelZchn"/>
    <w:uiPriority w:val="10"/>
    <w:qFormat/>
    <w:rsid w:val="00595032"/>
    <w:rPr>
      <w:rFonts w:asciiTheme="majorHAnsi" w:eastAsia="Noto Sans TC" w:hAnsiTheme="majorHAnsi" w:cs="Calibri (Überschriften)"/>
      <w:b/>
      <w:bCs/>
      <w:caps/>
      <w:color w:val="54A42D"/>
      <w:sz w:val="56"/>
      <w:szCs w:val="21"/>
      <w:lang w:val="en-US" w:eastAsia="de-DE"/>
    </w:rPr>
  </w:style>
  <w:style w:type="character" w:customStyle="1" w:styleId="TitelZchn">
    <w:name w:val="Titel Zchn"/>
    <w:basedOn w:val="Absatz-Standardschriftart"/>
    <w:link w:val="Titel"/>
    <w:uiPriority w:val="10"/>
    <w:rsid w:val="00595032"/>
    <w:rPr>
      <w:rFonts w:asciiTheme="majorHAnsi" w:eastAsia="Noto Sans TC" w:hAnsiTheme="majorHAnsi" w:cs="Calibri (Überschriften)"/>
      <w:b/>
      <w:bCs/>
      <w:caps/>
      <w:color w:val="54A42D"/>
      <w:sz w:val="56"/>
      <w:szCs w:val="21"/>
      <w:lang w:val="en-US" w:eastAsia="de-DE"/>
    </w:rPr>
  </w:style>
  <w:style w:type="paragraph" w:styleId="Untertitel">
    <w:name w:val="Subtitle"/>
    <w:basedOn w:val="Standard"/>
    <w:next w:val="Standard"/>
    <w:link w:val="UntertitelZchn"/>
    <w:uiPriority w:val="11"/>
    <w:qFormat/>
    <w:rsid w:val="006B20E7"/>
    <w:rPr>
      <w:b/>
      <w:bCs/>
      <w:color w:val="1E4149"/>
      <w:sz w:val="28"/>
      <w:szCs w:val="22"/>
    </w:rPr>
  </w:style>
  <w:style w:type="character" w:customStyle="1" w:styleId="UntertitelZchn">
    <w:name w:val="Untertitel Zchn"/>
    <w:basedOn w:val="Absatz-Standardschriftart"/>
    <w:link w:val="Untertitel"/>
    <w:uiPriority w:val="11"/>
    <w:rsid w:val="006B20E7"/>
    <w:rPr>
      <w:rFonts w:eastAsia="Noto Sans TC" w:cs="Times New Roman"/>
      <w:b/>
      <w:bCs/>
      <w:color w:val="1E4149"/>
      <w:sz w:val="28"/>
      <w:szCs w:val="22"/>
      <w:lang w:val="en-US" w:eastAsia="de-DE"/>
    </w:rPr>
  </w:style>
  <w:style w:type="character" w:styleId="Hervorhebung">
    <w:name w:val="Emphasis"/>
    <w:uiPriority w:val="20"/>
    <w:qFormat/>
    <w:rsid w:val="00C52CFA"/>
    <w:rPr>
      <w:b/>
      <w:color w:val="1E4049"/>
    </w:rPr>
  </w:style>
  <w:style w:type="paragraph" w:styleId="Zitat">
    <w:name w:val="Quote"/>
    <w:basedOn w:val="Standard"/>
    <w:next w:val="Standard"/>
    <w:link w:val="ZitatZchn"/>
    <w:uiPriority w:val="29"/>
    <w:qFormat/>
    <w:rsid w:val="00215696"/>
    <w:pPr>
      <w:spacing w:before="200" w:after="160"/>
      <w:ind w:left="864" w:right="864"/>
      <w:jc w:val="right"/>
    </w:pPr>
    <w:rPr>
      <w:iCs/>
      <w:sz w:val="22"/>
    </w:rPr>
  </w:style>
  <w:style w:type="character" w:customStyle="1" w:styleId="ZitatZchn">
    <w:name w:val="Zitat Zchn"/>
    <w:basedOn w:val="Absatz-Standardschriftart"/>
    <w:link w:val="Zitat"/>
    <w:uiPriority w:val="29"/>
    <w:rsid w:val="00215696"/>
    <w:rPr>
      <w:rFonts w:eastAsia="Noto Sans TC" w:cs="Times New Roman"/>
      <w:iCs/>
      <w:color w:val="000000" w:themeColor="text1"/>
      <w:sz w:val="22"/>
      <w:szCs w:val="21"/>
      <w:lang w:val="en-US" w:eastAsia="de-DE"/>
    </w:rPr>
  </w:style>
  <w:style w:type="paragraph" w:styleId="Funotentext">
    <w:name w:val="footnote text"/>
    <w:basedOn w:val="Standard"/>
    <w:link w:val="FunotentextZchn"/>
    <w:uiPriority w:val="99"/>
    <w:unhideWhenUsed/>
    <w:rsid w:val="004D66CD"/>
    <w:pPr>
      <w:spacing w:after="0" w:afterAutospacing="0"/>
      <w:contextualSpacing/>
    </w:pPr>
    <w:rPr>
      <w:sz w:val="16"/>
      <w:szCs w:val="20"/>
    </w:rPr>
  </w:style>
  <w:style w:type="numbering" w:customStyle="1" w:styleId="AktuelleListe2">
    <w:name w:val="Aktuelle Liste2"/>
    <w:uiPriority w:val="99"/>
    <w:rsid w:val="006853A7"/>
    <w:pPr>
      <w:numPr>
        <w:numId w:val="3"/>
      </w:numPr>
    </w:pPr>
  </w:style>
  <w:style w:type="character" w:customStyle="1" w:styleId="FunotentextZchn">
    <w:name w:val="Fußnotentext Zchn"/>
    <w:basedOn w:val="Absatz-Standardschriftart"/>
    <w:link w:val="Funotentext"/>
    <w:uiPriority w:val="99"/>
    <w:rsid w:val="004D66CD"/>
    <w:rPr>
      <w:rFonts w:eastAsia="Noto Sans TC" w:cs="Times New Roman"/>
      <w:color w:val="000000" w:themeColor="text1"/>
      <w:sz w:val="16"/>
      <w:szCs w:val="20"/>
      <w:lang w:val="en-US" w:eastAsia="de-DE"/>
    </w:rPr>
  </w:style>
  <w:style w:type="character" w:styleId="Funotenzeichen">
    <w:name w:val="footnote reference"/>
    <w:basedOn w:val="Absatz-Standardschriftart"/>
    <w:uiPriority w:val="99"/>
    <w:semiHidden/>
    <w:unhideWhenUsed/>
    <w:rsid w:val="00F41862"/>
    <w:rPr>
      <w:vertAlign w:val="superscript"/>
    </w:rPr>
  </w:style>
  <w:style w:type="character" w:styleId="Hyperlink">
    <w:name w:val="Hyperlink"/>
    <w:uiPriority w:val="99"/>
    <w:rsid w:val="00171C62"/>
    <w:rPr>
      <w:color w:val="0000FF"/>
      <w:u w:val="single"/>
    </w:rPr>
  </w:style>
  <w:style w:type="numbering" w:customStyle="1" w:styleId="AktuelleListe3">
    <w:name w:val="Aktuelle Liste3"/>
    <w:uiPriority w:val="99"/>
    <w:rsid w:val="005D03C6"/>
    <w:pPr>
      <w:numPr>
        <w:numId w:val="4"/>
      </w:numPr>
    </w:pPr>
  </w:style>
  <w:style w:type="numbering" w:customStyle="1" w:styleId="AktuelleListe4">
    <w:name w:val="Aktuelle Liste4"/>
    <w:uiPriority w:val="99"/>
    <w:rsid w:val="005D03C6"/>
    <w:pPr>
      <w:numPr>
        <w:numId w:val="5"/>
      </w:numPr>
    </w:pPr>
  </w:style>
  <w:style w:type="paragraph" w:customStyle="1" w:styleId="Default">
    <w:name w:val="Default"/>
    <w:rsid w:val="008D6251"/>
    <w:pPr>
      <w:autoSpaceDE w:val="0"/>
      <w:autoSpaceDN w:val="0"/>
      <w:adjustRightInd w:val="0"/>
    </w:pPr>
    <w:rPr>
      <w:rFonts w:ascii="Arial" w:hAnsi="Arial" w:cs="Arial"/>
      <w:color w:val="000000"/>
      <w:lang w:val="de-DE"/>
    </w:rPr>
  </w:style>
  <w:style w:type="character" w:styleId="Buchtitel">
    <w:name w:val="Book Title"/>
    <w:basedOn w:val="TitelZchn"/>
    <w:uiPriority w:val="33"/>
    <w:rsid w:val="00CF4225"/>
    <w:rPr>
      <w:rFonts w:asciiTheme="majorHAnsi" w:eastAsia="Noto Sans TC" w:hAnsiTheme="majorHAnsi" w:cs="Calibri (Überschriften)"/>
      <w:b/>
      <w:bCs w:val="0"/>
      <w:i w:val="0"/>
      <w:iCs/>
      <w:caps/>
      <w:color w:val="54A42D"/>
      <w:spacing w:val="5"/>
      <w:sz w:val="56"/>
      <w:szCs w:val="21"/>
      <w:lang w:val="en-US" w:eastAsia="de-DE"/>
    </w:rPr>
  </w:style>
  <w:style w:type="paragraph" w:styleId="Beschriftung">
    <w:name w:val="caption"/>
    <w:basedOn w:val="Standard"/>
    <w:next w:val="Standard"/>
    <w:uiPriority w:val="35"/>
    <w:unhideWhenUsed/>
    <w:qFormat/>
    <w:rsid w:val="005D17C5"/>
    <w:pPr>
      <w:spacing w:before="0" w:after="200"/>
    </w:pPr>
    <w:rPr>
      <w:rFonts w:asciiTheme="majorHAnsi" w:hAnsiTheme="majorHAnsi" w:cstheme="majorHAnsi"/>
      <w:b/>
      <w:iCs/>
      <w:szCs w:val="28"/>
    </w:rPr>
  </w:style>
  <w:style w:type="table" w:styleId="Listentabelle6farbigAkzent6">
    <w:name w:val="List Table 6 Colorful Accent 6"/>
    <w:basedOn w:val="NormaleTabelle"/>
    <w:uiPriority w:val="51"/>
    <w:rsid w:val="005D17C5"/>
    <w:rPr>
      <w:color w:val="3E7A21" w:themeColor="accent6" w:themeShade="BF"/>
    </w:rPr>
    <w:tblPr>
      <w:tblStyleRowBandSize w:val="1"/>
      <w:tblStyleColBandSize w:val="1"/>
      <w:tblBorders>
        <w:top w:val="single" w:sz="4" w:space="0" w:color="54A42D" w:themeColor="accent6"/>
        <w:bottom w:val="single" w:sz="4" w:space="0" w:color="54A42D" w:themeColor="accent6"/>
      </w:tblBorders>
    </w:tblPr>
    <w:tblStylePr w:type="firstRow">
      <w:rPr>
        <w:b/>
        <w:bCs/>
      </w:rPr>
      <w:tblPr/>
      <w:tcPr>
        <w:tcBorders>
          <w:bottom w:val="single" w:sz="4" w:space="0" w:color="54A42D" w:themeColor="accent6"/>
        </w:tcBorders>
      </w:tcPr>
    </w:tblStylePr>
    <w:tblStylePr w:type="lastRow">
      <w:rPr>
        <w:b/>
        <w:bCs/>
      </w:rPr>
      <w:tblPr/>
      <w:tcPr>
        <w:tcBorders>
          <w:top w:val="double" w:sz="4" w:space="0" w:color="54A42D" w:themeColor="accent6"/>
        </w:tcBorders>
      </w:tcPr>
    </w:tblStylePr>
    <w:tblStylePr w:type="firstCol">
      <w:rPr>
        <w:b/>
        <w:bCs/>
      </w:rPr>
    </w:tblStylePr>
    <w:tblStylePr w:type="lastCol">
      <w:rPr>
        <w:b/>
        <w:bCs/>
      </w:rPr>
    </w:tblStylePr>
    <w:tblStylePr w:type="band1Vert">
      <w:tblPr/>
      <w:tcPr>
        <w:shd w:val="clear" w:color="auto" w:fill="DAF2CF" w:themeFill="accent6" w:themeFillTint="33"/>
      </w:tcPr>
    </w:tblStylePr>
    <w:tblStylePr w:type="band1Horz">
      <w:tblPr/>
      <w:tcPr>
        <w:shd w:val="clear" w:color="auto" w:fill="DAF2CF" w:themeFill="accent6" w:themeFillTint="33"/>
      </w:tcPr>
    </w:tblStylePr>
  </w:style>
  <w:style w:type="paragraph" w:styleId="Inhaltsverzeichnisberschrift">
    <w:name w:val="TOC Heading"/>
    <w:basedOn w:val="berschrift1"/>
    <w:next w:val="Standard"/>
    <w:uiPriority w:val="39"/>
    <w:unhideWhenUsed/>
    <w:qFormat/>
    <w:rsid w:val="00D11FBE"/>
    <w:pPr>
      <w:keepNext/>
      <w:keepLines/>
      <w:suppressAutoHyphens w:val="0"/>
      <w:spacing w:before="480" w:line="276" w:lineRule="auto"/>
      <w:outlineLvl w:val="9"/>
    </w:pPr>
    <w:rPr>
      <w:rFonts w:eastAsiaTheme="majorEastAsia" w:cstheme="majorBidi"/>
      <w:caps w:val="0"/>
      <w:sz w:val="28"/>
      <w:szCs w:val="28"/>
      <w:lang w:val="de-AT"/>
    </w:rPr>
  </w:style>
  <w:style w:type="paragraph" w:styleId="Verzeichnis1">
    <w:name w:val="toc 1"/>
    <w:basedOn w:val="Standard"/>
    <w:next w:val="Standard"/>
    <w:autoRedefine/>
    <w:uiPriority w:val="39"/>
    <w:unhideWhenUsed/>
    <w:rsid w:val="0087270C"/>
    <w:pPr>
      <w:spacing w:before="360" w:after="0"/>
    </w:pPr>
    <w:rPr>
      <w:rFonts w:asciiTheme="majorHAnsi" w:hAnsiTheme="majorHAnsi" w:cstheme="majorHAnsi"/>
      <w:b/>
      <w:bCs/>
      <w:caps/>
      <w:szCs w:val="24"/>
    </w:rPr>
  </w:style>
  <w:style w:type="paragraph" w:styleId="Verzeichnis2">
    <w:name w:val="toc 2"/>
    <w:basedOn w:val="Standard"/>
    <w:next w:val="Standard"/>
    <w:autoRedefine/>
    <w:uiPriority w:val="39"/>
    <w:unhideWhenUsed/>
    <w:rsid w:val="0087270C"/>
    <w:pPr>
      <w:spacing w:before="240" w:after="0"/>
    </w:pPr>
    <w:rPr>
      <w:rFonts w:cstheme="minorHAnsi"/>
      <w:b/>
      <w:bCs/>
      <w:sz w:val="20"/>
      <w:szCs w:val="20"/>
    </w:rPr>
  </w:style>
  <w:style w:type="paragraph" w:styleId="Verzeichnis3">
    <w:name w:val="toc 3"/>
    <w:basedOn w:val="Standard"/>
    <w:next w:val="Standard"/>
    <w:autoRedefine/>
    <w:uiPriority w:val="39"/>
    <w:unhideWhenUsed/>
    <w:rsid w:val="0087270C"/>
    <w:pPr>
      <w:spacing w:before="0" w:after="0"/>
      <w:ind w:left="240"/>
    </w:pPr>
    <w:rPr>
      <w:rFonts w:cstheme="minorHAnsi"/>
      <w:sz w:val="20"/>
      <w:szCs w:val="20"/>
    </w:rPr>
  </w:style>
  <w:style w:type="paragraph" w:styleId="Verzeichnis4">
    <w:name w:val="toc 4"/>
    <w:basedOn w:val="Standard"/>
    <w:next w:val="Standard"/>
    <w:autoRedefine/>
    <w:uiPriority w:val="39"/>
    <w:unhideWhenUsed/>
    <w:rsid w:val="0087270C"/>
    <w:pPr>
      <w:spacing w:before="0" w:after="0"/>
      <w:ind w:left="480"/>
    </w:pPr>
    <w:rPr>
      <w:rFonts w:cstheme="minorHAnsi"/>
      <w:sz w:val="20"/>
      <w:szCs w:val="20"/>
    </w:rPr>
  </w:style>
  <w:style w:type="paragraph" w:styleId="Verzeichnis5">
    <w:name w:val="toc 5"/>
    <w:basedOn w:val="Standard"/>
    <w:next w:val="Standard"/>
    <w:autoRedefine/>
    <w:uiPriority w:val="39"/>
    <w:unhideWhenUsed/>
    <w:rsid w:val="0087270C"/>
    <w:pPr>
      <w:spacing w:before="0" w:after="0"/>
      <w:ind w:left="720"/>
    </w:pPr>
    <w:rPr>
      <w:rFonts w:cstheme="minorHAnsi"/>
      <w:sz w:val="20"/>
      <w:szCs w:val="20"/>
    </w:rPr>
  </w:style>
  <w:style w:type="paragraph" w:styleId="Verzeichnis6">
    <w:name w:val="toc 6"/>
    <w:basedOn w:val="Standard"/>
    <w:next w:val="Standard"/>
    <w:autoRedefine/>
    <w:uiPriority w:val="39"/>
    <w:unhideWhenUsed/>
    <w:rsid w:val="0087270C"/>
    <w:pPr>
      <w:spacing w:before="0" w:after="0"/>
      <w:ind w:left="960"/>
    </w:pPr>
    <w:rPr>
      <w:rFonts w:cstheme="minorHAnsi"/>
      <w:sz w:val="20"/>
      <w:szCs w:val="20"/>
    </w:rPr>
  </w:style>
  <w:style w:type="paragraph" w:styleId="Verzeichnis7">
    <w:name w:val="toc 7"/>
    <w:basedOn w:val="Standard"/>
    <w:next w:val="Standard"/>
    <w:autoRedefine/>
    <w:uiPriority w:val="39"/>
    <w:unhideWhenUsed/>
    <w:rsid w:val="0087270C"/>
    <w:pPr>
      <w:spacing w:before="0" w:after="0"/>
      <w:ind w:left="1200"/>
    </w:pPr>
    <w:rPr>
      <w:rFonts w:cstheme="minorHAnsi"/>
      <w:sz w:val="20"/>
      <w:szCs w:val="20"/>
    </w:rPr>
  </w:style>
  <w:style w:type="paragraph" w:styleId="Verzeichnis8">
    <w:name w:val="toc 8"/>
    <w:basedOn w:val="Standard"/>
    <w:next w:val="Standard"/>
    <w:autoRedefine/>
    <w:uiPriority w:val="39"/>
    <w:unhideWhenUsed/>
    <w:rsid w:val="0087270C"/>
    <w:pPr>
      <w:spacing w:before="0" w:after="0"/>
      <w:ind w:left="1440"/>
    </w:pPr>
    <w:rPr>
      <w:rFonts w:cstheme="minorHAnsi"/>
      <w:sz w:val="20"/>
      <w:szCs w:val="20"/>
    </w:rPr>
  </w:style>
  <w:style w:type="paragraph" w:styleId="Verzeichnis9">
    <w:name w:val="toc 9"/>
    <w:basedOn w:val="Standard"/>
    <w:next w:val="Standard"/>
    <w:autoRedefine/>
    <w:uiPriority w:val="39"/>
    <w:unhideWhenUsed/>
    <w:rsid w:val="0087270C"/>
    <w:pPr>
      <w:spacing w:before="0" w:after="0"/>
      <w:ind w:left="1680"/>
    </w:pPr>
    <w:rPr>
      <w:rFonts w:cstheme="minorHAnsi"/>
      <w:sz w:val="20"/>
      <w:szCs w:val="20"/>
    </w:rPr>
  </w:style>
  <w:style w:type="paragraph" w:styleId="Abbildungsverzeichnis">
    <w:name w:val="table of figures"/>
    <w:basedOn w:val="Beschriftung"/>
    <w:next w:val="Standard"/>
    <w:uiPriority w:val="99"/>
    <w:unhideWhenUsed/>
    <w:rsid w:val="007E2E8F"/>
    <w:rPr>
      <w:b w:val="0"/>
    </w:rPr>
  </w:style>
  <w:style w:type="paragraph" w:customStyle="1" w:styleId="HeadlineTable">
    <w:name w:val="Headline Table"/>
    <w:qFormat/>
    <w:rsid w:val="007E2E8F"/>
    <w:rPr>
      <w:rFonts w:asciiTheme="majorHAnsi" w:eastAsia="Noto Sans TC" w:hAnsiTheme="majorHAnsi" w:cs="Times New Roman"/>
      <w:b/>
      <w:bCs/>
      <w:caps/>
      <w:color w:val="54A42D"/>
      <w:sz w:val="36"/>
      <w:szCs w:val="20"/>
      <w:lang w:val="en-US" w:eastAsia="de-DE"/>
    </w:rPr>
  </w:style>
  <w:style w:type="paragraph" w:styleId="IntensivesZitat">
    <w:name w:val="Intense Quote"/>
    <w:basedOn w:val="Standard"/>
    <w:next w:val="Standard"/>
    <w:link w:val="IntensivesZitatZchn"/>
    <w:uiPriority w:val="30"/>
    <w:rsid w:val="00622FD2"/>
    <w:pPr>
      <w:pBdr>
        <w:top w:val="single" w:sz="4" w:space="10" w:color="54A42D" w:themeColor="accent1"/>
        <w:bottom w:val="single" w:sz="4" w:space="10" w:color="54A42D" w:themeColor="accent1"/>
      </w:pBdr>
      <w:spacing w:before="360" w:after="360"/>
      <w:ind w:left="864" w:right="864"/>
      <w:jc w:val="center"/>
    </w:pPr>
    <w:rPr>
      <w:iCs/>
      <w:color w:val="1E4149" w:themeColor="accent2"/>
    </w:rPr>
  </w:style>
  <w:style w:type="character" w:customStyle="1" w:styleId="IntensivesZitatZchn">
    <w:name w:val="Intensives Zitat Zchn"/>
    <w:basedOn w:val="Absatz-Standardschriftart"/>
    <w:link w:val="IntensivesZitat"/>
    <w:uiPriority w:val="30"/>
    <w:rsid w:val="00622FD2"/>
    <w:rPr>
      <w:rFonts w:eastAsia="Noto Sans TC" w:cs="Times New Roman"/>
      <w:iCs/>
      <w:color w:val="1E4149" w:themeColor="accent2"/>
      <w:szCs w:val="21"/>
      <w:lang w:val="en-US" w:eastAsia="de-DE"/>
    </w:rPr>
  </w:style>
  <w:style w:type="character" w:styleId="IntensiveHervorhebung">
    <w:name w:val="Intense Emphasis"/>
    <w:basedOn w:val="Absatz-Standardschriftart"/>
    <w:uiPriority w:val="21"/>
    <w:rsid w:val="00622FD2"/>
    <w:rPr>
      <w:i w:val="0"/>
      <w:iCs/>
      <w:color w:val="1E4149" w:themeColor="accent2"/>
    </w:rPr>
  </w:style>
  <w:style w:type="character" w:styleId="SchwacheHervorhebung">
    <w:name w:val="Subtle Emphasis"/>
    <w:basedOn w:val="Absatz-Standardschriftart"/>
    <w:uiPriority w:val="19"/>
    <w:rsid w:val="00CF4225"/>
    <w:rPr>
      <w:i w:val="0"/>
      <w:iCs/>
      <w:color w:val="404040" w:themeColor="text1" w:themeTint="BF"/>
    </w:rPr>
  </w:style>
  <w:style w:type="character" w:customStyle="1" w:styleId="berschrift9Zchn">
    <w:name w:val="Überschrift 9 Zchn"/>
    <w:basedOn w:val="Absatz-Standardschriftart"/>
    <w:link w:val="berschrift9"/>
    <w:uiPriority w:val="9"/>
    <w:rsid w:val="00CF4225"/>
    <w:rPr>
      <w:rFonts w:asciiTheme="majorHAnsi" w:eastAsiaTheme="majorEastAsia" w:hAnsiTheme="majorHAnsi" w:cstheme="majorBidi"/>
      <w:iCs/>
      <w:color w:val="272727" w:themeColor="text1" w:themeTint="D8"/>
      <w:sz w:val="21"/>
      <w:szCs w:val="21"/>
      <w:lang w:val="en-US" w:eastAsia="de-DE"/>
    </w:rPr>
  </w:style>
  <w:style w:type="character" w:customStyle="1" w:styleId="berschrift7Zchn">
    <w:name w:val="Überschrift 7 Zchn"/>
    <w:basedOn w:val="Absatz-Standardschriftart"/>
    <w:link w:val="berschrift7"/>
    <w:uiPriority w:val="9"/>
    <w:semiHidden/>
    <w:rsid w:val="00C52CFA"/>
    <w:rPr>
      <w:rFonts w:asciiTheme="majorHAnsi" w:eastAsiaTheme="majorEastAsia" w:hAnsiTheme="majorHAnsi" w:cstheme="majorBidi"/>
      <w:iCs/>
      <w:color w:val="1E4149"/>
      <w:szCs w:val="21"/>
      <w:lang w:val="en-US" w:eastAsia="de-DE"/>
    </w:rPr>
  </w:style>
  <w:style w:type="table" w:styleId="Tabellenraster">
    <w:name w:val="Table Grid"/>
    <w:basedOn w:val="NormaleTabelle"/>
    <w:uiPriority w:val="39"/>
    <w:rsid w:val="00CF422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Adresse">
    <w:name w:val="HTML Address"/>
    <w:basedOn w:val="Standard"/>
    <w:link w:val="HTMLAdresseZchn"/>
    <w:uiPriority w:val="99"/>
    <w:semiHidden/>
    <w:unhideWhenUsed/>
    <w:rsid w:val="002577AA"/>
    <w:pPr>
      <w:spacing w:before="0" w:after="0"/>
    </w:pPr>
    <w:rPr>
      <w:iCs/>
    </w:rPr>
  </w:style>
  <w:style w:type="character" w:customStyle="1" w:styleId="HTMLAdresseZchn">
    <w:name w:val="HTML Adresse Zchn"/>
    <w:basedOn w:val="Absatz-Standardschriftart"/>
    <w:link w:val="HTMLAdresse"/>
    <w:uiPriority w:val="99"/>
    <w:semiHidden/>
    <w:rsid w:val="002577AA"/>
    <w:rPr>
      <w:rFonts w:eastAsia="Noto Sans TC" w:cs="Times New Roman"/>
      <w:iCs/>
      <w:color w:val="000000" w:themeColor="text1"/>
      <w:szCs w:val="21"/>
      <w:lang w:val="en-US" w:eastAsia="de-DE"/>
    </w:rPr>
  </w:style>
  <w:style w:type="character" w:styleId="HTMLDefinition">
    <w:name w:val="HTML Definition"/>
    <w:basedOn w:val="Absatz-Standardschriftart"/>
    <w:uiPriority w:val="99"/>
    <w:semiHidden/>
    <w:unhideWhenUsed/>
    <w:rsid w:val="002577AA"/>
    <w:rPr>
      <w:i w:val="0"/>
      <w:iCs/>
    </w:rPr>
  </w:style>
  <w:style w:type="character" w:styleId="HTMLVariable">
    <w:name w:val="HTML Variable"/>
    <w:basedOn w:val="Absatz-Standardschriftart"/>
    <w:uiPriority w:val="99"/>
    <w:semiHidden/>
    <w:unhideWhenUsed/>
    <w:rsid w:val="002577AA"/>
    <w:rPr>
      <w:i w:val="0"/>
      <w:iCs/>
    </w:rPr>
  </w:style>
  <w:style w:type="paragraph" w:styleId="Blocktext">
    <w:name w:val="Block Text"/>
    <w:basedOn w:val="Standard"/>
    <w:uiPriority w:val="99"/>
    <w:semiHidden/>
    <w:unhideWhenUsed/>
    <w:rsid w:val="00D11FBE"/>
    <w:pPr>
      <w:pBdr>
        <w:top w:val="single" w:sz="2" w:space="10" w:color="54A42D" w:themeColor="accent1"/>
        <w:left w:val="single" w:sz="2" w:space="10" w:color="54A42D" w:themeColor="accent1"/>
        <w:bottom w:val="single" w:sz="2" w:space="10" w:color="54A42D" w:themeColor="accent1"/>
        <w:right w:val="single" w:sz="2" w:space="10" w:color="54A42D" w:themeColor="accent1"/>
      </w:pBdr>
      <w:ind w:left="1152" w:right="1152"/>
    </w:pPr>
    <w:rPr>
      <w:rFonts w:eastAsiaTheme="minorEastAsia" w:cstheme="minorBidi"/>
      <w:iCs/>
      <w:color w:val="54A42D" w:themeColor="accent1"/>
    </w:rPr>
  </w:style>
  <w:style w:type="character" w:styleId="Platzhaltertext">
    <w:name w:val="Placeholder Text"/>
    <w:basedOn w:val="Absatz-Standardschriftart"/>
    <w:uiPriority w:val="99"/>
    <w:semiHidden/>
    <w:rsid w:val="00C25969"/>
    <w:rPr>
      <w:color w:val="808080"/>
    </w:rPr>
  </w:style>
  <w:style w:type="character" w:customStyle="1" w:styleId="berschrift6Zchn">
    <w:name w:val="Überschrift 6 Zchn"/>
    <w:basedOn w:val="Absatz-Standardschriftart"/>
    <w:link w:val="berschrift6"/>
    <w:uiPriority w:val="9"/>
    <w:semiHidden/>
    <w:rsid w:val="00C52CFA"/>
    <w:rPr>
      <w:rFonts w:asciiTheme="majorHAnsi" w:eastAsiaTheme="majorEastAsia" w:hAnsiTheme="majorHAnsi" w:cstheme="majorBidi"/>
      <w:color w:val="1E4149"/>
      <w:szCs w:val="21"/>
      <w:lang w:val="en-US" w:eastAsia="de-DE"/>
    </w:rPr>
  </w:style>
  <w:style w:type="character" w:styleId="IntensiverVerweis">
    <w:name w:val="Intense Reference"/>
    <w:basedOn w:val="Absatz-Standardschriftart"/>
    <w:uiPriority w:val="32"/>
    <w:rsid w:val="00622FD2"/>
    <w:rPr>
      <w:b/>
      <w:bCs/>
      <w:caps w:val="0"/>
      <w:smallCaps w:val="0"/>
      <w:color w:val="1E4149" w:themeColor="accent2"/>
      <w:spacing w:val="5"/>
    </w:rPr>
  </w:style>
  <w:style w:type="character" w:styleId="HTMLZitat">
    <w:name w:val="HTML Cite"/>
    <w:basedOn w:val="Absatz-Standardschriftart"/>
    <w:uiPriority w:val="99"/>
    <w:semiHidden/>
    <w:unhideWhenUsed/>
    <w:rsid w:val="00622FD2"/>
    <w:rPr>
      <w:i w:val="0"/>
      <w:iCs/>
    </w:rPr>
  </w:style>
  <w:style w:type="character" w:styleId="Kommentarzeichen">
    <w:name w:val="annotation reference"/>
    <w:basedOn w:val="Absatz-Standardschriftart"/>
    <w:uiPriority w:val="99"/>
    <w:semiHidden/>
    <w:unhideWhenUsed/>
    <w:rsid w:val="007F7329"/>
    <w:rPr>
      <w:sz w:val="16"/>
      <w:szCs w:val="16"/>
    </w:rPr>
  </w:style>
  <w:style w:type="paragraph" w:styleId="Kommentartext">
    <w:name w:val="annotation text"/>
    <w:basedOn w:val="Standard"/>
    <w:link w:val="KommentartextZchn"/>
    <w:uiPriority w:val="99"/>
    <w:unhideWhenUsed/>
    <w:rsid w:val="007F7329"/>
    <w:rPr>
      <w:sz w:val="20"/>
      <w:szCs w:val="20"/>
    </w:rPr>
  </w:style>
  <w:style w:type="character" w:customStyle="1" w:styleId="KommentartextZchn">
    <w:name w:val="Kommentartext Zchn"/>
    <w:basedOn w:val="Absatz-Standardschriftart"/>
    <w:link w:val="Kommentartext"/>
    <w:uiPriority w:val="99"/>
    <w:rsid w:val="007F7329"/>
    <w:rPr>
      <w:rFonts w:eastAsia="Noto Sans TC" w:cs="Times New Roman"/>
      <w:color w:val="000000" w:themeColor="text1"/>
      <w:sz w:val="20"/>
      <w:szCs w:val="20"/>
      <w:lang w:val="en-US" w:eastAsia="de-DE"/>
    </w:rPr>
  </w:style>
  <w:style w:type="paragraph" w:styleId="Kommentarthema">
    <w:name w:val="annotation subject"/>
    <w:basedOn w:val="Kommentartext"/>
    <w:next w:val="Kommentartext"/>
    <w:link w:val="KommentarthemaZchn"/>
    <w:uiPriority w:val="99"/>
    <w:semiHidden/>
    <w:unhideWhenUsed/>
    <w:rsid w:val="007F7329"/>
    <w:rPr>
      <w:b/>
      <w:bCs/>
    </w:rPr>
  </w:style>
  <w:style w:type="character" w:customStyle="1" w:styleId="KommentarthemaZchn">
    <w:name w:val="Kommentarthema Zchn"/>
    <w:basedOn w:val="KommentartextZchn"/>
    <w:link w:val="Kommentarthema"/>
    <w:uiPriority w:val="99"/>
    <w:semiHidden/>
    <w:rsid w:val="007F7329"/>
    <w:rPr>
      <w:rFonts w:eastAsia="Noto Sans TC" w:cs="Times New Roman"/>
      <w:b/>
      <w:bCs/>
      <w:color w:val="000000" w:themeColor="text1"/>
      <w:sz w:val="20"/>
      <w:szCs w:val="20"/>
      <w:lang w:val="en-US" w:eastAsia="de-DE"/>
    </w:rPr>
  </w:style>
  <w:style w:type="paragraph" w:styleId="Sprechblasentext">
    <w:name w:val="Balloon Text"/>
    <w:basedOn w:val="Standard"/>
    <w:link w:val="SprechblasentextZchn"/>
    <w:uiPriority w:val="99"/>
    <w:semiHidden/>
    <w:unhideWhenUsed/>
    <w:rsid w:val="007F7329"/>
    <w:pPr>
      <w:spacing w:before="0" w:after="0"/>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7F7329"/>
    <w:rPr>
      <w:rFonts w:ascii="Segoe UI" w:eastAsia="Noto Sans TC" w:hAnsi="Segoe UI" w:cs="Segoe UI"/>
      <w:color w:val="000000" w:themeColor="text1"/>
      <w:sz w:val="18"/>
      <w:szCs w:val="18"/>
      <w:lang w:val="en-US" w:eastAsia="de-DE"/>
    </w:rPr>
  </w:style>
  <w:style w:type="paragraph" w:customStyle="1" w:styleId="Standard1">
    <w:name w:val="Standard1"/>
    <w:rsid w:val="00C268C2"/>
    <w:pPr>
      <w:spacing w:line="276" w:lineRule="auto"/>
    </w:pPr>
    <w:rPr>
      <w:rFonts w:ascii="Arial" w:eastAsia="Arial" w:hAnsi="Arial" w:cs="Arial"/>
      <w:sz w:val="22"/>
      <w:szCs w:val="22"/>
      <w:lang w:eastAsia="sr-Cyrl-CS"/>
    </w:rPr>
  </w:style>
  <w:style w:type="character" w:customStyle="1" w:styleId="UnresolvedMention1">
    <w:name w:val="Unresolved Mention1"/>
    <w:basedOn w:val="Absatz-Standardschriftart"/>
    <w:uiPriority w:val="99"/>
    <w:semiHidden/>
    <w:unhideWhenUsed/>
    <w:rsid w:val="000669AC"/>
    <w:rPr>
      <w:color w:val="605E5C"/>
      <w:shd w:val="clear" w:color="auto" w:fill="E1DFDD"/>
    </w:rPr>
  </w:style>
  <w:style w:type="character" w:styleId="Fett">
    <w:name w:val="Strong"/>
    <w:basedOn w:val="Absatz-Standardschriftart"/>
    <w:uiPriority w:val="22"/>
    <w:qFormat/>
    <w:rsid w:val="00CB6BB3"/>
    <w:rPr>
      <w:b/>
      <w:bCs/>
    </w:rPr>
  </w:style>
  <w:style w:type="table" w:styleId="TabellemithellemGitternetz">
    <w:name w:val="Grid Table Light"/>
    <w:basedOn w:val="NormaleTabelle"/>
    <w:uiPriority w:val="40"/>
    <w:rsid w:val="00F02A5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ReportText">
    <w:name w:val="Report Text"/>
    <w:link w:val="ReportTextChar"/>
    <w:uiPriority w:val="3"/>
    <w:qFormat/>
    <w:rsid w:val="00BB5DD1"/>
    <w:pPr>
      <w:spacing w:before="170" w:after="170" w:line="260" w:lineRule="atLeast"/>
    </w:pPr>
    <w:rPr>
      <w:rFonts w:eastAsiaTheme="minorEastAsia" w:cs="Times New Roman"/>
      <w:szCs w:val="20"/>
      <w:lang w:val="en-GB"/>
    </w:rPr>
  </w:style>
  <w:style w:type="character" w:customStyle="1" w:styleId="ReportTextChar">
    <w:name w:val="Report Text Char"/>
    <w:basedOn w:val="Absatz-Standardschriftart"/>
    <w:link w:val="ReportText"/>
    <w:uiPriority w:val="3"/>
    <w:rsid w:val="00BB5DD1"/>
    <w:rPr>
      <w:rFonts w:eastAsiaTheme="minorEastAsia" w:cs="Times New Roman"/>
      <w:szCs w:val="20"/>
      <w:lang w:val="en-GB"/>
    </w:rPr>
  </w:style>
  <w:style w:type="character" w:styleId="BesuchterLink">
    <w:name w:val="FollowedHyperlink"/>
    <w:basedOn w:val="Absatz-Standardschriftart"/>
    <w:uiPriority w:val="99"/>
    <w:semiHidden/>
    <w:unhideWhenUsed/>
    <w:rsid w:val="005956B1"/>
    <w:rPr>
      <w:color w:val="1E4149" w:themeColor="followedHyperlink"/>
      <w:u w:val="single"/>
    </w:rPr>
  </w:style>
  <w:style w:type="character" w:styleId="NichtaufgelsteErwhnung">
    <w:name w:val="Unresolved Mention"/>
    <w:basedOn w:val="Absatz-Standardschriftart"/>
    <w:uiPriority w:val="99"/>
    <w:semiHidden/>
    <w:unhideWhenUsed/>
    <w:rsid w:val="00EB539D"/>
    <w:rPr>
      <w:color w:val="605E5C"/>
      <w:shd w:val="clear" w:color="auto" w:fill="E1DFDD"/>
    </w:rPr>
  </w:style>
  <w:style w:type="table" w:customStyle="1" w:styleId="Tabellenraster1">
    <w:name w:val="Tabellenraster1"/>
    <w:basedOn w:val="NormaleTabelle"/>
    <w:next w:val="Tabellenraster"/>
    <w:uiPriority w:val="59"/>
    <w:rsid w:val="00405A89"/>
    <w:rPr>
      <w:sz w:val="22"/>
      <w:szCs w:val="22"/>
      <w:lang w:val="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Pa13">
    <w:name w:val="Pa13"/>
    <w:basedOn w:val="Default"/>
    <w:next w:val="Default"/>
    <w:uiPriority w:val="99"/>
    <w:rsid w:val="00405A89"/>
    <w:pPr>
      <w:spacing w:line="161" w:lineRule="atLeast"/>
    </w:pPr>
    <w:rPr>
      <w:rFonts w:ascii="Times CE" w:hAnsi="Times CE" w:cstheme="minorBidi"/>
      <w:color w:val="auto"/>
      <w:lang w:val="en-US"/>
    </w:rPr>
  </w:style>
  <w:style w:type="character" w:customStyle="1" w:styleId="A3">
    <w:name w:val="A3"/>
    <w:uiPriority w:val="99"/>
    <w:rsid w:val="00405A89"/>
    <w:rPr>
      <w:b/>
      <w:bCs/>
      <w:color w:val="211D1E"/>
      <w:sz w:val="14"/>
      <w:szCs w:val="14"/>
    </w:rPr>
  </w:style>
  <w:style w:type="character" w:customStyle="1" w:styleId="A0">
    <w:name w:val="A0"/>
    <w:uiPriority w:val="99"/>
    <w:rsid w:val="00405A89"/>
    <w:rPr>
      <w:b/>
      <w:bCs/>
      <w:color w:val="221E1F"/>
      <w:sz w:val="20"/>
      <w:szCs w:val="20"/>
    </w:rPr>
  </w:style>
  <w:style w:type="character" w:customStyle="1" w:styleId="author">
    <w:name w:val="author"/>
    <w:basedOn w:val="Absatz-Standardschriftart"/>
    <w:rsid w:val="00405A89"/>
  </w:style>
  <w:style w:type="character" w:customStyle="1" w:styleId="al-author-name-more">
    <w:name w:val="al-author-name-more"/>
    <w:basedOn w:val="Absatz-Standardschriftart"/>
    <w:rsid w:val="00405A89"/>
  </w:style>
  <w:style w:type="character" w:customStyle="1" w:styleId="delimiter">
    <w:name w:val="delimiter"/>
    <w:basedOn w:val="Absatz-Standardschriftart"/>
    <w:rsid w:val="00405A89"/>
  </w:style>
  <w:style w:type="character" w:customStyle="1" w:styleId="ref-journal">
    <w:name w:val="ref-journal"/>
    <w:basedOn w:val="Absatz-Standardschriftart"/>
    <w:rsid w:val="00405A89"/>
  </w:style>
  <w:style w:type="paragraph" w:customStyle="1" w:styleId="Body">
    <w:name w:val="Body"/>
    <w:rsid w:val="008A3AAF"/>
    <w:pPr>
      <w:pBdr>
        <w:top w:val="nil"/>
        <w:left w:val="nil"/>
        <w:bottom w:val="nil"/>
        <w:right w:val="nil"/>
        <w:between w:val="nil"/>
        <w:bar w:val="nil"/>
      </w:pBdr>
    </w:pPr>
    <w:rPr>
      <w:rFonts w:ascii="Times New Roman" w:eastAsia="Arial Unicode MS" w:hAnsi="Times New Roman" w:cs="Arial Unicode MS"/>
      <w:color w:val="000000"/>
      <w:sz w:val="20"/>
      <w:szCs w:val="20"/>
      <w:u w:color="000000"/>
      <w:bdr w:val="nil"/>
      <w:lang w:val="en-US"/>
      <w14:textOutline w14:w="0" w14:cap="flat" w14:cmpd="sng" w14:algn="ctr">
        <w14:noFill/>
        <w14:prstDash w14:val="solid"/>
        <w14:bevel/>
      </w14:textOutline>
    </w:rPr>
  </w:style>
  <w:style w:type="character" w:customStyle="1" w:styleId="KeinLeerraumZchn">
    <w:name w:val="Kein Leerraum Zchn"/>
    <w:link w:val="KeinLeerraum"/>
    <w:uiPriority w:val="1"/>
    <w:rsid w:val="008A3AAF"/>
    <w:rPr>
      <w:rFonts w:eastAsia="Noto Sans TC" w:cs="Times New Roman"/>
      <w:color w:val="000000" w:themeColor="text1"/>
      <w:szCs w:val="21"/>
      <w:lang w:val="en-US" w:eastAsia="de-DE"/>
    </w:rPr>
  </w:style>
  <w:style w:type="paragraph" w:styleId="Aufzhlungszeichen">
    <w:name w:val="List Bullet"/>
    <w:basedOn w:val="Standard"/>
    <w:uiPriority w:val="99"/>
    <w:unhideWhenUsed/>
    <w:rsid w:val="008A3AAF"/>
    <w:pPr>
      <w:tabs>
        <w:tab w:val="num" w:pos="360"/>
      </w:tabs>
      <w:ind w:left="36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197666">
      <w:bodyDiv w:val="1"/>
      <w:marLeft w:val="0"/>
      <w:marRight w:val="0"/>
      <w:marTop w:val="0"/>
      <w:marBottom w:val="0"/>
      <w:divBdr>
        <w:top w:val="none" w:sz="0" w:space="0" w:color="auto"/>
        <w:left w:val="none" w:sz="0" w:space="0" w:color="auto"/>
        <w:bottom w:val="none" w:sz="0" w:space="0" w:color="auto"/>
        <w:right w:val="none" w:sz="0" w:space="0" w:color="auto"/>
      </w:divBdr>
      <w:divsChild>
        <w:div w:id="1372611664">
          <w:marLeft w:val="0"/>
          <w:marRight w:val="0"/>
          <w:marTop w:val="0"/>
          <w:marBottom w:val="0"/>
          <w:divBdr>
            <w:top w:val="none" w:sz="0" w:space="0" w:color="auto"/>
            <w:left w:val="none" w:sz="0" w:space="0" w:color="auto"/>
            <w:bottom w:val="none" w:sz="0" w:space="0" w:color="auto"/>
            <w:right w:val="none" w:sz="0" w:space="0" w:color="auto"/>
          </w:divBdr>
          <w:divsChild>
            <w:div w:id="1123230394">
              <w:marLeft w:val="0"/>
              <w:marRight w:val="0"/>
              <w:marTop w:val="0"/>
              <w:marBottom w:val="0"/>
              <w:divBdr>
                <w:top w:val="none" w:sz="0" w:space="0" w:color="auto"/>
                <w:left w:val="none" w:sz="0" w:space="0" w:color="auto"/>
                <w:bottom w:val="none" w:sz="0" w:space="0" w:color="auto"/>
                <w:right w:val="none" w:sz="0" w:space="0" w:color="auto"/>
              </w:divBdr>
              <w:divsChild>
                <w:div w:id="1604876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1246433">
      <w:bodyDiv w:val="1"/>
      <w:marLeft w:val="0"/>
      <w:marRight w:val="0"/>
      <w:marTop w:val="0"/>
      <w:marBottom w:val="0"/>
      <w:divBdr>
        <w:top w:val="none" w:sz="0" w:space="0" w:color="auto"/>
        <w:left w:val="none" w:sz="0" w:space="0" w:color="auto"/>
        <w:bottom w:val="none" w:sz="0" w:space="0" w:color="auto"/>
        <w:right w:val="none" w:sz="0" w:space="0" w:color="auto"/>
      </w:divBdr>
    </w:div>
    <w:div w:id="622540908">
      <w:bodyDiv w:val="1"/>
      <w:marLeft w:val="0"/>
      <w:marRight w:val="0"/>
      <w:marTop w:val="0"/>
      <w:marBottom w:val="0"/>
      <w:divBdr>
        <w:top w:val="none" w:sz="0" w:space="0" w:color="auto"/>
        <w:left w:val="none" w:sz="0" w:space="0" w:color="auto"/>
        <w:bottom w:val="none" w:sz="0" w:space="0" w:color="auto"/>
        <w:right w:val="none" w:sz="0" w:space="0" w:color="auto"/>
      </w:divBdr>
    </w:div>
    <w:div w:id="652760135">
      <w:bodyDiv w:val="1"/>
      <w:marLeft w:val="0"/>
      <w:marRight w:val="0"/>
      <w:marTop w:val="0"/>
      <w:marBottom w:val="0"/>
      <w:divBdr>
        <w:top w:val="none" w:sz="0" w:space="0" w:color="auto"/>
        <w:left w:val="none" w:sz="0" w:space="0" w:color="auto"/>
        <w:bottom w:val="none" w:sz="0" w:space="0" w:color="auto"/>
        <w:right w:val="none" w:sz="0" w:space="0" w:color="auto"/>
      </w:divBdr>
    </w:div>
    <w:div w:id="833911285">
      <w:bodyDiv w:val="1"/>
      <w:marLeft w:val="0"/>
      <w:marRight w:val="0"/>
      <w:marTop w:val="0"/>
      <w:marBottom w:val="0"/>
      <w:divBdr>
        <w:top w:val="none" w:sz="0" w:space="0" w:color="auto"/>
        <w:left w:val="none" w:sz="0" w:space="0" w:color="auto"/>
        <w:bottom w:val="none" w:sz="0" w:space="0" w:color="auto"/>
        <w:right w:val="none" w:sz="0" w:space="0" w:color="auto"/>
      </w:divBdr>
    </w:div>
    <w:div w:id="847715848">
      <w:bodyDiv w:val="1"/>
      <w:marLeft w:val="0"/>
      <w:marRight w:val="0"/>
      <w:marTop w:val="0"/>
      <w:marBottom w:val="0"/>
      <w:divBdr>
        <w:top w:val="none" w:sz="0" w:space="0" w:color="auto"/>
        <w:left w:val="none" w:sz="0" w:space="0" w:color="auto"/>
        <w:bottom w:val="none" w:sz="0" w:space="0" w:color="auto"/>
        <w:right w:val="none" w:sz="0" w:space="0" w:color="auto"/>
      </w:divBdr>
    </w:div>
    <w:div w:id="961807644">
      <w:bodyDiv w:val="1"/>
      <w:marLeft w:val="0"/>
      <w:marRight w:val="0"/>
      <w:marTop w:val="0"/>
      <w:marBottom w:val="0"/>
      <w:divBdr>
        <w:top w:val="none" w:sz="0" w:space="0" w:color="auto"/>
        <w:left w:val="none" w:sz="0" w:space="0" w:color="auto"/>
        <w:bottom w:val="none" w:sz="0" w:space="0" w:color="auto"/>
        <w:right w:val="none" w:sz="0" w:space="0" w:color="auto"/>
      </w:divBdr>
    </w:div>
    <w:div w:id="998538263">
      <w:bodyDiv w:val="1"/>
      <w:marLeft w:val="0"/>
      <w:marRight w:val="0"/>
      <w:marTop w:val="0"/>
      <w:marBottom w:val="0"/>
      <w:divBdr>
        <w:top w:val="none" w:sz="0" w:space="0" w:color="auto"/>
        <w:left w:val="none" w:sz="0" w:space="0" w:color="auto"/>
        <w:bottom w:val="none" w:sz="0" w:space="0" w:color="auto"/>
        <w:right w:val="none" w:sz="0" w:space="0" w:color="auto"/>
      </w:divBdr>
    </w:div>
    <w:div w:id="1022124399">
      <w:bodyDiv w:val="1"/>
      <w:marLeft w:val="0"/>
      <w:marRight w:val="0"/>
      <w:marTop w:val="0"/>
      <w:marBottom w:val="0"/>
      <w:divBdr>
        <w:top w:val="none" w:sz="0" w:space="0" w:color="auto"/>
        <w:left w:val="none" w:sz="0" w:space="0" w:color="auto"/>
        <w:bottom w:val="none" w:sz="0" w:space="0" w:color="auto"/>
        <w:right w:val="none" w:sz="0" w:space="0" w:color="auto"/>
      </w:divBdr>
      <w:divsChild>
        <w:div w:id="549806462">
          <w:marLeft w:val="0"/>
          <w:marRight w:val="0"/>
          <w:marTop w:val="0"/>
          <w:marBottom w:val="0"/>
          <w:divBdr>
            <w:top w:val="none" w:sz="0" w:space="0" w:color="auto"/>
            <w:left w:val="none" w:sz="0" w:space="0" w:color="auto"/>
            <w:bottom w:val="none" w:sz="0" w:space="0" w:color="auto"/>
            <w:right w:val="none" w:sz="0" w:space="0" w:color="auto"/>
          </w:divBdr>
          <w:divsChild>
            <w:div w:id="1752577849">
              <w:marLeft w:val="0"/>
              <w:marRight w:val="0"/>
              <w:marTop w:val="0"/>
              <w:marBottom w:val="0"/>
              <w:divBdr>
                <w:top w:val="none" w:sz="0" w:space="0" w:color="auto"/>
                <w:left w:val="none" w:sz="0" w:space="0" w:color="auto"/>
                <w:bottom w:val="none" w:sz="0" w:space="0" w:color="auto"/>
                <w:right w:val="none" w:sz="0" w:space="0" w:color="auto"/>
              </w:divBdr>
              <w:divsChild>
                <w:div w:id="269511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9207603">
      <w:bodyDiv w:val="1"/>
      <w:marLeft w:val="0"/>
      <w:marRight w:val="0"/>
      <w:marTop w:val="0"/>
      <w:marBottom w:val="0"/>
      <w:divBdr>
        <w:top w:val="none" w:sz="0" w:space="0" w:color="auto"/>
        <w:left w:val="none" w:sz="0" w:space="0" w:color="auto"/>
        <w:bottom w:val="none" w:sz="0" w:space="0" w:color="auto"/>
        <w:right w:val="none" w:sz="0" w:space="0" w:color="auto"/>
      </w:divBdr>
    </w:div>
    <w:div w:id="1096363821">
      <w:bodyDiv w:val="1"/>
      <w:marLeft w:val="0"/>
      <w:marRight w:val="0"/>
      <w:marTop w:val="0"/>
      <w:marBottom w:val="0"/>
      <w:divBdr>
        <w:top w:val="none" w:sz="0" w:space="0" w:color="auto"/>
        <w:left w:val="none" w:sz="0" w:space="0" w:color="auto"/>
        <w:bottom w:val="none" w:sz="0" w:space="0" w:color="auto"/>
        <w:right w:val="none" w:sz="0" w:space="0" w:color="auto"/>
      </w:divBdr>
    </w:div>
    <w:div w:id="1104955183">
      <w:bodyDiv w:val="1"/>
      <w:marLeft w:val="0"/>
      <w:marRight w:val="0"/>
      <w:marTop w:val="0"/>
      <w:marBottom w:val="0"/>
      <w:divBdr>
        <w:top w:val="none" w:sz="0" w:space="0" w:color="auto"/>
        <w:left w:val="none" w:sz="0" w:space="0" w:color="auto"/>
        <w:bottom w:val="none" w:sz="0" w:space="0" w:color="auto"/>
        <w:right w:val="none" w:sz="0" w:space="0" w:color="auto"/>
      </w:divBdr>
    </w:div>
    <w:div w:id="1185752060">
      <w:bodyDiv w:val="1"/>
      <w:marLeft w:val="0"/>
      <w:marRight w:val="0"/>
      <w:marTop w:val="0"/>
      <w:marBottom w:val="0"/>
      <w:divBdr>
        <w:top w:val="none" w:sz="0" w:space="0" w:color="auto"/>
        <w:left w:val="none" w:sz="0" w:space="0" w:color="auto"/>
        <w:bottom w:val="none" w:sz="0" w:space="0" w:color="auto"/>
        <w:right w:val="none" w:sz="0" w:space="0" w:color="auto"/>
      </w:divBdr>
    </w:div>
    <w:div w:id="1215048334">
      <w:bodyDiv w:val="1"/>
      <w:marLeft w:val="0"/>
      <w:marRight w:val="0"/>
      <w:marTop w:val="0"/>
      <w:marBottom w:val="0"/>
      <w:divBdr>
        <w:top w:val="none" w:sz="0" w:space="0" w:color="auto"/>
        <w:left w:val="none" w:sz="0" w:space="0" w:color="auto"/>
        <w:bottom w:val="none" w:sz="0" w:space="0" w:color="auto"/>
        <w:right w:val="none" w:sz="0" w:space="0" w:color="auto"/>
      </w:divBdr>
      <w:divsChild>
        <w:div w:id="1118722373">
          <w:marLeft w:val="0"/>
          <w:marRight w:val="0"/>
          <w:marTop w:val="0"/>
          <w:marBottom w:val="0"/>
          <w:divBdr>
            <w:top w:val="none" w:sz="0" w:space="0" w:color="auto"/>
            <w:left w:val="none" w:sz="0" w:space="0" w:color="auto"/>
            <w:bottom w:val="none" w:sz="0" w:space="0" w:color="auto"/>
            <w:right w:val="none" w:sz="0" w:space="0" w:color="auto"/>
          </w:divBdr>
          <w:divsChild>
            <w:div w:id="698896328">
              <w:marLeft w:val="0"/>
              <w:marRight w:val="0"/>
              <w:marTop w:val="0"/>
              <w:marBottom w:val="0"/>
              <w:divBdr>
                <w:top w:val="none" w:sz="0" w:space="0" w:color="auto"/>
                <w:left w:val="none" w:sz="0" w:space="0" w:color="auto"/>
                <w:bottom w:val="none" w:sz="0" w:space="0" w:color="auto"/>
                <w:right w:val="none" w:sz="0" w:space="0" w:color="auto"/>
              </w:divBdr>
              <w:divsChild>
                <w:div w:id="448819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4289784">
      <w:bodyDiv w:val="1"/>
      <w:marLeft w:val="0"/>
      <w:marRight w:val="0"/>
      <w:marTop w:val="0"/>
      <w:marBottom w:val="0"/>
      <w:divBdr>
        <w:top w:val="none" w:sz="0" w:space="0" w:color="auto"/>
        <w:left w:val="none" w:sz="0" w:space="0" w:color="auto"/>
        <w:bottom w:val="none" w:sz="0" w:space="0" w:color="auto"/>
        <w:right w:val="none" w:sz="0" w:space="0" w:color="auto"/>
      </w:divBdr>
      <w:divsChild>
        <w:div w:id="1870685206">
          <w:marLeft w:val="0"/>
          <w:marRight w:val="0"/>
          <w:marTop w:val="0"/>
          <w:marBottom w:val="0"/>
          <w:divBdr>
            <w:top w:val="none" w:sz="0" w:space="0" w:color="auto"/>
            <w:left w:val="none" w:sz="0" w:space="0" w:color="auto"/>
            <w:bottom w:val="none" w:sz="0" w:space="0" w:color="auto"/>
            <w:right w:val="none" w:sz="0" w:space="0" w:color="auto"/>
          </w:divBdr>
          <w:divsChild>
            <w:div w:id="1186754764">
              <w:marLeft w:val="0"/>
              <w:marRight w:val="0"/>
              <w:marTop w:val="0"/>
              <w:marBottom w:val="0"/>
              <w:divBdr>
                <w:top w:val="none" w:sz="0" w:space="0" w:color="auto"/>
                <w:left w:val="none" w:sz="0" w:space="0" w:color="auto"/>
                <w:bottom w:val="none" w:sz="0" w:space="0" w:color="auto"/>
                <w:right w:val="none" w:sz="0" w:space="0" w:color="auto"/>
              </w:divBdr>
              <w:divsChild>
                <w:div w:id="1671523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4211737">
      <w:bodyDiv w:val="1"/>
      <w:marLeft w:val="0"/>
      <w:marRight w:val="0"/>
      <w:marTop w:val="0"/>
      <w:marBottom w:val="0"/>
      <w:divBdr>
        <w:top w:val="none" w:sz="0" w:space="0" w:color="auto"/>
        <w:left w:val="none" w:sz="0" w:space="0" w:color="auto"/>
        <w:bottom w:val="none" w:sz="0" w:space="0" w:color="auto"/>
        <w:right w:val="none" w:sz="0" w:space="0" w:color="auto"/>
      </w:divBdr>
    </w:div>
    <w:div w:id="1333293830">
      <w:bodyDiv w:val="1"/>
      <w:marLeft w:val="0"/>
      <w:marRight w:val="0"/>
      <w:marTop w:val="0"/>
      <w:marBottom w:val="0"/>
      <w:divBdr>
        <w:top w:val="none" w:sz="0" w:space="0" w:color="auto"/>
        <w:left w:val="none" w:sz="0" w:space="0" w:color="auto"/>
        <w:bottom w:val="none" w:sz="0" w:space="0" w:color="auto"/>
        <w:right w:val="none" w:sz="0" w:space="0" w:color="auto"/>
      </w:divBdr>
    </w:div>
    <w:div w:id="1333603430">
      <w:bodyDiv w:val="1"/>
      <w:marLeft w:val="0"/>
      <w:marRight w:val="0"/>
      <w:marTop w:val="0"/>
      <w:marBottom w:val="0"/>
      <w:divBdr>
        <w:top w:val="none" w:sz="0" w:space="0" w:color="auto"/>
        <w:left w:val="none" w:sz="0" w:space="0" w:color="auto"/>
        <w:bottom w:val="none" w:sz="0" w:space="0" w:color="auto"/>
        <w:right w:val="none" w:sz="0" w:space="0" w:color="auto"/>
      </w:divBdr>
    </w:div>
    <w:div w:id="1340809715">
      <w:bodyDiv w:val="1"/>
      <w:marLeft w:val="0"/>
      <w:marRight w:val="0"/>
      <w:marTop w:val="0"/>
      <w:marBottom w:val="0"/>
      <w:divBdr>
        <w:top w:val="none" w:sz="0" w:space="0" w:color="auto"/>
        <w:left w:val="none" w:sz="0" w:space="0" w:color="auto"/>
        <w:bottom w:val="none" w:sz="0" w:space="0" w:color="auto"/>
        <w:right w:val="none" w:sz="0" w:space="0" w:color="auto"/>
      </w:divBdr>
    </w:div>
    <w:div w:id="1432428935">
      <w:bodyDiv w:val="1"/>
      <w:marLeft w:val="0"/>
      <w:marRight w:val="0"/>
      <w:marTop w:val="0"/>
      <w:marBottom w:val="0"/>
      <w:divBdr>
        <w:top w:val="none" w:sz="0" w:space="0" w:color="auto"/>
        <w:left w:val="none" w:sz="0" w:space="0" w:color="auto"/>
        <w:bottom w:val="none" w:sz="0" w:space="0" w:color="auto"/>
        <w:right w:val="none" w:sz="0" w:space="0" w:color="auto"/>
      </w:divBdr>
    </w:div>
    <w:div w:id="1503230568">
      <w:bodyDiv w:val="1"/>
      <w:marLeft w:val="0"/>
      <w:marRight w:val="0"/>
      <w:marTop w:val="0"/>
      <w:marBottom w:val="0"/>
      <w:divBdr>
        <w:top w:val="none" w:sz="0" w:space="0" w:color="auto"/>
        <w:left w:val="none" w:sz="0" w:space="0" w:color="auto"/>
        <w:bottom w:val="none" w:sz="0" w:space="0" w:color="auto"/>
        <w:right w:val="none" w:sz="0" w:space="0" w:color="auto"/>
      </w:divBdr>
    </w:div>
    <w:div w:id="1560898960">
      <w:bodyDiv w:val="1"/>
      <w:marLeft w:val="0"/>
      <w:marRight w:val="0"/>
      <w:marTop w:val="0"/>
      <w:marBottom w:val="0"/>
      <w:divBdr>
        <w:top w:val="none" w:sz="0" w:space="0" w:color="auto"/>
        <w:left w:val="none" w:sz="0" w:space="0" w:color="auto"/>
        <w:bottom w:val="none" w:sz="0" w:space="0" w:color="auto"/>
        <w:right w:val="none" w:sz="0" w:space="0" w:color="auto"/>
      </w:divBdr>
    </w:div>
    <w:div w:id="1661041454">
      <w:bodyDiv w:val="1"/>
      <w:marLeft w:val="0"/>
      <w:marRight w:val="0"/>
      <w:marTop w:val="0"/>
      <w:marBottom w:val="0"/>
      <w:divBdr>
        <w:top w:val="none" w:sz="0" w:space="0" w:color="auto"/>
        <w:left w:val="none" w:sz="0" w:space="0" w:color="auto"/>
        <w:bottom w:val="none" w:sz="0" w:space="0" w:color="auto"/>
        <w:right w:val="none" w:sz="0" w:space="0" w:color="auto"/>
      </w:divBdr>
    </w:div>
    <w:div w:id="1740520308">
      <w:bodyDiv w:val="1"/>
      <w:marLeft w:val="0"/>
      <w:marRight w:val="0"/>
      <w:marTop w:val="0"/>
      <w:marBottom w:val="0"/>
      <w:divBdr>
        <w:top w:val="none" w:sz="0" w:space="0" w:color="auto"/>
        <w:left w:val="none" w:sz="0" w:space="0" w:color="auto"/>
        <w:bottom w:val="none" w:sz="0" w:space="0" w:color="auto"/>
        <w:right w:val="none" w:sz="0" w:space="0" w:color="auto"/>
      </w:divBdr>
    </w:div>
    <w:div w:id="1874418249">
      <w:bodyDiv w:val="1"/>
      <w:marLeft w:val="0"/>
      <w:marRight w:val="0"/>
      <w:marTop w:val="0"/>
      <w:marBottom w:val="0"/>
      <w:divBdr>
        <w:top w:val="none" w:sz="0" w:space="0" w:color="auto"/>
        <w:left w:val="none" w:sz="0" w:space="0" w:color="auto"/>
        <w:bottom w:val="none" w:sz="0" w:space="0" w:color="auto"/>
        <w:right w:val="none" w:sz="0" w:space="0" w:color="auto"/>
      </w:divBdr>
    </w:div>
    <w:div w:id="1891726514">
      <w:bodyDiv w:val="1"/>
      <w:marLeft w:val="0"/>
      <w:marRight w:val="0"/>
      <w:marTop w:val="0"/>
      <w:marBottom w:val="0"/>
      <w:divBdr>
        <w:top w:val="none" w:sz="0" w:space="0" w:color="auto"/>
        <w:left w:val="none" w:sz="0" w:space="0" w:color="auto"/>
        <w:bottom w:val="none" w:sz="0" w:space="0" w:color="auto"/>
        <w:right w:val="none" w:sz="0" w:space="0" w:color="auto"/>
      </w:divBdr>
      <w:divsChild>
        <w:div w:id="1500149030">
          <w:marLeft w:val="0"/>
          <w:marRight w:val="0"/>
          <w:marTop w:val="0"/>
          <w:marBottom w:val="0"/>
          <w:divBdr>
            <w:top w:val="none" w:sz="0" w:space="0" w:color="auto"/>
            <w:left w:val="none" w:sz="0" w:space="0" w:color="auto"/>
            <w:bottom w:val="none" w:sz="0" w:space="0" w:color="auto"/>
            <w:right w:val="none" w:sz="0" w:space="0" w:color="auto"/>
          </w:divBdr>
          <w:divsChild>
            <w:div w:id="1740402047">
              <w:marLeft w:val="0"/>
              <w:marRight w:val="0"/>
              <w:marTop w:val="0"/>
              <w:marBottom w:val="0"/>
              <w:divBdr>
                <w:top w:val="none" w:sz="0" w:space="0" w:color="auto"/>
                <w:left w:val="none" w:sz="0" w:space="0" w:color="auto"/>
                <w:bottom w:val="none" w:sz="0" w:space="0" w:color="auto"/>
                <w:right w:val="none" w:sz="0" w:space="0" w:color="auto"/>
              </w:divBdr>
              <w:divsChild>
                <w:div w:id="1294750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3131100">
      <w:bodyDiv w:val="1"/>
      <w:marLeft w:val="0"/>
      <w:marRight w:val="0"/>
      <w:marTop w:val="0"/>
      <w:marBottom w:val="0"/>
      <w:divBdr>
        <w:top w:val="none" w:sz="0" w:space="0" w:color="auto"/>
        <w:left w:val="none" w:sz="0" w:space="0" w:color="auto"/>
        <w:bottom w:val="none" w:sz="0" w:space="0" w:color="auto"/>
        <w:right w:val="none" w:sz="0" w:space="0" w:color="auto"/>
      </w:divBdr>
    </w:div>
    <w:div w:id="1910529566">
      <w:bodyDiv w:val="1"/>
      <w:marLeft w:val="0"/>
      <w:marRight w:val="0"/>
      <w:marTop w:val="0"/>
      <w:marBottom w:val="0"/>
      <w:divBdr>
        <w:top w:val="none" w:sz="0" w:space="0" w:color="auto"/>
        <w:left w:val="none" w:sz="0" w:space="0" w:color="auto"/>
        <w:bottom w:val="none" w:sz="0" w:space="0" w:color="auto"/>
        <w:right w:val="none" w:sz="0" w:space="0" w:color="auto"/>
      </w:divBdr>
    </w:div>
    <w:div w:id="1997150654">
      <w:bodyDiv w:val="1"/>
      <w:marLeft w:val="0"/>
      <w:marRight w:val="0"/>
      <w:marTop w:val="0"/>
      <w:marBottom w:val="0"/>
      <w:divBdr>
        <w:top w:val="none" w:sz="0" w:space="0" w:color="auto"/>
        <w:left w:val="none" w:sz="0" w:space="0" w:color="auto"/>
        <w:bottom w:val="none" w:sz="0" w:space="0" w:color="auto"/>
        <w:right w:val="none" w:sz="0" w:space="0" w:color="auto"/>
      </w:divBdr>
    </w:div>
    <w:div w:id="2055038472">
      <w:bodyDiv w:val="1"/>
      <w:marLeft w:val="0"/>
      <w:marRight w:val="0"/>
      <w:marTop w:val="0"/>
      <w:marBottom w:val="0"/>
      <w:divBdr>
        <w:top w:val="none" w:sz="0" w:space="0" w:color="auto"/>
        <w:left w:val="none" w:sz="0" w:space="0" w:color="auto"/>
        <w:bottom w:val="none" w:sz="0" w:space="0" w:color="auto"/>
        <w:right w:val="none" w:sz="0" w:space="0" w:color="auto"/>
      </w:divBdr>
      <w:divsChild>
        <w:div w:id="781924399">
          <w:marLeft w:val="0"/>
          <w:marRight w:val="0"/>
          <w:marTop w:val="0"/>
          <w:marBottom w:val="0"/>
          <w:divBdr>
            <w:top w:val="none" w:sz="0" w:space="0" w:color="auto"/>
            <w:left w:val="none" w:sz="0" w:space="0" w:color="auto"/>
            <w:bottom w:val="none" w:sz="0" w:space="0" w:color="auto"/>
            <w:right w:val="none" w:sz="0" w:space="0" w:color="auto"/>
          </w:divBdr>
          <w:divsChild>
            <w:div w:id="972561584">
              <w:marLeft w:val="0"/>
              <w:marRight w:val="0"/>
              <w:marTop w:val="0"/>
              <w:marBottom w:val="0"/>
              <w:divBdr>
                <w:top w:val="none" w:sz="0" w:space="0" w:color="auto"/>
                <w:left w:val="none" w:sz="0" w:space="0" w:color="auto"/>
                <w:bottom w:val="none" w:sz="0" w:space="0" w:color="auto"/>
                <w:right w:val="none" w:sz="0" w:space="0" w:color="auto"/>
              </w:divBdr>
              <w:divsChild>
                <w:div w:id="2005283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6.jpeg"/><Relationship Id="rId26" Type="http://schemas.openxmlformats.org/officeDocument/2006/relationships/hyperlink" Target="https://doi.org/10.%201016/j.ecolind.2013.10.031" TargetMode="External"/><Relationship Id="rId39" Type="http://schemas.openxmlformats.org/officeDocument/2006/relationships/hyperlink" Target="http://www.mires-and-peat.net" TargetMode="External"/><Relationship Id="rId21" Type="http://schemas.openxmlformats.org/officeDocument/2006/relationships/image" Target="media/image8.png"/><Relationship Id="rId34" Type="http://schemas.openxmlformats.org/officeDocument/2006/relationships/hyperlink" Target="https://doi.org/10.1111/avsc.12560" TargetMode="External"/><Relationship Id="rId42" Type="http://schemas.openxmlformats.org/officeDocument/2006/relationships/hyperlink" Target="about:blank" TargetMode="External"/><Relationship Id="rId47" Type="http://schemas.openxmlformats.org/officeDocument/2006/relationships/hyperlink" Target="https://doi.org/10.1111/avsc.12642" TargetMode="External"/><Relationship Id="rId50" Type="http://schemas.openxmlformats.org/officeDocument/2006/relationships/hyperlink" Target="https://doi.org/10.1111/avsc.12642" TargetMode="External"/><Relationship Id="rId55" Type="http://schemas.openxmlformats.org/officeDocument/2006/relationships/header" Target="header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hyperlink" Target="https://doi.org/10.1002/eco.1616" TargetMode="External"/><Relationship Id="rId11" Type="http://schemas.openxmlformats.org/officeDocument/2006/relationships/image" Target="media/image1.jpeg"/><Relationship Id="rId24" Type="http://schemas.openxmlformats.org/officeDocument/2006/relationships/image" Target="media/image10.png"/><Relationship Id="rId32" Type="http://schemas.openxmlformats.org/officeDocument/2006/relationships/hyperlink" Target="https://doi.org/10.1002/esp.3660" TargetMode="External"/><Relationship Id="rId37" Type="http://schemas.openxmlformats.org/officeDocument/2006/relationships/hyperlink" Target="https://doi.org/10.1111/avsc.12257" TargetMode="External"/><Relationship Id="rId40" Type="http://schemas.openxmlformats.org/officeDocument/2006/relationships/hyperlink" Target="https://doi.org/10.1111/avsc.12257" TargetMode="External"/><Relationship Id="rId45" Type="http://schemas.openxmlformats.org/officeDocument/2006/relationships/hyperlink" Target="https://doi.org/10.1111/avsc.12642" TargetMode="External"/><Relationship Id="rId53" Type="http://schemas.openxmlformats.org/officeDocument/2006/relationships/footer" Target="footer1.xml"/><Relationship Id="rId58" Type="http://schemas.openxmlformats.org/officeDocument/2006/relationships/glossaryDocument" Target="glossary/document.xml"/><Relationship Id="rId5" Type="http://schemas.openxmlformats.org/officeDocument/2006/relationships/numbering" Target="numbering.xml"/><Relationship Id="rId19" Type="http://schemas.openxmlformats.org/officeDocument/2006/relationships/image" Target="media/image7.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datazone.birdlife.org/species/factsheet/black-woodpecker-dryocopus-martius%20on%2013/02/2024" TargetMode="External"/><Relationship Id="rId22" Type="http://schemas.openxmlformats.org/officeDocument/2006/relationships/image" Target="media/image9.png"/><Relationship Id="rId27" Type="http://schemas.openxmlformats.org/officeDocument/2006/relationships/hyperlink" Target="https://doi.org/10.3390/d15030370" TargetMode="External"/><Relationship Id="rId30" Type="http://schemas.openxmlformats.org/officeDocument/2006/relationships/hyperlink" Target="https://doi.org/10.1111/avsc.12642" TargetMode="External"/><Relationship Id="rId35" Type="http://schemas.openxmlformats.org/officeDocument/2006/relationships/hyperlink" Target="https://portals.iucn.org/library/sites/library/files/documents/2011-014.pdf" TargetMode="External"/><Relationship Id="rId43" Type="http://schemas.openxmlformats.org/officeDocument/2006/relationships/hyperlink" Target="https://doi.org/10.1111/avsc.12519" TargetMode="External"/><Relationship Id="rId48" Type="http://schemas.openxmlformats.org/officeDocument/2006/relationships/hyperlink" Target="https://doi.org/10.3390/d13020059" TargetMode="External"/><Relationship Id="rId56" Type="http://schemas.openxmlformats.org/officeDocument/2006/relationships/footer" Target="footer3.xml"/><Relationship Id="rId8" Type="http://schemas.openxmlformats.org/officeDocument/2006/relationships/webSettings" Target="webSettings.xml"/><Relationship Id="rId51"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hyperlink" Target="https://commons.wikimedia.org/w/index.php?curid=59341129" TargetMode="External"/><Relationship Id="rId25" Type="http://schemas.openxmlformats.org/officeDocument/2006/relationships/hyperlink" Target="https://doi.org/10.%201007/s00027-015-0429-0" TargetMode="External"/><Relationship Id="rId33" Type="http://schemas.openxmlformats.org/officeDocument/2006/relationships/hyperlink" Target="https://doi.org/10.%201002/rra.3933" TargetMode="External"/><Relationship Id="rId38" Type="http://schemas.openxmlformats.org/officeDocument/2006/relationships/hyperlink" Target="https://doi.org/10.1111/avsc.12642" TargetMode="External"/><Relationship Id="rId46" Type="http://schemas.openxmlformats.org/officeDocument/2006/relationships/hyperlink" Target="https://doi.org/10.1111/avsc.12257" TargetMode="External"/><Relationship Id="rId59" Type="http://schemas.openxmlformats.org/officeDocument/2006/relationships/theme" Target="theme/theme1.xml"/><Relationship Id="rId20" Type="http://schemas.openxmlformats.org/officeDocument/2006/relationships/hyperlink" Target="https://www.inaturalist.org/photos/48297610" TargetMode="External"/><Relationship Id="rId41" Type="http://schemas.openxmlformats.org/officeDocument/2006/relationships/hyperlink" Target="about:blank" TargetMode="External"/><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jpeg"/><Relationship Id="rId23" Type="http://schemas.openxmlformats.org/officeDocument/2006/relationships/hyperlink" Target="https://commons.wikimedia.org/w/index.php?curid=35100590" TargetMode="External"/><Relationship Id="rId28" Type="http://schemas.openxmlformats.org/officeDocument/2006/relationships/hyperlink" Target="https://doi.org/10.1111/avsc.12257" TargetMode="External"/><Relationship Id="rId36" Type="http://schemas.openxmlformats.org/officeDocument/2006/relationships/hyperlink" Target="https://doi.org/10.1111/avsc.12519" TargetMode="External"/><Relationship Id="rId49" Type="http://schemas.openxmlformats.org/officeDocument/2006/relationships/hyperlink" Target="https://doi.org/10.1111/avsc.12257" TargetMode="External"/><Relationship Id="rId5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hyperlink" Target="https://doi.org/10.1007/s10980-020-00993-y" TargetMode="External"/><Relationship Id="rId44" Type="http://schemas.openxmlformats.org/officeDocument/2006/relationships/hyperlink" Target="https://doi.org/10.1111/avsc.12257" TargetMode="External"/><Relationship Id="rId52"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14.png"/><Relationship Id="rId2" Type="http://schemas.openxmlformats.org/officeDocument/2006/relationships/image" Target="media/image13.emf"/><Relationship Id="rId1" Type="http://schemas.openxmlformats.org/officeDocument/2006/relationships/image" Target="media/image12.png"/></Relationships>
</file>

<file path=word/_rels/header2.xml.rels><?xml version="1.0" encoding="UTF-8" standalone="yes"?>
<Relationships xmlns="http://schemas.openxmlformats.org/package/2006/relationships"><Relationship Id="rId1" Type="http://schemas.openxmlformats.org/officeDocument/2006/relationships/image" Target="media/image1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F2183D08911463EA15E0C88267A02F0"/>
        <w:category>
          <w:name w:val="Allgemein"/>
          <w:gallery w:val="placeholder"/>
        </w:category>
        <w:types>
          <w:type w:val="bbPlcHdr"/>
        </w:types>
        <w:behaviors>
          <w:behavior w:val="content"/>
        </w:behaviors>
        <w:guid w:val="{CDC62A25-6F0B-437E-95F0-BD13E40C592D}"/>
      </w:docPartPr>
      <w:docPartBody>
        <w:p w:rsidR="004B6A40" w:rsidRDefault="004B6A40" w:rsidP="004B6A40">
          <w:pPr>
            <w:pStyle w:val="2F2183D08911463EA15E0C88267A02F0"/>
          </w:pPr>
          <w:r w:rsidRPr="00AF7DB8">
            <w:rPr>
              <w:rStyle w:val="Platzhaltertext"/>
            </w:rPr>
            <w:t>[Titel]</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Noto Sans Symbols">
    <w:altName w:val="Calibri"/>
    <w:charset w:val="00"/>
    <w:family w:val="auto"/>
    <w:pitch w:val="default"/>
  </w:font>
  <w:font w:name="Noto Sans TC">
    <w:altName w:val="Yu Gothic"/>
    <w:panose1 w:val="00000000000000000000"/>
    <w:charset w:val="80"/>
    <w:family w:val="swiss"/>
    <w:notTrueType/>
    <w:pitch w:val="variable"/>
    <w:sig w:usb0="20000083" w:usb1="2ADF3C10" w:usb2="00000016" w:usb3="00000000" w:csb0="00120107" w:csb1="00000000"/>
  </w:font>
  <w:font w:name="Calibri (Überschriften)">
    <w:altName w:val="Calibri"/>
    <w:charset w:val="00"/>
    <w:family w:val="roman"/>
    <w:pitch w:val="default"/>
  </w:font>
  <w:font w:name="Times New Roman (Überschriften">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CE">
    <w:altName w:val="Times New Roman"/>
    <w:panose1 w:val="00000000000000000000"/>
    <w:charset w:val="00"/>
    <w:family w:val="roman"/>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Gungsuh">
    <w:altName w:val="Calibri"/>
    <w:charset w:val="81"/>
    <w:family w:val="roman"/>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6A40"/>
    <w:rsid w:val="004B6A40"/>
    <w:rsid w:val="006820BA"/>
    <w:rsid w:val="007D3926"/>
    <w:rsid w:val="00F83BF1"/>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AT" w:eastAsia="de-AT"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4B6A40"/>
    <w:rPr>
      <w:color w:val="808080"/>
    </w:rPr>
  </w:style>
  <w:style w:type="paragraph" w:customStyle="1" w:styleId="2F2183D08911463EA15E0C88267A02F0">
    <w:name w:val="2F2183D08911463EA15E0C88267A02F0"/>
    <w:rsid w:val="004B6A4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a:themeElements>
    <a:clrScheme name="EU4GREEN">
      <a:dk1>
        <a:srgbClr val="000000"/>
      </a:dk1>
      <a:lt1>
        <a:srgbClr val="FFFFFF"/>
      </a:lt1>
      <a:dk2>
        <a:srgbClr val="000000"/>
      </a:dk2>
      <a:lt2>
        <a:srgbClr val="FFFFFF"/>
      </a:lt2>
      <a:accent1>
        <a:srgbClr val="54A42D"/>
      </a:accent1>
      <a:accent2>
        <a:srgbClr val="1E4149"/>
      </a:accent2>
      <a:accent3>
        <a:srgbClr val="54A42D"/>
      </a:accent3>
      <a:accent4>
        <a:srgbClr val="1E4149"/>
      </a:accent4>
      <a:accent5>
        <a:srgbClr val="54A42D"/>
      </a:accent5>
      <a:accent6>
        <a:srgbClr val="54A42D"/>
      </a:accent6>
      <a:hlink>
        <a:srgbClr val="0563C1"/>
      </a:hlink>
      <a:folHlink>
        <a:srgbClr val="1E4149"/>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B89BD32A310C294583BB96AC0A373FC2" ma:contentTypeVersion="3" ma:contentTypeDescription="Ein neues Dokument erstellen." ma:contentTypeScope="" ma:versionID="b449bdafbb26d942b1835adba57eb2a8">
  <xsd:schema xmlns:xsd="http://www.w3.org/2001/XMLSchema" xmlns:xs="http://www.w3.org/2001/XMLSchema" xmlns:p="http://schemas.microsoft.com/office/2006/metadata/properties" xmlns:ns2="6dc77d85-eb52-4b2e-b320-ba36eea0e259" targetNamespace="http://schemas.microsoft.com/office/2006/metadata/properties" ma:root="true" ma:fieldsID="fbec0f3e45d2c7743dce1a9bc4c46b21" ns2:_="">
    <xsd:import namespace="6dc77d85-eb52-4b2e-b320-ba36eea0e259"/>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dc77d85-eb52-4b2e-b320-ba36eea0e25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429102D-2F8E-43C5-BA55-8BE2E165296F}">
  <ds:schemaRefs>
    <ds:schemaRef ds:uri="http://schemas.microsoft.com/sharepoint/v3/contenttype/forms"/>
  </ds:schemaRefs>
</ds:datastoreItem>
</file>

<file path=customXml/itemProps2.xml><?xml version="1.0" encoding="utf-8"?>
<ds:datastoreItem xmlns:ds="http://schemas.openxmlformats.org/officeDocument/2006/customXml" ds:itemID="{2A76F30C-CCD2-4977-835C-2CE1418C79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dc77d85-eb52-4b2e-b320-ba36eea0e25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E829C0F-55BD-471D-83F0-598D18B66EB0}">
  <ds:schemaRefs>
    <ds:schemaRef ds:uri="http://schemas.openxmlformats.org/officeDocument/2006/bibliography"/>
  </ds:schemaRefs>
</ds:datastoreItem>
</file>

<file path=customXml/itemProps4.xml><?xml version="1.0" encoding="utf-8"?>
<ds:datastoreItem xmlns:ds="http://schemas.openxmlformats.org/officeDocument/2006/customXml" ds:itemID="{4C8CCE9B-D3C5-4D76-82B8-A357BBB4AEF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141</Pages>
  <Words>32005</Words>
  <Characters>201633</Characters>
  <Application>Microsoft Office Word</Application>
  <DocSecurity>0</DocSecurity>
  <Lines>1680</Lines>
  <Paragraphs>466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Natura2000 Fact Files</vt:lpstr>
      <vt:lpstr>Natura2000 Fact Files</vt:lpstr>
    </vt:vector>
  </TitlesOfParts>
  <Company/>
  <LinksUpToDate>false</LinksUpToDate>
  <CharactersWithSpaces>233172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 II: Fact Files of the NAtura 2000 target features for the study area of BiH</dc:title>
  <dc:subject/>
  <dc:creator>Huchler Katharina</dc:creator>
  <cp:keywords/>
  <dc:description/>
  <cp:lastModifiedBy>Fuchs Stefan</cp:lastModifiedBy>
  <cp:revision>56</cp:revision>
  <cp:lastPrinted>2026-02-19T11:58:00Z</cp:lastPrinted>
  <dcterms:created xsi:type="dcterms:W3CDTF">2025-01-07T12:59:00Z</dcterms:created>
  <dcterms:modified xsi:type="dcterms:W3CDTF">2026-02-19T11:58:00Z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0x010100B89BD32A310C294583BB96AC0A373FC2</vt:lpwstr>
  </property>
</Properties>
</file>